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9674B" w14:textId="77777777" w:rsidR="002B16EC" w:rsidRDefault="00000000">
      <w:pPr>
        <w:spacing w:line="360" w:lineRule="auto"/>
        <w:ind w:leftChars="153" w:left="321" w:right="227"/>
        <w:jc w:val="center"/>
        <w:outlineLvl w:val="0"/>
        <w:rPr>
          <w:rFonts w:eastAsia="黑体"/>
          <w:b/>
          <w:bCs/>
          <w:sz w:val="36"/>
          <w:szCs w:val="36"/>
        </w:rPr>
      </w:pPr>
      <w:bookmarkStart w:id="0" w:name="OLE_LINK6"/>
      <w:bookmarkStart w:id="1" w:name="OLE_LINK7"/>
      <w:r>
        <w:rPr>
          <w:rFonts w:eastAsia="黑体"/>
          <w:b/>
          <w:bCs/>
          <w:sz w:val="36"/>
          <w:szCs w:val="36"/>
          <w:u w:val="single"/>
        </w:rPr>
        <w:t>资源与环境</w:t>
      </w:r>
      <w:r>
        <w:rPr>
          <w:rFonts w:eastAsia="黑体"/>
          <w:b/>
          <w:bCs/>
          <w:sz w:val="36"/>
          <w:szCs w:val="36"/>
        </w:rPr>
        <w:t>专业全日制专业学位硕士研究生培养方案</w:t>
      </w:r>
    </w:p>
    <w:p w14:paraId="28A8C61F" w14:textId="77777777" w:rsidR="002B16EC" w:rsidRDefault="00000000">
      <w:pPr>
        <w:spacing w:line="360" w:lineRule="auto"/>
        <w:ind w:leftChars="153" w:left="321" w:right="227"/>
        <w:jc w:val="center"/>
        <w:rPr>
          <w:rFonts w:eastAsia="黑体"/>
          <w:b/>
          <w:bCs/>
          <w:sz w:val="28"/>
          <w:szCs w:val="28"/>
        </w:rPr>
      </w:pPr>
      <w:r>
        <w:rPr>
          <w:rFonts w:eastAsia="黑体"/>
          <w:b/>
          <w:bCs/>
          <w:sz w:val="28"/>
          <w:szCs w:val="28"/>
        </w:rPr>
        <w:t>（生态环境系</w:t>
      </w:r>
      <w:r>
        <w:rPr>
          <w:rFonts w:eastAsia="黑体"/>
          <w:b/>
          <w:bCs/>
          <w:sz w:val="28"/>
          <w:szCs w:val="28"/>
        </w:rPr>
        <w:t>)</w:t>
      </w:r>
    </w:p>
    <w:p w14:paraId="52348F0C" w14:textId="77777777" w:rsidR="002B16EC" w:rsidRDefault="00000000">
      <w:pPr>
        <w:spacing w:line="360" w:lineRule="auto"/>
        <w:ind w:firstLine="560"/>
        <w:outlineLvl w:val="1"/>
        <w:rPr>
          <w:rFonts w:eastAsia="黑体"/>
          <w:bCs/>
          <w:sz w:val="28"/>
          <w:szCs w:val="28"/>
        </w:rPr>
      </w:pPr>
      <w:r>
        <w:rPr>
          <w:rFonts w:eastAsia="黑体"/>
          <w:bCs/>
          <w:sz w:val="28"/>
          <w:szCs w:val="28"/>
        </w:rPr>
        <w:t>一、专业名称、代码</w:t>
      </w:r>
    </w:p>
    <w:p w14:paraId="75E93538" w14:textId="77777777" w:rsidR="002B16EC" w:rsidRDefault="00000000">
      <w:pPr>
        <w:widowControl/>
        <w:spacing w:line="360" w:lineRule="auto"/>
        <w:ind w:firstLineChars="400" w:firstLine="960"/>
        <w:jc w:val="left"/>
        <w:outlineLvl w:val="2"/>
        <w:rPr>
          <w:rFonts w:eastAsiaTheme="minorEastAsia"/>
          <w:color w:val="000000" w:themeColor="text1"/>
          <w:kern w:val="0"/>
          <w:sz w:val="24"/>
        </w:rPr>
      </w:pPr>
      <w:r>
        <w:rPr>
          <w:rFonts w:eastAsiaTheme="minorEastAsia"/>
          <w:color w:val="000000" w:themeColor="text1"/>
          <w:kern w:val="0"/>
          <w:sz w:val="24"/>
        </w:rPr>
        <w:t>专业名称：资源与环境</w:t>
      </w:r>
    </w:p>
    <w:p w14:paraId="6F37F57A" w14:textId="77777777" w:rsidR="002B16EC" w:rsidRDefault="00000000">
      <w:pPr>
        <w:widowControl/>
        <w:spacing w:line="360" w:lineRule="auto"/>
        <w:ind w:firstLineChars="400" w:firstLine="960"/>
        <w:jc w:val="left"/>
        <w:rPr>
          <w:rFonts w:eastAsiaTheme="minorEastAsia"/>
          <w:color w:val="000000" w:themeColor="text1"/>
          <w:kern w:val="0"/>
          <w:sz w:val="24"/>
        </w:rPr>
      </w:pPr>
      <w:r>
        <w:rPr>
          <w:rFonts w:eastAsiaTheme="minorEastAsia"/>
          <w:color w:val="000000" w:themeColor="text1"/>
          <w:kern w:val="0"/>
          <w:sz w:val="24"/>
        </w:rPr>
        <w:t>专业代码：</w:t>
      </w:r>
      <w:r>
        <w:rPr>
          <w:rFonts w:eastAsiaTheme="minorEastAsia"/>
          <w:iCs/>
          <w:color w:val="000000" w:themeColor="text1"/>
          <w:sz w:val="24"/>
        </w:rPr>
        <w:t>0857</w:t>
      </w:r>
    </w:p>
    <w:p w14:paraId="4CE4514A" w14:textId="77777777" w:rsidR="002B16EC" w:rsidRDefault="00000000">
      <w:pPr>
        <w:spacing w:line="360" w:lineRule="auto"/>
        <w:ind w:firstLineChars="200" w:firstLine="560"/>
        <w:outlineLvl w:val="1"/>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13246AA5" w14:textId="77777777" w:rsidR="002B16EC" w:rsidRDefault="00000000">
      <w:pPr>
        <w:spacing w:line="360" w:lineRule="auto"/>
        <w:ind w:firstLineChars="200" w:firstLine="480"/>
        <w:rPr>
          <w:rFonts w:eastAsiaTheme="minorEastAsia"/>
          <w:iCs/>
          <w:color w:val="000000" w:themeColor="text1"/>
          <w:sz w:val="24"/>
        </w:rPr>
      </w:pPr>
      <w:r>
        <w:rPr>
          <w:rFonts w:eastAsiaTheme="minorEastAsia"/>
          <w:iCs/>
          <w:color w:val="000000" w:themeColor="text1"/>
          <w:sz w:val="24"/>
        </w:rPr>
        <w:t>我校全日制资源与环境专业</w:t>
      </w:r>
      <w:bookmarkStart w:id="2" w:name="_Hlk72056314"/>
      <w:r>
        <w:rPr>
          <w:rFonts w:eastAsiaTheme="minorEastAsia"/>
          <w:iCs/>
          <w:color w:val="000000" w:themeColor="text1"/>
          <w:sz w:val="24"/>
        </w:rPr>
        <w:t>学位硕士点</w:t>
      </w:r>
      <w:bookmarkEnd w:id="2"/>
      <w:r>
        <w:rPr>
          <w:rFonts w:eastAsiaTheme="minorEastAsia"/>
          <w:iCs/>
          <w:color w:val="000000" w:themeColor="text1"/>
          <w:sz w:val="24"/>
        </w:rPr>
        <w:t>前身为</w:t>
      </w:r>
      <w:r>
        <w:rPr>
          <w:rFonts w:eastAsiaTheme="minorEastAsia"/>
          <w:iCs/>
          <w:color w:val="000000" w:themeColor="text1"/>
          <w:sz w:val="24"/>
        </w:rPr>
        <w:t>2014</w:t>
      </w:r>
      <w:r>
        <w:rPr>
          <w:rFonts w:eastAsiaTheme="minorEastAsia"/>
          <w:iCs/>
          <w:color w:val="000000" w:themeColor="text1"/>
          <w:sz w:val="24"/>
        </w:rPr>
        <w:t>年获批的环境工程专业学位硕士点，自</w:t>
      </w:r>
      <w:r>
        <w:rPr>
          <w:rFonts w:eastAsiaTheme="minorEastAsia"/>
          <w:iCs/>
          <w:color w:val="000000" w:themeColor="text1"/>
          <w:sz w:val="24"/>
        </w:rPr>
        <w:t>2014</w:t>
      </w:r>
      <w:r>
        <w:rPr>
          <w:rFonts w:eastAsiaTheme="minorEastAsia"/>
          <w:iCs/>
          <w:color w:val="000000" w:themeColor="text1"/>
          <w:sz w:val="24"/>
        </w:rPr>
        <w:t>年开始招生，招收人数逐年递增，目前约为</w:t>
      </w:r>
      <w:r>
        <w:rPr>
          <w:rFonts w:eastAsiaTheme="minorEastAsia"/>
          <w:iCs/>
          <w:color w:val="000000" w:themeColor="text1"/>
          <w:sz w:val="24"/>
        </w:rPr>
        <w:t>35</w:t>
      </w:r>
      <w:r>
        <w:rPr>
          <w:rFonts w:eastAsiaTheme="minorEastAsia"/>
          <w:iCs/>
          <w:color w:val="000000" w:themeColor="text1"/>
          <w:sz w:val="24"/>
        </w:rPr>
        <w:t>人</w:t>
      </w:r>
      <w:r>
        <w:rPr>
          <w:rFonts w:eastAsiaTheme="minorEastAsia"/>
          <w:iCs/>
          <w:color w:val="000000" w:themeColor="text1"/>
          <w:sz w:val="24"/>
        </w:rPr>
        <w:t>/</w:t>
      </w:r>
      <w:r>
        <w:rPr>
          <w:rFonts w:eastAsiaTheme="minorEastAsia"/>
          <w:iCs/>
          <w:color w:val="000000" w:themeColor="text1"/>
          <w:sz w:val="24"/>
        </w:rPr>
        <w:t>年，资源与环境专业主要围绕国家生态文明建设和资源循环战略，</w:t>
      </w:r>
      <w:proofErr w:type="gramStart"/>
      <w:r>
        <w:rPr>
          <w:rFonts w:eastAsiaTheme="minorEastAsia"/>
          <w:iCs/>
          <w:color w:val="000000" w:themeColor="text1"/>
          <w:sz w:val="24"/>
        </w:rPr>
        <w:t>服务雄安新区</w:t>
      </w:r>
      <w:proofErr w:type="gramEnd"/>
      <w:r>
        <w:rPr>
          <w:rFonts w:eastAsiaTheme="minorEastAsia"/>
          <w:iCs/>
          <w:color w:val="000000" w:themeColor="text1"/>
          <w:sz w:val="24"/>
        </w:rPr>
        <w:t>生态环境建设和京津</w:t>
      </w:r>
      <w:proofErr w:type="gramStart"/>
      <w:r>
        <w:rPr>
          <w:rFonts w:eastAsiaTheme="minorEastAsia"/>
          <w:iCs/>
          <w:color w:val="000000" w:themeColor="text1"/>
          <w:sz w:val="24"/>
        </w:rPr>
        <w:t>冀环境</w:t>
      </w:r>
      <w:proofErr w:type="gramEnd"/>
      <w:r>
        <w:rPr>
          <w:rFonts w:eastAsiaTheme="minorEastAsia"/>
          <w:iCs/>
          <w:color w:val="000000" w:themeColor="text1"/>
          <w:sz w:val="24"/>
        </w:rPr>
        <w:t>综合治理，通过多学科交叉融合和高新技术研究应用，为环保和能源行业的创新发展提供技术支撑和人才保障，促进国民经济和社会健康的可持续发展。本硕士点依托河北省湿地近自然修复技术重点实验室和国家环境保护白洋淀科学研究观测站，设立了以生态文明和循环经济为理念的区域环境污染控制与工程、</w:t>
      </w:r>
      <w:r>
        <w:rPr>
          <w:color w:val="000000" w:themeColor="text1"/>
          <w:sz w:val="24"/>
        </w:rPr>
        <w:t>环境生态系统价值评估技术与工程</w:t>
      </w:r>
      <w:r>
        <w:rPr>
          <w:rFonts w:eastAsiaTheme="minorEastAsia"/>
          <w:iCs/>
          <w:color w:val="000000" w:themeColor="text1"/>
          <w:sz w:val="24"/>
        </w:rPr>
        <w:t>、水生态修复技术与工程等研究方向，</w:t>
      </w:r>
      <w:bookmarkStart w:id="3" w:name="_Hlk72158982"/>
      <w:r>
        <w:rPr>
          <w:rFonts w:eastAsiaTheme="minorEastAsia"/>
          <w:iCs/>
          <w:color w:val="000000" w:themeColor="text1"/>
          <w:sz w:val="24"/>
        </w:rPr>
        <w:t>旨在培养掌握资源与环境领域坚实的基础理论和宽广的专业知识</w:t>
      </w:r>
      <w:bookmarkEnd w:id="3"/>
      <w:r>
        <w:rPr>
          <w:rFonts w:eastAsiaTheme="minorEastAsia"/>
          <w:iCs/>
          <w:color w:val="000000" w:themeColor="text1"/>
          <w:sz w:val="24"/>
        </w:rPr>
        <w:t>、具有较强的解决实际问题的能力，能够独立担负工程技术或工程管理工作、具有良好的职业素养的高层次应用型专门人才。</w:t>
      </w:r>
    </w:p>
    <w:p w14:paraId="56EDE85B"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三、研究方向</w:t>
      </w:r>
    </w:p>
    <w:p w14:paraId="33A63229" w14:textId="77777777" w:rsidR="002B16EC" w:rsidRDefault="00000000">
      <w:pPr>
        <w:spacing w:line="360" w:lineRule="auto"/>
        <w:ind w:firstLine="480"/>
        <w:outlineLvl w:val="0"/>
        <w:rPr>
          <w:color w:val="000000" w:themeColor="text1"/>
          <w:sz w:val="24"/>
        </w:rPr>
      </w:pPr>
      <w:r>
        <w:rPr>
          <w:color w:val="000000" w:themeColor="text1"/>
          <w:sz w:val="24"/>
        </w:rPr>
        <w:t xml:space="preserve">1. </w:t>
      </w:r>
      <w:r>
        <w:rPr>
          <w:color w:val="000000" w:themeColor="text1"/>
          <w:sz w:val="24"/>
        </w:rPr>
        <w:t>区域环境污染控制技术与工程</w:t>
      </w:r>
    </w:p>
    <w:p w14:paraId="5ACF77A4" w14:textId="77777777" w:rsidR="002B16EC" w:rsidRDefault="00000000">
      <w:pPr>
        <w:spacing w:line="360" w:lineRule="auto"/>
        <w:ind w:firstLine="480"/>
        <w:rPr>
          <w:color w:val="000000" w:themeColor="text1"/>
          <w:sz w:val="24"/>
        </w:rPr>
      </w:pPr>
      <w:proofErr w:type="gramStart"/>
      <w:r>
        <w:rPr>
          <w:color w:val="000000" w:themeColor="text1"/>
          <w:sz w:val="24"/>
        </w:rPr>
        <w:t>本方向</w:t>
      </w:r>
      <w:proofErr w:type="gramEnd"/>
      <w:r>
        <w:rPr>
          <w:color w:val="000000" w:themeColor="text1"/>
          <w:sz w:val="24"/>
        </w:rPr>
        <w:t>重点针对区域水体、大气、土壤环境污染控制及资源化技术开展理论研究、技术开发及实际工程应用等工作，以典型环境污染物在区域环境中的分布、迁移转化、生成降解等规律研究为基础，并结合区域环境实际情况，进行水体、大气、土壤等环境污染控制及资源化技术和生态修复技术的研发与实际工程应用，使学生全面系统地掌握污染治理和生态修复的工艺技术及最新发展，为从事资源与环境领域相关工程设计、科研及运行管理等工作奠定基础。</w:t>
      </w:r>
    </w:p>
    <w:p w14:paraId="2B844C9E" w14:textId="77777777" w:rsidR="002B16EC" w:rsidRDefault="00000000">
      <w:pPr>
        <w:numPr>
          <w:ilvl w:val="0"/>
          <w:numId w:val="1"/>
        </w:numPr>
        <w:spacing w:line="360" w:lineRule="auto"/>
        <w:ind w:firstLine="480"/>
        <w:outlineLvl w:val="0"/>
        <w:rPr>
          <w:color w:val="000000" w:themeColor="text1"/>
          <w:sz w:val="24"/>
        </w:rPr>
      </w:pPr>
      <w:r>
        <w:rPr>
          <w:color w:val="000000" w:themeColor="text1"/>
          <w:sz w:val="24"/>
        </w:rPr>
        <w:t>环境生态系统价值评估技术与工程</w:t>
      </w:r>
      <w:r>
        <w:rPr>
          <w:color w:val="000000" w:themeColor="text1"/>
          <w:sz w:val="24"/>
        </w:rPr>
        <w:t xml:space="preserve"> </w:t>
      </w:r>
    </w:p>
    <w:p w14:paraId="1B2405FA" w14:textId="77777777" w:rsidR="002B16EC" w:rsidRDefault="00000000">
      <w:pPr>
        <w:spacing w:line="360" w:lineRule="auto"/>
        <w:ind w:firstLine="480"/>
        <w:rPr>
          <w:color w:val="000000" w:themeColor="text1"/>
          <w:sz w:val="24"/>
        </w:rPr>
      </w:pPr>
      <w:proofErr w:type="gramStart"/>
      <w:r>
        <w:rPr>
          <w:color w:val="000000" w:themeColor="text1"/>
          <w:sz w:val="24"/>
        </w:rPr>
        <w:t>本方向</w:t>
      </w:r>
      <w:proofErr w:type="gramEnd"/>
      <w:r>
        <w:rPr>
          <w:color w:val="000000" w:themeColor="text1"/>
          <w:sz w:val="24"/>
        </w:rPr>
        <w:t>采用能值理论及系统生态学方法，完善生态系统生产总值（</w:t>
      </w:r>
      <w:r>
        <w:rPr>
          <w:color w:val="000000" w:themeColor="text1"/>
          <w:sz w:val="24"/>
        </w:rPr>
        <w:t>GEP</w:t>
      </w:r>
      <w:r>
        <w:rPr>
          <w:color w:val="000000" w:themeColor="text1"/>
          <w:sz w:val="24"/>
        </w:rPr>
        <w:t>）核算指标，依据统计数据、各部门有关大数据、遥感数据，开展科学调查，明确生态系统分布，编制生态产品清单，核算生态产品功能量，核算生态产品价值，进行生态系统生产总值</w:t>
      </w:r>
      <w:r>
        <w:rPr>
          <w:color w:val="000000" w:themeColor="text1"/>
          <w:sz w:val="24"/>
        </w:rPr>
        <w:lastRenderedPageBreak/>
        <w:t>（</w:t>
      </w:r>
      <w:proofErr w:type="spellStart"/>
      <w:r>
        <w:rPr>
          <w:color w:val="000000" w:themeColor="text1"/>
          <w:sz w:val="24"/>
        </w:rPr>
        <w:t>GEP</w:t>
      </w:r>
      <w:proofErr w:type="spellEnd"/>
      <w:r>
        <w:rPr>
          <w:color w:val="000000" w:themeColor="text1"/>
          <w:sz w:val="24"/>
        </w:rPr>
        <w:t>）核算。从生态产品、生态服务和生态调节等方面给出科学的建议，以期高效提升城市生态文明建设效果。探明生态系统价值本底，推动生态文明建设理论与技术创新，打通</w:t>
      </w:r>
      <w:r>
        <w:rPr>
          <w:rFonts w:hint="eastAsia"/>
          <w:color w:val="000000" w:themeColor="text1"/>
          <w:sz w:val="24"/>
        </w:rPr>
        <w:t>“</w:t>
      </w:r>
      <w:r>
        <w:rPr>
          <w:color w:val="000000" w:themeColor="text1"/>
          <w:sz w:val="24"/>
        </w:rPr>
        <w:t>生态资源</w:t>
      </w:r>
      <w:r>
        <w:rPr>
          <w:color w:val="000000" w:themeColor="text1"/>
          <w:sz w:val="24"/>
        </w:rPr>
        <w:t>—</w:t>
      </w:r>
      <w:r>
        <w:rPr>
          <w:color w:val="000000" w:themeColor="text1"/>
          <w:sz w:val="24"/>
        </w:rPr>
        <w:t>生态资产</w:t>
      </w:r>
      <w:r>
        <w:rPr>
          <w:color w:val="000000" w:themeColor="text1"/>
          <w:sz w:val="24"/>
        </w:rPr>
        <w:t>—</w:t>
      </w:r>
      <w:r>
        <w:rPr>
          <w:color w:val="000000" w:themeColor="text1"/>
          <w:sz w:val="24"/>
        </w:rPr>
        <w:t>生态资本</w:t>
      </w:r>
      <w:r>
        <w:rPr>
          <w:color w:val="000000" w:themeColor="text1"/>
          <w:sz w:val="24"/>
        </w:rPr>
        <w:t>—</w:t>
      </w:r>
      <w:r>
        <w:rPr>
          <w:color w:val="000000" w:themeColor="text1"/>
          <w:sz w:val="24"/>
        </w:rPr>
        <w:t>流动性生态资本</w:t>
      </w:r>
      <w:r>
        <w:rPr>
          <w:rFonts w:hint="eastAsia"/>
          <w:color w:val="000000" w:themeColor="text1"/>
          <w:sz w:val="24"/>
        </w:rPr>
        <w:t>”</w:t>
      </w:r>
      <w:r>
        <w:rPr>
          <w:color w:val="000000" w:themeColor="text1"/>
          <w:sz w:val="24"/>
        </w:rPr>
        <w:t>链条，形成</w:t>
      </w:r>
      <w:r>
        <w:rPr>
          <w:rFonts w:hint="eastAsia"/>
          <w:color w:val="000000" w:themeColor="text1"/>
          <w:sz w:val="24"/>
        </w:rPr>
        <w:t>“</w:t>
      </w:r>
      <w:r>
        <w:rPr>
          <w:color w:val="000000" w:themeColor="text1"/>
          <w:sz w:val="24"/>
        </w:rPr>
        <w:t>生态绿色资源开发利用</w:t>
      </w:r>
      <w:r>
        <w:rPr>
          <w:color w:val="000000" w:themeColor="text1"/>
          <w:sz w:val="24"/>
        </w:rPr>
        <w:t>→</w:t>
      </w:r>
      <w:r>
        <w:rPr>
          <w:color w:val="000000" w:themeColor="text1"/>
          <w:sz w:val="24"/>
        </w:rPr>
        <w:t>整体项目规划</w:t>
      </w:r>
      <w:r>
        <w:rPr>
          <w:color w:val="000000" w:themeColor="text1"/>
          <w:sz w:val="24"/>
        </w:rPr>
        <w:t>→</w:t>
      </w:r>
      <w:r>
        <w:rPr>
          <w:color w:val="000000" w:themeColor="text1"/>
          <w:sz w:val="24"/>
        </w:rPr>
        <w:t>生态价值核算</w:t>
      </w:r>
      <w:r>
        <w:rPr>
          <w:color w:val="000000" w:themeColor="text1"/>
          <w:sz w:val="24"/>
        </w:rPr>
        <w:t>→</w:t>
      </w:r>
      <w:r>
        <w:rPr>
          <w:color w:val="000000" w:themeColor="text1"/>
          <w:sz w:val="24"/>
        </w:rPr>
        <w:t>生态产品流转储备</w:t>
      </w:r>
      <w:r>
        <w:rPr>
          <w:color w:val="000000" w:themeColor="text1"/>
          <w:sz w:val="24"/>
        </w:rPr>
        <w:t>→</w:t>
      </w:r>
      <w:r>
        <w:rPr>
          <w:color w:val="000000" w:themeColor="text1"/>
          <w:sz w:val="24"/>
        </w:rPr>
        <w:t>生态产业整理升级</w:t>
      </w:r>
      <w:r>
        <w:rPr>
          <w:color w:val="000000" w:themeColor="text1"/>
          <w:sz w:val="24"/>
        </w:rPr>
        <w:t>→</w:t>
      </w:r>
      <w:r>
        <w:rPr>
          <w:color w:val="000000" w:themeColor="text1"/>
          <w:sz w:val="24"/>
        </w:rPr>
        <w:t>生态产业投资开发运营</w:t>
      </w:r>
      <w:r>
        <w:rPr>
          <w:rFonts w:hint="eastAsia"/>
          <w:color w:val="000000" w:themeColor="text1"/>
          <w:sz w:val="24"/>
        </w:rPr>
        <w:t>”</w:t>
      </w:r>
      <w:r>
        <w:rPr>
          <w:color w:val="000000" w:themeColor="text1"/>
          <w:sz w:val="24"/>
        </w:rPr>
        <w:t>为一体生态文明建设体系。建立健全生态产品价值实现机制，为生态文明建设做出贡献。</w:t>
      </w:r>
    </w:p>
    <w:p w14:paraId="60B83A48" w14:textId="77777777" w:rsidR="002B16EC" w:rsidRDefault="00000000">
      <w:pPr>
        <w:spacing w:line="360" w:lineRule="auto"/>
        <w:ind w:firstLine="480"/>
        <w:outlineLvl w:val="0"/>
        <w:rPr>
          <w:color w:val="000000" w:themeColor="text1"/>
          <w:sz w:val="24"/>
        </w:rPr>
      </w:pPr>
      <w:r>
        <w:rPr>
          <w:color w:val="000000" w:themeColor="text1"/>
          <w:sz w:val="24"/>
        </w:rPr>
        <w:t>3</w:t>
      </w:r>
      <w:bookmarkStart w:id="4" w:name="_Hlk72256070"/>
      <w:r>
        <w:rPr>
          <w:color w:val="000000" w:themeColor="text1"/>
          <w:sz w:val="24"/>
        </w:rPr>
        <w:t xml:space="preserve">. </w:t>
      </w:r>
      <w:r>
        <w:rPr>
          <w:color w:val="000000" w:themeColor="text1"/>
          <w:sz w:val="24"/>
        </w:rPr>
        <w:t>水生态修复技术与工程</w:t>
      </w:r>
      <w:bookmarkEnd w:id="4"/>
    </w:p>
    <w:p w14:paraId="16A0D7DE" w14:textId="77777777" w:rsidR="002B16EC" w:rsidRDefault="00000000">
      <w:pPr>
        <w:spacing w:line="360" w:lineRule="auto"/>
        <w:ind w:firstLine="480"/>
        <w:rPr>
          <w:color w:val="000000" w:themeColor="text1"/>
          <w:sz w:val="24"/>
        </w:rPr>
      </w:pPr>
      <w:proofErr w:type="gramStart"/>
      <w:r>
        <w:rPr>
          <w:color w:val="000000" w:themeColor="text1"/>
          <w:sz w:val="24"/>
        </w:rPr>
        <w:t>本方向</w:t>
      </w:r>
      <w:proofErr w:type="gramEnd"/>
      <w:r>
        <w:rPr>
          <w:color w:val="000000" w:themeColor="text1"/>
          <w:sz w:val="24"/>
        </w:rPr>
        <w:t>重点通过工程措施进行水生态系统的修复与保护，借助物理、化学及生物措施进行水质治理，形成成熟的水环境改善修复技术，研究湿地河流、壕沟、浅滩、深潭、台地等多种类型生态空间格局，结合生物修复立地条件改善及生物栖息生境营造技术，形成湿地地形空间格局优化与生物修复立地条件改善技术体系，结合水动力学模拟及基底地形及理化性质分析，集成原位污染物削减及生态修复适应性技术；明确自然</w:t>
      </w:r>
      <w:r>
        <w:rPr>
          <w:color w:val="000000" w:themeColor="text1"/>
          <w:sz w:val="24"/>
        </w:rPr>
        <w:t>-</w:t>
      </w:r>
      <w:r>
        <w:rPr>
          <w:color w:val="000000" w:themeColor="text1"/>
          <w:sz w:val="24"/>
        </w:rPr>
        <w:t>社会</w:t>
      </w:r>
      <w:r>
        <w:rPr>
          <w:color w:val="000000" w:themeColor="text1"/>
          <w:sz w:val="24"/>
        </w:rPr>
        <w:t>-</w:t>
      </w:r>
      <w:r>
        <w:rPr>
          <w:color w:val="000000" w:themeColor="text1"/>
          <w:sz w:val="24"/>
        </w:rPr>
        <w:t>经济</w:t>
      </w:r>
      <w:r>
        <w:rPr>
          <w:color w:val="000000" w:themeColor="text1"/>
          <w:sz w:val="24"/>
        </w:rPr>
        <w:t>-</w:t>
      </w:r>
      <w:r>
        <w:rPr>
          <w:color w:val="000000" w:themeColor="text1"/>
          <w:sz w:val="24"/>
        </w:rPr>
        <w:t>技术的可行性，构建与集成生态系统修复关键技术体系，</w:t>
      </w:r>
      <w:proofErr w:type="gramStart"/>
      <w:r>
        <w:rPr>
          <w:color w:val="000000" w:themeColor="text1"/>
          <w:sz w:val="24"/>
        </w:rPr>
        <w:t>保障近</w:t>
      </w:r>
      <w:proofErr w:type="gramEnd"/>
      <w:r>
        <w:rPr>
          <w:color w:val="000000" w:themeColor="text1"/>
          <w:sz w:val="24"/>
        </w:rPr>
        <w:t>自然湿地生态系统的稳定性和功能完整恢复，支撑湿地修复工程建设。</w:t>
      </w:r>
    </w:p>
    <w:p w14:paraId="045325A4"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四、学制及学习年限</w:t>
      </w:r>
    </w:p>
    <w:p w14:paraId="5AA0FABB" w14:textId="77777777" w:rsidR="002B16EC" w:rsidRDefault="00000000">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14B7E899"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五、培养目标</w:t>
      </w:r>
    </w:p>
    <w:p w14:paraId="061D176E" w14:textId="77777777" w:rsidR="002B16EC" w:rsidRDefault="00000000">
      <w:pPr>
        <w:spacing w:line="360" w:lineRule="auto"/>
        <w:ind w:firstLine="482"/>
        <w:rPr>
          <w:color w:val="000000" w:themeColor="text1"/>
          <w:sz w:val="24"/>
        </w:rPr>
      </w:pPr>
      <w:r>
        <w:rPr>
          <w:color w:val="000000" w:themeColor="text1"/>
          <w:sz w:val="24"/>
        </w:rPr>
        <w:t xml:space="preserve">1. </w:t>
      </w:r>
      <w:r>
        <w:rPr>
          <w:color w:val="000000" w:themeColor="text1"/>
          <w:sz w:val="24"/>
        </w:rPr>
        <w:t>全面、准确地掌握马克思主义的基本理论，拥护中国共产党的领导，拥护社会主义的制度，热爱祖国，遵纪守法，品行端正。</w:t>
      </w:r>
    </w:p>
    <w:p w14:paraId="25188425" w14:textId="77777777" w:rsidR="002B16EC" w:rsidRDefault="00000000">
      <w:pPr>
        <w:spacing w:line="360" w:lineRule="auto"/>
        <w:ind w:firstLine="482"/>
        <w:rPr>
          <w:color w:val="000000" w:themeColor="text1"/>
          <w:sz w:val="24"/>
        </w:rPr>
      </w:pPr>
      <w:r>
        <w:rPr>
          <w:color w:val="000000" w:themeColor="text1"/>
          <w:sz w:val="24"/>
        </w:rPr>
        <w:t xml:space="preserve">2. </w:t>
      </w:r>
      <w:r>
        <w:rPr>
          <w:color w:val="000000" w:themeColor="text1"/>
          <w:sz w:val="24"/>
        </w:rPr>
        <w:t>在资源与环境学科上掌握坚实的理论基础和系统的专门知识，了解资源与环境领域国内外技术现状和发展趋势，可承担资源与环境类技术开发、工程设计、技术改造、新技术推广与应用，具有较强解决实际问题的能力和良好的职业素质。</w:t>
      </w:r>
    </w:p>
    <w:p w14:paraId="5A7D85AB" w14:textId="77777777" w:rsidR="002B16EC" w:rsidRDefault="00000000">
      <w:pPr>
        <w:spacing w:line="360" w:lineRule="auto"/>
        <w:ind w:firstLine="482"/>
        <w:rPr>
          <w:color w:val="000000" w:themeColor="text1"/>
          <w:sz w:val="24"/>
        </w:rPr>
      </w:pPr>
      <w:r>
        <w:rPr>
          <w:color w:val="000000" w:themeColor="text1"/>
          <w:sz w:val="24"/>
        </w:rPr>
        <w:t xml:space="preserve">3. </w:t>
      </w:r>
      <w:r>
        <w:rPr>
          <w:color w:val="000000" w:themeColor="text1"/>
          <w:sz w:val="24"/>
        </w:rPr>
        <w:t>掌握一门外国语。要求能较熟练地阅读本专业的外文资料，具有撰写学术论文和进行国际学术交流的能力。</w:t>
      </w:r>
    </w:p>
    <w:p w14:paraId="22A33D4B" w14:textId="77777777" w:rsidR="002B16EC" w:rsidRDefault="00000000">
      <w:pPr>
        <w:spacing w:line="360" w:lineRule="auto"/>
        <w:ind w:firstLine="482"/>
        <w:rPr>
          <w:color w:val="000000" w:themeColor="text1"/>
          <w:sz w:val="24"/>
        </w:rPr>
      </w:pPr>
      <w:r>
        <w:rPr>
          <w:color w:val="000000" w:themeColor="text1"/>
          <w:sz w:val="24"/>
        </w:rPr>
        <w:t xml:space="preserve">4. </w:t>
      </w:r>
      <w:r>
        <w:rPr>
          <w:color w:val="000000" w:themeColor="text1"/>
          <w:sz w:val="24"/>
        </w:rPr>
        <w:t>具有良好的团队意识和团队合作精神。</w:t>
      </w:r>
    </w:p>
    <w:p w14:paraId="6B7322A3" w14:textId="77777777" w:rsidR="002B16EC" w:rsidRDefault="00000000">
      <w:pPr>
        <w:spacing w:line="360" w:lineRule="auto"/>
        <w:ind w:firstLine="482"/>
        <w:rPr>
          <w:color w:val="000000" w:themeColor="text1"/>
          <w:sz w:val="24"/>
        </w:rPr>
      </w:pPr>
      <w:r>
        <w:rPr>
          <w:color w:val="000000" w:themeColor="text1"/>
          <w:sz w:val="24"/>
        </w:rPr>
        <w:t xml:space="preserve">5. </w:t>
      </w:r>
      <w:r>
        <w:rPr>
          <w:color w:val="000000" w:themeColor="text1"/>
          <w:sz w:val="24"/>
        </w:rPr>
        <w:t>具有健康的身体和良好的心理素质。</w:t>
      </w:r>
    </w:p>
    <w:p w14:paraId="2DA3F5E5" w14:textId="77777777" w:rsidR="002B16EC" w:rsidRDefault="00000000">
      <w:pPr>
        <w:spacing w:line="360" w:lineRule="auto"/>
        <w:ind w:firstLine="482"/>
        <w:rPr>
          <w:rFonts w:eastAsiaTheme="minorEastAsia"/>
          <w:i/>
          <w:color w:val="000000" w:themeColor="text1"/>
          <w:sz w:val="24"/>
        </w:rPr>
      </w:pPr>
      <w:r>
        <w:rPr>
          <w:color w:val="000000" w:themeColor="text1"/>
          <w:sz w:val="24"/>
        </w:rPr>
        <w:t xml:space="preserve">6. </w:t>
      </w:r>
      <w:r>
        <w:rPr>
          <w:color w:val="000000" w:themeColor="text1"/>
          <w:sz w:val="24"/>
        </w:rPr>
        <w:t>培养德智体美劳全面发展的社会主义事业接班人。</w:t>
      </w:r>
    </w:p>
    <w:p w14:paraId="0CC1B820" w14:textId="77777777" w:rsidR="002B16EC" w:rsidRPr="00555C4C" w:rsidRDefault="00000000">
      <w:pPr>
        <w:spacing w:line="360" w:lineRule="auto"/>
        <w:ind w:firstLineChars="200" w:firstLine="560"/>
        <w:outlineLvl w:val="1"/>
        <w:rPr>
          <w:rFonts w:eastAsia="黑体"/>
          <w:bCs/>
          <w:sz w:val="28"/>
          <w:szCs w:val="28"/>
        </w:rPr>
      </w:pPr>
      <w:r w:rsidRPr="00555C4C">
        <w:rPr>
          <w:rFonts w:eastAsia="黑体"/>
          <w:bCs/>
          <w:sz w:val="28"/>
          <w:szCs w:val="28"/>
        </w:rPr>
        <w:t>六、培养方式</w:t>
      </w:r>
    </w:p>
    <w:p w14:paraId="50DD0A7E" w14:textId="442A0715" w:rsidR="00555C4C" w:rsidRPr="00555C4C" w:rsidRDefault="00000000" w:rsidP="00555C4C">
      <w:pPr>
        <w:spacing w:line="360" w:lineRule="auto"/>
        <w:ind w:firstLine="482"/>
        <w:rPr>
          <w:rFonts w:hint="eastAsia"/>
          <w:color w:val="000000" w:themeColor="text1"/>
          <w:sz w:val="24"/>
        </w:rPr>
      </w:pPr>
      <w:r w:rsidRPr="00555C4C">
        <w:rPr>
          <w:rFonts w:hint="eastAsia"/>
          <w:color w:val="000000" w:themeColor="text1"/>
          <w:sz w:val="24"/>
        </w:rPr>
        <w:t>资源与环境硕士专业学位研究生</w:t>
      </w:r>
      <w:r w:rsidRPr="00555C4C">
        <w:rPr>
          <w:color w:val="000000" w:themeColor="text1"/>
          <w:sz w:val="24"/>
        </w:rPr>
        <w:t>采取</w:t>
      </w:r>
      <w:r w:rsidRPr="00555C4C">
        <w:rPr>
          <w:rFonts w:hint="eastAsia"/>
          <w:color w:val="000000" w:themeColor="text1"/>
          <w:sz w:val="24"/>
        </w:rPr>
        <w:t>课程学习</w:t>
      </w:r>
      <w:r w:rsidRPr="00555C4C">
        <w:rPr>
          <w:color w:val="000000" w:themeColor="text1"/>
          <w:sz w:val="24"/>
        </w:rPr>
        <w:t>、</w:t>
      </w:r>
      <w:r w:rsidRPr="00555C4C">
        <w:rPr>
          <w:rFonts w:hint="eastAsia"/>
          <w:color w:val="000000" w:themeColor="text1"/>
          <w:sz w:val="24"/>
        </w:rPr>
        <w:t>专业</w:t>
      </w:r>
      <w:r w:rsidRPr="00555C4C">
        <w:rPr>
          <w:color w:val="000000" w:themeColor="text1"/>
          <w:sz w:val="24"/>
        </w:rPr>
        <w:t>实践</w:t>
      </w:r>
      <w:r w:rsidRPr="00555C4C">
        <w:rPr>
          <w:rFonts w:hint="eastAsia"/>
          <w:color w:val="000000" w:themeColor="text1"/>
          <w:sz w:val="24"/>
        </w:rPr>
        <w:t>和</w:t>
      </w:r>
      <w:r w:rsidRPr="00555C4C">
        <w:rPr>
          <w:color w:val="000000" w:themeColor="text1"/>
          <w:sz w:val="24"/>
        </w:rPr>
        <w:t>学位论文相结合的培养</w:t>
      </w:r>
      <w:r w:rsidRPr="00555C4C">
        <w:rPr>
          <w:color w:val="000000" w:themeColor="text1"/>
          <w:sz w:val="24"/>
        </w:rPr>
        <w:lastRenderedPageBreak/>
        <w:t>方式。</w:t>
      </w:r>
      <w:r w:rsidR="00555C4C" w:rsidRPr="00CB0413">
        <w:rPr>
          <w:rFonts w:eastAsiaTheme="minorEastAsia" w:hint="eastAsia"/>
          <w:bCs/>
          <w:sz w:val="24"/>
        </w:rPr>
        <w:t>依托</w:t>
      </w:r>
      <w:r w:rsidR="00555C4C">
        <w:rPr>
          <w:rFonts w:eastAsiaTheme="minorEastAsia" w:hint="eastAsia"/>
          <w:bCs/>
          <w:sz w:val="24"/>
        </w:rPr>
        <w:t>河北省</w:t>
      </w:r>
      <w:r w:rsidR="00555C4C" w:rsidRPr="00CB0413">
        <w:rPr>
          <w:rFonts w:eastAsiaTheme="minorEastAsia" w:hint="eastAsia"/>
          <w:bCs/>
          <w:sz w:val="24"/>
        </w:rPr>
        <w:t>重点实验室</w:t>
      </w:r>
      <w:r w:rsidR="00555C4C">
        <w:rPr>
          <w:rFonts w:eastAsiaTheme="minorEastAsia" w:hint="eastAsia"/>
          <w:bCs/>
          <w:sz w:val="24"/>
        </w:rPr>
        <w:t>、河北大学</w:t>
      </w:r>
      <w:r w:rsidR="00555C4C" w:rsidRPr="00CB0413">
        <w:rPr>
          <w:rFonts w:eastAsiaTheme="minorEastAsia" w:hint="eastAsia"/>
          <w:bCs/>
          <w:sz w:val="24"/>
        </w:rPr>
        <w:t>白洋淀环境保护科学观测研究站</w:t>
      </w:r>
      <w:r w:rsidR="00555C4C">
        <w:rPr>
          <w:rFonts w:eastAsiaTheme="minorEastAsia" w:hint="eastAsia"/>
          <w:bCs/>
          <w:sz w:val="24"/>
        </w:rPr>
        <w:t>等</w:t>
      </w:r>
      <w:r w:rsidR="00555C4C" w:rsidRPr="00CB0413">
        <w:rPr>
          <w:rFonts w:eastAsiaTheme="minorEastAsia" w:hint="eastAsia"/>
          <w:bCs/>
          <w:sz w:val="24"/>
        </w:rPr>
        <w:t>科研平台，吸纳优秀的学生参与</w:t>
      </w:r>
      <w:r w:rsidR="00555C4C">
        <w:rPr>
          <w:rFonts w:eastAsiaTheme="minorEastAsia" w:hint="eastAsia"/>
          <w:bCs/>
          <w:sz w:val="24"/>
        </w:rPr>
        <w:t>科研</w:t>
      </w:r>
      <w:r w:rsidR="00555C4C" w:rsidRPr="00CB0413">
        <w:rPr>
          <w:rFonts w:eastAsiaTheme="minorEastAsia" w:hint="eastAsia"/>
          <w:bCs/>
          <w:sz w:val="24"/>
        </w:rPr>
        <w:t>攻关任务，提升学生综合素养，以</w:t>
      </w:r>
      <w:proofErr w:type="gramStart"/>
      <w:r w:rsidR="00555C4C" w:rsidRPr="00CB0413">
        <w:rPr>
          <w:rFonts w:eastAsiaTheme="minorEastAsia" w:hint="eastAsia"/>
          <w:bCs/>
          <w:sz w:val="24"/>
        </w:rPr>
        <w:t>研</w:t>
      </w:r>
      <w:proofErr w:type="gramEnd"/>
      <w:r w:rsidR="00555C4C" w:rsidRPr="00CB0413">
        <w:rPr>
          <w:rFonts w:eastAsiaTheme="minorEastAsia" w:hint="eastAsia"/>
          <w:bCs/>
          <w:sz w:val="24"/>
        </w:rPr>
        <w:t>促教，促进学科交叉，加强教学与科研的深度融合</w:t>
      </w:r>
      <w:r w:rsidR="00555C4C">
        <w:rPr>
          <w:rFonts w:eastAsiaTheme="minorEastAsia" w:hint="eastAsia"/>
          <w:bCs/>
          <w:sz w:val="24"/>
        </w:rPr>
        <w:t>；</w:t>
      </w:r>
      <w:r w:rsidR="00555C4C" w:rsidRPr="00CB0413">
        <w:rPr>
          <w:rFonts w:eastAsiaTheme="minorEastAsia" w:hint="eastAsia"/>
          <w:bCs/>
          <w:sz w:val="24"/>
        </w:rPr>
        <w:t>依托</w:t>
      </w:r>
      <w:r w:rsidR="00555C4C">
        <w:rPr>
          <w:rFonts w:eastAsiaTheme="minorEastAsia" w:hint="eastAsia"/>
          <w:bCs/>
          <w:sz w:val="24"/>
        </w:rPr>
        <w:t>国家级、省级科研项目、地方服务项目、</w:t>
      </w:r>
      <w:r w:rsidR="00555C4C" w:rsidRPr="00CB0413">
        <w:rPr>
          <w:rFonts w:eastAsiaTheme="minorEastAsia" w:hint="eastAsia"/>
          <w:bCs/>
          <w:sz w:val="24"/>
        </w:rPr>
        <w:t>国际交流项目</w:t>
      </w:r>
      <w:r w:rsidR="00555C4C">
        <w:rPr>
          <w:rFonts w:eastAsiaTheme="minorEastAsia" w:hint="eastAsia"/>
          <w:bCs/>
          <w:sz w:val="24"/>
        </w:rPr>
        <w:t>等</w:t>
      </w:r>
      <w:r w:rsidR="00555C4C" w:rsidRPr="00CB0413">
        <w:rPr>
          <w:rFonts w:eastAsiaTheme="minorEastAsia" w:hint="eastAsia"/>
          <w:bCs/>
          <w:sz w:val="24"/>
        </w:rPr>
        <w:t>，以科研合作为桥梁，</w:t>
      </w:r>
      <w:r w:rsidR="00555C4C">
        <w:rPr>
          <w:rFonts w:eastAsiaTheme="minorEastAsia" w:hint="eastAsia"/>
          <w:bCs/>
          <w:sz w:val="24"/>
        </w:rPr>
        <w:t>结合国家生态文明建设的重大战略，让学生深入基础和应用研究一线，培养其过硬的科研能力和创新能力；</w:t>
      </w:r>
      <w:r w:rsidR="00555C4C" w:rsidRPr="00480482">
        <w:rPr>
          <w:rFonts w:eastAsiaTheme="minorEastAsia" w:hint="eastAsia"/>
          <w:bCs/>
          <w:sz w:val="24"/>
        </w:rPr>
        <w:t>采用课堂教授、案例教学、实验教学、讲座、讨论和实践</w:t>
      </w:r>
      <w:r w:rsidR="00555C4C">
        <w:rPr>
          <w:rFonts w:eastAsiaTheme="minorEastAsia" w:hint="eastAsia"/>
          <w:bCs/>
          <w:sz w:val="24"/>
        </w:rPr>
        <w:t>（</w:t>
      </w:r>
      <w:r w:rsidR="00555C4C" w:rsidRPr="00480482">
        <w:rPr>
          <w:rFonts w:eastAsiaTheme="minorEastAsia" w:hint="eastAsia"/>
          <w:bCs/>
          <w:sz w:val="24"/>
        </w:rPr>
        <w:t>参与科研</w:t>
      </w:r>
      <w:r w:rsidR="00555C4C">
        <w:rPr>
          <w:rFonts w:eastAsiaTheme="minorEastAsia" w:hint="eastAsia"/>
          <w:bCs/>
          <w:sz w:val="24"/>
        </w:rPr>
        <w:t>）</w:t>
      </w:r>
      <w:r w:rsidR="00555C4C" w:rsidRPr="00480482">
        <w:rPr>
          <w:rFonts w:eastAsiaTheme="minorEastAsia" w:hint="eastAsia"/>
          <w:bCs/>
          <w:sz w:val="24"/>
        </w:rPr>
        <w:t>相结合的培养方式。在学习年限内，要求学习者保证规定的在校学习时间。</w:t>
      </w:r>
    </w:p>
    <w:p w14:paraId="601DF04C"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七、中期筛选</w:t>
      </w:r>
    </w:p>
    <w:p w14:paraId="22566B60" w14:textId="77777777" w:rsidR="002B16EC" w:rsidRDefault="00000000">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4C79D9CD"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八、学位（毕业）论文</w:t>
      </w:r>
    </w:p>
    <w:p w14:paraId="1BCD6A24" w14:textId="77777777" w:rsidR="002B16EC" w:rsidRDefault="00000000">
      <w:pPr>
        <w:widowControl/>
        <w:spacing w:line="360" w:lineRule="auto"/>
        <w:ind w:firstLine="480"/>
        <w:rPr>
          <w:i/>
          <w:color w:val="000000" w:themeColor="text1"/>
          <w:kern w:val="0"/>
          <w:sz w:val="18"/>
          <w:szCs w:val="18"/>
        </w:rPr>
      </w:pPr>
      <w:r>
        <w:rPr>
          <w:bCs/>
          <w:color w:val="000000" w:themeColor="text1"/>
          <w:kern w:val="0"/>
          <w:sz w:val="24"/>
        </w:rPr>
        <w:t>1.</w:t>
      </w:r>
      <w:r>
        <w:rPr>
          <w:rFonts w:hint="eastAsia"/>
          <w:bCs/>
          <w:color w:val="000000" w:themeColor="text1"/>
          <w:kern w:val="0"/>
          <w:sz w:val="24"/>
        </w:rPr>
        <w:t xml:space="preserve"> </w:t>
      </w:r>
      <w:r>
        <w:rPr>
          <w:bCs/>
          <w:color w:val="000000" w:themeColor="text1"/>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color w:val="000000" w:themeColor="text1"/>
          <w:sz w:val="24"/>
        </w:rPr>
        <w:t>〔</w:t>
      </w:r>
      <w:r>
        <w:rPr>
          <w:rFonts w:eastAsiaTheme="minorEastAsia"/>
          <w:bCs/>
          <w:color w:val="000000" w:themeColor="text1"/>
          <w:sz w:val="24"/>
        </w:rPr>
        <w:t>2025</w:t>
      </w:r>
      <w:r>
        <w:rPr>
          <w:rFonts w:eastAsiaTheme="minorEastAsia"/>
          <w:bCs/>
          <w:color w:val="000000" w:themeColor="text1"/>
          <w:sz w:val="24"/>
        </w:rPr>
        <w:t>〕</w:t>
      </w:r>
      <w:r>
        <w:rPr>
          <w:rFonts w:eastAsiaTheme="minorEastAsia" w:hint="eastAsia"/>
          <w:bCs/>
          <w:color w:val="000000" w:themeColor="text1"/>
          <w:sz w:val="24"/>
        </w:rPr>
        <w:t>9</w:t>
      </w:r>
      <w:r>
        <w:rPr>
          <w:rFonts w:eastAsiaTheme="minorEastAsia"/>
          <w:bCs/>
          <w:color w:val="000000" w:themeColor="text1"/>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p>
    <w:p w14:paraId="5117B02A" w14:textId="77777777" w:rsidR="002B16EC" w:rsidRDefault="00000000">
      <w:pPr>
        <w:widowControl/>
        <w:spacing w:line="360" w:lineRule="auto"/>
        <w:ind w:firstLine="480"/>
        <w:rPr>
          <w:color w:val="000000" w:themeColor="text1"/>
          <w:kern w:val="0"/>
          <w:sz w:val="18"/>
          <w:szCs w:val="18"/>
        </w:rPr>
      </w:pPr>
      <w:r>
        <w:rPr>
          <w:bCs/>
          <w:color w:val="000000" w:themeColor="text1"/>
          <w:kern w:val="0"/>
          <w:sz w:val="24"/>
        </w:rPr>
        <w:t xml:space="preserve">2. </w:t>
      </w:r>
      <w:r>
        <w:rPr>
          <w:bCs/>
          <w:color w:val="000000" w:themeColor="text1"/>
          <w:kern w:val="0"/>
          <w:sz w:val="24"/>
        </w:rPr>
        <w:t>开题：</w:t>
      </w:r>
      <w:r>
        <w:rPr>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论文选题应来源于工程实际或具有明确的工程技术背景，可以是新技术、新工艺、新设备、新材料、新产品的研制与开发。</w:t>
      </w:r>
    </w:p>
    <w:p w14:paraId="666BA537" w14:textId="77777777" w:rsidR="002B16EC" w:rsidRDefault="00000000">
      <w:pPr>
        <w:widowControl/>
        <w:spacing w:line="360" w:lineRule="auto"/>
        <w:ind w:firstLine="480"/>
        <w:rPr>
          <w:color w:val="000000" w:themeColor="text1"/>
          <w:kern w:val="0"/>
          <w:sz w:val="24"/>
        </w:rPr>
      </w:pPr>
      <w:r>
        <w:rPr>
          <w:color w:val="000000" w:themeColor="text1"/>
          <w:kern w:val="0"/>
          <w:sz w:val="24"/>
        </w:rPr>
        <w:t>原则上在入学后第</w:t>
      </w:r>
      <w:r>
        <w:rPr>
          <w:color w:val="000000" w:themeColor="text1"/>
          <w:kern w:val="0"/>
          <w:sz w:val="24"/>
        </w:rPr>
        <w:t>2-3</w:t>
      </w:r>
      <w:r>
        <w:rPr>
          <w:color w:val="000000" w:themeColor="text1"/>
          <w:kern w:val="0"/>
          <w:sz w:val="24"/>
        </w:rPr>
        <w:t>学期（最迟不超过第</w:t>
      </w:r>
      <w:r>
        <w:rPr>
          <w:color w:val="000000" w:themeColor="text1"/>
          <w:kern w:val="0"/>
          <w:sz w:val="24"/>
        </w:rPr>
        <w:t>4</w:t>
      </w:r>
      <w:r>
        <w:rPr>
          <w:color w:val="000000" w:themeColor="text1"/>
          <w:kern w:val="0"/>
          <w:sz w:val="24"/>
        </w:rPr>
        <w:t>学期）完成开题。开题由</w:t>
      </w:r>
      <w:r>
        <w:rPr>
          <w:color w:val="000000" w:themeColor="text1"/>
          <w:kern w:val="0"/>
          <w:sz w:val="24"/>
        </w:rPr>
        <w:t>3-5</w:t>
      </w:r>
      <w:r>
        <w:rPr>
          <w:color w:val="000000" w:themeColor="text1"/>
          <w:kern w:val="0"/>
          <w:sz w:val="24"/>
        </w:rPr>
        <w:t>名具有高级专业技术职务人员参加，以学术报告的方式进行。</w:t>
      </w:r>
    </w:p>
    <w:p w14:paraId="48723E89" w14:textId="77777777" w:rsidR="002B16EC" w:rsidRDefault="00000000">
      <w:pPr>
        <w:widowControl/>
        <w:numPr>
          <w:ilvl w:val="0"/>
          <w:numId w:val="1"/>
        </w:numPr>
        <w:spacing w:line="360" w:lineRule="auto"/>
        <w:ind w:firstLine="480"/>
        <w:rPr>
          <w:color w:val="000000" w:themeColor="text1"/>
          <w:kern w:val="0"/>
          <w:sz w:val="24"/>
        </w:rPr>
      </w:pPr>
      <w:r>
        <w:rPr>
          <w:bCs/>
          <w:color w:val="000000" w:themeColor="text1"/>
          <w:kern w:val="0"/>
          <w:sz w:val="24"/>
        </w:rPr>
        <w:t>中期进展报告：</w:t>
      </w:r>
      <w:r>
        <w:rPr>
          <w:color w:val="000000" w:themeColor="text1"/>
          <w:kern w:val="0"/>
          <w:sz w:val="24"/>
        </w:rPr>
        <w:t>中期进展报告是检查研究生个人综合能力及学位论文进展、指导研究生把握学位（毕业）论文方向、提高学位（毕业）论文质量的必要环节。中期进展报告原则上应在入学后第</w:t>
      </w:r>
      <w:r>
        <w:rPr>
          <w:color w:val="000000" w:themeColor="text1"/>
          <w:kern w:val="0"/>
          <w:sz w:val="24"/>
        </w:rPr>
        <w:t>4-5</w:t>
      </w:r>
      <w:r>
        <w:rPr>
          <w:color w:val="000000" w:themeColor="text1"/>
          <w:kern w:val="0"/>
          <w:sz w:val="24"/>
        </w:rPr>
        <w:t>学期进行；各导师组自行制定中期考核办法并组织考核。</w:t>
      </w:r>
    </w:p>
    <w:p w14:paraId="2428D441" w14:textId="77777777" w:rsidR="002B16EC" w:rsidRDefault="00000000">
      <w:pPr>
        <w:widowControl/>
        <w:numPr>
          <w:ilvl w:val="0"/>
          <w:numId w:val="1"/>
        </w:numPr>
        <w:spacing w:line="360" w:lineRule="auto"/>
        <w:ind w:firstLine="480"/>
        <w:rPr>
          <w:color w:val="000000" w:themeColor="text1"/>
          <w:kern w:val="0"/>
          <w:sz w:val="24"/>
        </w:rPr>
      </w:pPr>
      <w:r>
        <w:rPr>
          <w:bCs/>
          <w:color w:val="000000" w:themeColor="text1"/>
          <w:kern w:val="0"/>
          <w:sz w:val="24"/>
        </w:rPr>
        <w:t>学位申请：</w:t>
      </w:r>
      <w:r>
        <w:rPr>
          <w:color w:val="000000" w:themeColor="text1"/>
          <w:kern w:val="0"/>
          <w:sz w:val="24"/>
        </w:rPr>
        <w:t>达到学位授予条件的申请人，经导师同意后，应于答辩前三个月，向所属学位</w:t>
      </w:r>
      <w:proofErr w:type="gramStart"/>
      <w:r>
        <w:rPr>
          <w:color w:val="000000" w:themeColor="text1"/>
          <w:kern w:val="0"/>
          <w:sz w:val="24"/>
        </w:rPr>
        <w:t>评定分</w:t>
      </w:r>
      <w:proofErr w:type="gramEnd"/>
      <w:r>
        <w:rPr>
          <w:color w:val="000000" w:themeColor="text1"/>
          <w:kern w:val="0"/>
          <w:sz w:val="24"/>
        </w:rPr>
        <w:t>委员会提出学位申请，提交学位申请材料。</w:t>
      </w:r>
    </w:p>
    <w:p w14:paraId="1E3531C2" w14:textId="77777777" w:rsidR="002B16EC" w:rsidRDefault="00000000">
      <w:pPr>
        <w:widowControl/>
        <w:numPr>
          <w:ilvl w:val="0"/>
          <w:numId w:val="1"/>
        </w:numPr>
        <w:spacing w:line="360" w:lineRule="auto"/>
        <w:ind w:firstLine="480"/>
        <w:rPr>
          <w:color w:val="000000" w:themeColor="text1"/>
          <w:kern w:val="0"/>
          <w:sz w:val="24"/>
        </w:rPr>
      </w:pPr>
      <w:r>
        <w:rPr>
          <w:bCs/>
          <w:color w:val="000000" w:themeColor="text1"/>
          <w:kern w:val="0"/>
          <w:sz w:val="24"/>
        </w:rPr>
        <w:t>预答辩：</w:t>
      </w:r>
      <w:r>
        <w:rPr>
          <w:color w:val="000000" w:themeColor="text1"/>
          <w:kern w:val="0"/>
          <w:sz w:val="24"/>
        </w:rPr>
        <w:t>学位申请人须进行学位论文预答辩。预答辩通过者，方可进入学位论文评阅、学位论文答辩等环节。学位（毕业）论文预答辩在正式答辩前</w:t>
      </w:r>
      <w:r>
        <w:rPr>
          <w:color w:val="000000" w:themeColor="text1"/>
          <w:kern w:val="0"/>
          <w:sz w:val="24"/>
        </w:rPr>
        <w:t>3</w:t>
      </w:r>
      <w:r>
        <w:rPr>
          <w:color w:val="000000" w:themeColor="text1"/>
          <w:kern w:val="0"/>
          <w:sz w:val="24"/>
        </w:rPr>
        <w:t>个月进行。</w:t>
      </w:r>
    </w:p>
    <w:p w14:paraId="53DE52AE" w14:textId="77777777" w:rsidR="002B16EC" w:rsidRDefault="00000000">
      <w:pPr>
        <w:widowControl/>
        <w:numPr>
          <w:ilvl w:val="0"/>
          <w:numId w:val="1"/>
        </w:numPr>
        <w:spacing w:line="360" w:lineRule="auto"/>
        <w:ind w:firstLine="480"/>
        <w:rPr>
          <w:color w:val="000000" w:themeColor="text1"/>
          <w:kern w:val="0"/>
          <w:sz w:val="24"/>
        </w:rPr>
      </w:pPr>
      <w:r>
        <w:rPr>
          <w:bCs/>
          <w:color w:val="000000" w:themeColor="text1"/>
          <w:kern w:val="0"/>
          <w:sz w:val="24"/>
        </w:rPr>
        <w:lastRenderedPageBreak/>
        <w:t>论文评阅：</w:t>
      </w:r>
      <w:r>
        <w:rPr>
          <w:color w:val="000000" w:themeColor="text1"/>
          <w:kern w:val="0"/>
          <w:sz w:val="24"/>
        </w:rPr>
        <w:t>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天由研究生提出，由培养单位依据相关规定进行匿名评审。评阅结果及异议处理按照《河北大学研究生学位论文或者实践成果评审管理办法》（校政字〔</w:t>
      </w:r>
      <w:r>
        <w:rPr>
          <w:color w:val="000000" w:themeColor="text1"/>
          <w:kern w:val="0"/>
          <w:sz w:val="24"/>
        </w:rPr>
        <w:t>2025</w:t>
      </w:r>
      <w:r>
        <w:rPr>
          <w:color w:val="000000" w:themeColor="text1"/>
          <w:kern w:val="0"/>
          <w:sz w:val="24"/>
        </w:rPr>
        <w:t>〕</w:t>
      </w:r>
      <w:r>
        <w:rPr>
          <w:color w:val="000000" w:themeColor="text1"/>
          <w:kern w:val="0"/>
          <w:sz w:val="24"/>
        </w:rPr>
        <w:t>8</w:t>
      </w:r>
      <w:r>
        <w:rPr>
          <w:color w:val="000000" w:themeColor="text1"/>
          <w:kern w:val="0"/>
          <w:sz w:val="24"/>
        </w:rPr>
        <w:t>号）执行。</w:t>
      </w:r>
    </w:p>
    <w:p w14:paraId="4E5B6468" w14:textId="77777777" w:rsidR="002B16EC" w:rsidRDefault="00000000">
      <w:pPr>
        <w:widowControl/>
        <w:spacing w:line="360" w:lineRule="auto"/>
        <w:ind w:firstLine="480"/>
        <w:rPr>
          <w:rFonts w:eastAsiaTheme="minorEastAsia"/>
          <w:i/>
          <w:color w:val="000000" w:themeColor="text1"/>
          <w:sz w:val="24"/>
        </w:rPr>
      </w:pPr>
      <w:r>
        <w:rPr>
          <w:color w:val="000000" w:themeColor="text1"/>
          <w:kern w:val="0"/>
          <w:sz w:val="24"/>
        </w:rPr>
        <w:t xml:space="preserve">7. </w:t>
      </w:r>
      <w:r>
        <w:rPr>
          <w:color w:val="000000" w:themeColor="text1"/>
          <w:kern w:val="0"/>
          <w:sz w:val="24"/>
        </w:rPr>
        <w:t>答辩：</w:t>
      </w:r>
      <w:r>
        <w:rPr>
          <w:bCs/>
          <w:color w:val="000000" w:themeColor="text1"/>
          <w:kern w:val="0"/>
          <w:sz w:val="24"/>
        </w:rPr>
        <w:t>学位（毕业）论文答辩按照</w:t>
      </w:r>
      <w:r>
        <w:rPr>
          <w:color w:val="000000" w:themeColor="text1"/>
          <w:kern w:val="0"/>
          <w:sz w:val="24"/>
        </w:rPr>
        <w:t>《河北大学博士、硕士学位授予工作实施细则》（校政字〔</w:t>
      </w:r>
      <w:r>
        <w:rPr>
          <w:color w:val="000000" w:themeColor="text1"/>
          <w:kern w:val="0"/>
          <w:sz w:val="24"/>
        </w:rPr>
        <w:t>2025</w:t>
      </w:r>
      <w:r>
        <w:rPr>
          <w:color w:val="000000" w:themeColor="text1"/>
          <w:kern w:val="0"/>
          <w:sz w:val="24"/>
        </w:rPr>
        <w:t>〕</w:t>
      </w:r>
      <w:r>
        <w:rPr>
          <w:color w:val="000000" w:themeColor="text1"/>
          <w:kern w:val="0"/>
          <w:sz w:val="24"/>
        </w:rPr>
        <w:t>7</w:t>
      </w:r>
      <w:r>
        <w:rPr>
          <w:color w:val="000000" w:themeColor="text1"/>
          <w:kern w:val="0"/>
          <w:sz w:val="24"/>
        </w:rPr>
        <w:t>号）执行。</w:t>
      </w:r>
    </w:p>
    <w:p w14:paraId="2974D49E"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九、毕业条件</w:t>
      </w:r>
    </w:p>
    <w:p w14:paraId="1200A56C" w14:textId="77777777" w:rsidR="002B16EC"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37250A2F" w14:textId="77777777" w:rsidR="002B16EC" w:rsidRDefault="00000000">
      <w:pPr>
        <w:spacing w:line="360" w:lineRule="auto"/>
        <w:ind w:firstLineChars="200" w:firstLine="480"/>
        <w:rPr>
          <w:rFonts w:eastAsiaTheme="minorEastAsia"/>
          <w:bCs/>
          <w:sz w:val="24"/>
          <w:szCs w:val="22"/>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p>
    <w:p w14:paraId="0A59C163" w14:textId="77777777" w:rsidR="002B16EC" w:rsidRDefault="00000000">
      <w:pPr>
        <w:spacing w:line="360" w:lineRule="auto"/>
        <w:ind w:firstLineChars="200" w:firstLine="480"/>
        <w:rPr>
          <w:bCs/>
          <w:kern w:val="0"/>
          <w:sz w:val="24"/>
        </w:rPr>
      </w:pPr>
      <w:r>
        <w:rPr>
          <w:bCs/>
          <w:kern w:val="0"/>
          <w:sz w:val="24"/>
        </w:rPr>
        <w:t>（</w:t>
      </w:r>
      <w:r>
        <w:rPr>
          <w:bCs/>
          <w:kern w:val="0"/>
          <w:sz w:val="24"/>
        </w:rPr>
        <w:t>1</w:t>
      </w:r>
      <w:r>
        <w:rPr>
          <w:bCs/>
          <w:kern w:val="0"/>
          <w:sz w:val="24"/>
        </w:rPr>
        <w:t>）学术活动：研究生在读期间参加不少于</w:t>
      </w:r>
      <w:r>
        <w:rPr>
          <w:bCs/>
          <w:kern w:val="0"/>
          <w:sz w:val="24"/>
        </w:rPr>
        <w:t>10</w:t>
      </w:r>
      <w:r>
        <w:rPr>
          <w:bCs/>
          <w:kern w:val="0"/>
          <w:sz w:val="24"/>
        </w:rPr>
        <w:t>次学术活动，并撰写学术报告小结；以主讲人或宣讲人身份，参加在校内外举行的学术报告或学术讲座不少于</w:t>
      </w:r>
      <w:r>
        <w:rPr>
          <w:bCs/>
          <w:kern w:val="0"/>
          <w:sz w:val="24"/>
        </w:rPr>
        <w:t>1</w:t>
      </w:r>
      <w:r>
        <w:rPr>
          <w:bCs/>
          <w:kern w:val="0"/>
          <w:sz w:val="24"/>
        </w:rPr>
        <w:t>次。</w:t>
      </w:r>
    </w:p>
    <w:p w14:paraId="7906B220" w14:textId="77777777" w:rsidR="002B16EC" w:rsidRDefault="00000000">
      <w:pPr>
        <w:spacing w:line="360" w:lineRule="auto"/>
        <w:ind w:firstLineChars="200" w:firstLine="480"/>
        <w:rPr>
          <w:bCs/>
          <w:kern w:val="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w:t>
      </w:r>
      <w:r>
        <w:rPr>
          <w:rFonts w:hint="eastAsia"/>
          <w:bCs/>
          <w:kern w:val="0"/>
          <w:sz w:val="24"/>
        </w:rPr>
        <w:t>专业实践总结报告</w:t>
      </w:r>
      <w:r>
        <w:rPr>
          <w:bCs/>
          <w:kern w:val="0"/>
          <w:sz w:val="24"/>
        </w:rPr>
        <w:t>报告</w:t>
      </w:r>
      <w:r>
        <w:rPr>
          <w:rFonts w:hint="eastAsia"/>
          <w:bCs/>
          <w:kern w:val="0"/>
          <w:sz w:val="24"/>
        </w:rPr>
        <w:t>，</w:t>
      </w:r>
      <w:r>
        <w:rPr>
          <w:rFonts w:hint="eastAsia"/>
          <w:bCs/>
          <w:color w:val="000000" w:themeColor="text1"/>
          <w:kern w:val="0"/>
          <w:sz w:val="24"/>
        </w:rPr>
        <w:t>实践考核合格者取得</w:t>
      </w:r>
      <w:r>
        <w:rPr>
          <w:bCs/>
          <w:color w:val="000000" w:themeColor="text1"/>
          <w:kern w:val="0"/>
          <w:sz w:val="24"/>
        </w:rPr>
        <w:t>8</w:t>
      </w:r>
      <w:r>
        <w:rPr>
          <w:bCs/>
          <w:color w:val="000000" w:themeColor="text1"/>
          <w:kern w:val="0"/>
          <w:sz w:val="24"/>
        </w:rPr>
        <w:t>学分。</w:t>
      </w:r>
    </w:p>
    <w:p w14:paraId="565EB80E" w14:textId="77777777" w:rsidR="002B16EC" w:rsidRDefault="00000000">
      <w:pPr>
        <w:spacing w:line="360" w:lineRule="auto"/>
        <w:ind w:firstLineChars="200" w:firstLine="480"/>
        <w:rPr>
          <w:bCs/>
          <w:color w:val="000000" w:themeColor="text1"/>
          <w:kern w:val="0"/>
          <w:sz w:val="24"/>
        </w:rPr>
      </w:pPr>
      <w:r>
        <w:rPr>
          <w:bCs/>
          <w:color w:val="000000" w:themeColor="text1"/>
          <w:kern w:val="0"/>
          <w:sz w:val="24"/>
        </w:rPr>
        <w:t>专业实践是工程类专业学位硕士研究生获得实践经验、提高实践能力的重要环节，本类别专业学位研究生应接受不少于</w:t>
      </w:r>
      <w:r>
        <w:rPr>
          <w:bCs/>
          <w:color w:val="000000" w:themeColor="text1"/>
          <w:kern w:val="0"/>
          <w:sz w:val="24"/>
        </w:rPr>
        <w:t>1</w:t>
      </w:r>
      <w:r>
        <w:rPr>
          <w:bCs/>
          <w:color w:val="000000" w:themeColor="text1"/>
          <w:kern w:val="0"/>
          <w:sz w:val="24"/>
        </w:rPr>
        <w:t>年时间的专业实践训练，可采用集中实践与分段实践相结合的方式。通过实践环节达到基本熟悉本行业工作流程和相关职业及技术规范，培养实践研究和技术创新能力。实践形式可多样化，实践环节包括企业实践、现场调研、课题研究等形式，实践方案和内容可根据实践形式由校内导师或校内及企业导师共同决定，实践结束后，研究生应撰写并提交专业实践总结报告（不少于</w:t>
      </w:r>
      <w:r>
        <w:rPr>
          <w:bCs/>
          <w:color w:val="000000" w:themeColor="text1"/>
          <w:kern w:val="0"/>
          <w:sz w:val="24"/>
        </w:rPr>
        <w:t>5000</w:t>
      </w:r>
      <w:r>
        <w:rPr>
          <w:bCs/>
          <w:color w:val="000000" w:themeColor="text1"/>
          <w:kern w:val="0"/>
          <w:sz w:val="24"/>
        </w:rPr>
        <w:t>字），指导教师根据实践报告成果水平给出成绩。实习实践环节合格者取得</w:t>
      </w:r>
      <w:r>
        <w:rPr>
          <w:bCs/>
          <w:color w:val="000000" w:themeColor="text1"/>
          <w:kern w:val="0"/>
          <w:sz w:val="24"/>
        </w:rPr>
        <w:t>8</w:t>
      </w:r>
      <w:r>
        <w:rPr>
          <w:bCs/>
          <w:color w:val="000000" w:themeColor="text1"/>
          <w:kern w:val="0"/>
          <w:sz w:val="24"/>
        </w:rPr>
        <w:t>学分。</w:t>
      </w:r>
    </w:p>
    <w:p w14:paraId="687E714D" w14:textId="77777777" w:rsidR="002B16EC" w:rsidRDefault="00000000">
      <w:pPr>
        <w:numPr>
          <w:ilvl w:val="0"/>
          <w:numId w:val="3"/>
        </w:numPr>
        <w:spacing w:line="360" w:lineRule="auto"/>
        <w:ind w:firstLineChars="200" w:firstLine="480"/>
        <w:rPr>
          <w:rFonts w:eastAsiaTheme="minorEastAsia"/>
          <w:bCs/>
          <w:sz w:val="24"/>
        </w:rPr>
      </w:pP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1EA588AE" w14:textId="77777777" w:rsidR="002B16EC" w:rsidRDefault="00000000">
      <w:pPr>
        <w:numPr>
          <w:ilvl w:val="0"/>
          <w:numId w:val="3"/>
        </w:numPr>
        <w:spacing w:line="360" w:lineRule="auto"/>
        <w:ind w:firstLineChars="200" w:firstLine="480"/>
        <w:rPr>
          <w:rFonts w:eastAsiaTheme="minorEastAsia"/>
          <w:bCs/>
          <w:sz w:val="24"/>
        </w:rPr>
      </w:pPr>
      <w:r>
        <w:rPr>
          <w:rFonts w:eastAsiaTheme="minorEastAsia"/>
          <w:bCs/>
          <w:sz w:val="24"/>
        </w:rPr>
        <w:t>论文答辩。学位（毕业）论文经专家评审合格、通过学位（毕业）答辩，符合毕业资格审查后，准予毕业。</w:t>
      </w:r>
    </w:p>
    <w:p w14:paraId="75A863F5"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十、创新性成果</w:t>
      </w:r>
    </w:p>
    <w:p w14:paraId="7338B35B" w14:textId="77777777" w:rsidR="002B16EC" w:rsidRDefault="00000000">
      <w:pPr>
        <w:spacing w:line="360" w:lineRule="auto"/>
        <w:ind w:firstLineChars="200" w:firstLine="480"/>
        <w:rPr>
          <w:rFonts w:eastAsiaTheme="minorEastAsia"/>
          <w:bCs/>
          <w:sz w:val="24"/>
        </w:rPr>
      </w:pPr>
      <w:r>
        <w:rPr>
          <w:rFonts w:eastAsiaTheme="minorEastAsia"/>
          <w:bCs/>
          <w:sz w:val="24"/>
        </w:rPr>
        <w:t>鼓励硕士研究生参与科学研究，取得创新性成果。</w:t>
      </w:r>
    </w:p>
    <w:p w14:paraId="621B8E93"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十一、学位授予</w:t>
      </w:r>
    </w:p>
    <w:p w14:paraId="073D74F1" w14:textId="77777777" w:rsidR="002B16EC"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w:t>
      </w:r>
      <w:r>
        <w:rPr>
          <w:color w:val="222222"/>
          <w:kern w:val="0"/>
          <w:sz w:val="24"/>
        </w:rPr>
        <w:t>查，满足本系制定的创新性成果要求，</w:t>
      </w:r>
      <w:r>
        <w:rPr>
          <w:rFonts w:eastAsiaTheme="minorEastAsia"/>
          <w:bCs/>
          <w:sz w:val="24"/>
        </w:rPr>
        <w:t>符合</w:t>
      </w:r>
      <w:r>
        <w:rPr>
          <w:color w:val="222222"/>
          <w:kern w:val="0"/>
          <w:sz w:val="24"/>
        </w:rPr>
        <w:t>《河北大学博士、</w:t>
      </w:r>
      <w:r>
        <w:rPr>
          <w:color w:val="222222"/>
          <w:kern w:val="0"/>
          <w:sz w:val="24"/>
        </w:rPr>
        <w:lastRenderedPageBreak/>
        <w:t>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2A5C3F88"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t>十二、学分及课程设置</w:t>
      </w:r>
    </w:p>
    <w:p w14:paraId="5755BC24" w14:textId="77777777" w:rsidR="002B16EC" w:rsidRDefault="00000000">
      <w:pPr>
        <w:spacing w:line="360" w:lineRule="auto"/>
        <w:ind w:firstLineChars="200" w:firstLine="480"/>
        <w:rPr>
          <w:rFonts w:eastAsiaTheme="minorEastAsia"/>
          <w:sz w:val="24"/>
        </w:rPr>
      </w:pPr>
      <w:r>
        <w:rPr>
          <w:rFonts w:eastAsiaTheme="minorEastAsia"/>
          <w:color w:val="000000"/>
          <w:sz w:val="24"/>
        </w:rPr>
        <w:t>本专业最低毕业学分</w:t>
      </w:r>
      <w:r>
        <w:rPr>
          <w:rFonts w:eastAsiaTheme="minorEastAsia"/>
          <w:color w:val="000000" w:themeColor="text1"/>
          <w:sz w:val="24"/>
        </w:rPr>
        <w:t>为</w:t>
      </w:r>
      <w:r>
        <w:rPr>
          <w:rFonts w:eastAsiaTheme="minorEastAsia"/>
          <w:color w:val="000000" w:themeColor="text1"/>
          <w:sz w:val="24"/>
        </w:rPr>
        <w:t>33</w:t>
      </w:r>
      <w:r>
        <w:rPr>
          <w:rFonts w:eastAsiaTheme="minorEastAsia"/>
          <w:color w:val="000000" w:themeColor="text1"/>
          <w:sz w:val="24"/>
        </w:rPr>
        <w:t>分，其中学位</w:t>
      </w:r>
      <w:r>
        <w:rPr>
          <w:rFonts w:eastAsiaTheme="minorEastAsia"/>
          <w:sz w:val="24"/>
        </w:rPr>
        <w:t>课</w:t>
      </w:r>
      <w:r>
        <w:rPr>
          <w:rFonts w:eastAsiaTheme="minorEastAsia"/>
          <w:sz w:val="24"/>
        </w:rPr>
        <w:t>14</w:t>
      </w:r>
      <w:r>
        <w:rPr>
          <w:rFonts w:eastAsiaTheme="minorEastAsia"/>
          <w:sz w:val="24"/>
        </w:rPr>
        <w:t>学分，非学位课</w:t>
      </w:r>
      <w:r>
        <w:rPr>
          <w:rFonts w:eastAsiaTheme="minorEastAsia"/>
          <w:sz w:val="24"/>
        </w:rPr>
        <w:t>10</w:t>
      </w:r>
      <w:r>
        <w:rPr>
          <w:rFonts w:eastAsiaTheme="minorEastAsia"/>
          <w:sz w:val="24"/>
        </w:rPr>
        <w:t>学分，</w:t>
      </w:r>
      <w:r>
        <w:rPr>
          <w:rFonts w:eastAsiaTheme="minorEastAsia"/>
          <w:color w:val="000000"/>
          <w:sz w:val="24"/>
        </w:rPr>
        <w:t>必修环</w:t>
      </w:r>
      <w:r>
        <w:rPr>
          <w:rFonts w:eastAsiaTheme="minorEastAsia"/>
          <w:color w:val="000000" w:themeColor="text1"/>
          <w:sz w:val="24"/>
        </w:rPr>
        <w:t>节</w:t>
      </w:r>
      <w:r>
        <w:rPr>
          <w:rFonts w:eastAsiaTheme="minorEastAsia"/>
          <w:color w:val="000000" w:themeColor="text1"/>
          <w:sz w:val="24"/>
        </w:rPr>
        <w:t>9</w:t>
      </w:r>
      <w:r>
        <w:rPr>
          <w:rFonts w:eastAsiaTheme="minorEastAsia"/>
          <w:color w:val="000000"/>
          <w:sz w:val="24"/>
        </w:rPr>
        <w:t>分。</w:t>
      </w:r>
    </w:p>
    <w:p w14:paraId="52DA434D" w14:textId="77777777" w:rsidR="002B16EC" w:rsidRDefault="00000000">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4589A76F" w14:textId="77777777" w:rsidR="002B16EC" w:rsidRDefault="00000000">
      <w:pPr>
        <w:spacing w:afterLines="50" w:after="156" w:line="360" w:lineRule="auto"/>
        <w:ind w:firstLineChars="200" w:firstLine="482"/>
        <w:jc w:val="center"/>
        <w:outlineLvl w:val="2"/>
        <w:rPr>
          <w:rFonts w:eastAsiaTheme="minorEastAsia"/>
          <w:b/>
          <w:bCs/>
          <w:sz w:val="24"/>
        </w:rPr>
      </w:pPr>
      <w:r>
        <w:rPr>
          <w:rFonts w:eastAsiaTheme="minorEastAsia"/>
          <w:b/>
          <w:bCs/>
          <w:sz w:val="24"/>
        </w:rPr>
        <w:t>资源与环境专业全日制专业学位硕士研究生课程及培养环节设置一览表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137"/>
        <w:gridCol w:w="1460"/>
        <w:gridCol w:w="709"/>
        <w:gridCol w:w="709"/>
        <w:gridCol w:w="1045"/>
      </w:tblGrid>
      <w:tr w:rsidR="002B16EC" w14:paraId="32333FA7" w14:textId="77777777">
        <w:trPr>
          <w:jc w:val="center"/>
        </w:trPr>
        <w:tc>
          <w:tcPr>
            <w:tcW w:w="1797" w:type="dxa"/>
            <w:gridSpan w:val="2"/>
            <w:vAlign w:val="center"/>
          </w:tcPr>
          <w:p w14:paraId="7171616E" w14:textId="77777777" w:rsidR="002B16EC" w:rsidRDefault="00000000">
            <w:pPr>
              <w:jc w:val="center"/>
              <w:rPr>
                <w:b/>
                <w:color w:val="000000" w:themeColor="text1"/>
                <w:szCs w:val="21"/>
              </w:rPr>
            </w:pPr>
            <w:r>
              <w:rPr>
                <w:b/>
                <w:color w:val="000000" w:themeColor="text1"/>
                <w:szCs w:val="21"/>
              </w:rPr>
              <w:t>课程类别</w:t>
            </w:r>
          </w:p>
        </w:tc>
        <w:tc>
          <w:tcPr>
            <w:tcW w:w="3137" w:type="dxa"/>
            <w:vAlign w:val="center"/>
          </w:tcPr>
          <w:p w14:paraId="1BABFE86" w14:textId="77777777" w:rsidR="002B16EC" w:rsidRDefault="00000000">
            <w:pPr>
              <w:jc w:val="center"/>
              <w:rPr>
                <w:b/>
                <w:color w:val="000000" w:themeColor="text1"/>
                <w:szCs w:val="21"/>
              </w:rPr>
            </w:pPr>
            <w:r>
              <w:rPr>
                <w:b/>
                <w:color w:val="000000" w:themeColor="text1"/>
                <w:szCs w:val="21"/>
              </w:rPr>
              <w:t>课程说明</w:t>
            </w:r>
          </w:p>
        </w:tc>
        <w:tc>
          <w:tcPr>
            <w:tcW w:w="1460" w:type="dxa"/>
            <w:vAlign w:val="center"/>
          </w:tcPr>
          <w:p w14:paraId="00CBCA2F" w14:textId="77777777" w:rsidR="002B16EC" w:rsidRDefault="00000000">
            <w:pPr>
              <w:jc w:val="center"/>
              <w:rPr>
                <w:b/>
                <w:color w:val="000000" w:themeColor="text1"/>
                <w:szCs w:val="21"/>
              </w:rPr>
            </w:pPr>
            <w:r>
              <w:rPr>
                <w:b/>
                <w:color w:val="000000" w:themeColor="text1"/>
                <w:szCs w:val="21"/>
              </w:rPr>
              <w:t>课程编号</w:t>
            </w:r>
          </w:p>
        </w:tc>
        <w:tc>
          <w:tcPr>
            <w:tcW w:w="709" w:type="dxa"/>
            <w:vAlign w:val="center"/>
          </w:tcPr>
          <w:p w14:paraId="1D8720AC" w14:textId="77777777" w:rsidR="002B16EC" w:rsidRDefault="00000000">
            <w:pPr>
              <w:jc w:val="center"/>
              <w:rPr>
                <w:b/>
                <w:color w:val="000000" w:themeColor="text1"/>
                <w:szCs w:val="21"/>
              </w:rPr>
            </w:pPr>
            <w:r>
              <w:rPr>
                <w:b/>
                <w:color w:val="000000" w:themeColor="text1"/>
                <w:szCs w:val="21"/>
              </w:rPr>
              <w:t>学分</w:t>
            </w:r>
          </w:p>
        </w:tc>
        <w:tc>
          <w:tcPr>
            <w:tcW w:w="709" w:type="dxa"/>
            <w:vAlign w:val="center"/>
          </w:tcPr>
          <w:p w14:paraId="1E690727" w14:textId="77777777" w:rsidR="002B16EC" w:rsidRDefault="00000000">
            <w:pPr>
              <w:jc w:val="center"/>
              <w:rPr>
                <w:b/>
                <w:color w:val="000000" w:themeColor="text1"/>
                <w:szCs w:val="21"/>
              </w:rPr>
            </w:pPr>
            <w:r>
              <w:rPr>
                <w:b/>
                <w:color w:val="000000" w:themeColor="text1"/>
                <w:szCs w:val="21"/>
              </w:rPr>
              <w:t>学期</w:t>
            </w:r>
          </w:p>
        </w:tc>
        <w:tc>
          <w:tcPr>
            <w:tcW w:w="1045" w:type="dxa"/>
            <w:vAlign w:val="center"/>
          </w:tcPr>
          <w:p w14:paraId="6CD1F8ED" w14:textId="77777777" w:rsidR="002B16EC" w:rsidRDefault="00000000">
            <w:pPr>
              <w:jc w:val="center"/>
              <w:rPr>
                <w:b/>
                <w:color w:val="000000" w:themeColor="text1"/>
                <w:szCs w:val="21"/>
              </w:rPr>
            </w:pPr>
            <w:r>
              <w:rPr>
                <w:b/>
                <w:color w:val="000000" w:themeColor="text1"/>
                <w:szCs w:val="21"/>
              </w:rPr>
              <w:t>备注</w:t>
            </w:r>
          </w:p>
        </w:tc>
      </w:tr>
      <w:tr w:rsidR="002B16EC" w14:paraId="2B008F44" w14:textId="77777777">
        <w:trPr>
          <w:trHeight w:val="294"/>
          <w:jc w:val="center"/>
        </w:trPr>
        <w:tc>
          <w:tcPr>
            <w:tcW w:w="571" w:type="dxa"/>
            <w:vMerge w:val="restart"/>
            <w:vAlign w:val="center"/>
          </w:tcPr>
          <w:p w14:paraId="1DAF98AD" w14:textId="77777777" w:rsidR="002B16EC"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41DBF824" w14:textId="77777777" w:rsidR="002B16EC" w:rsidRDefault="00000000">
            <w:pPr>
              <w:jc w:val="center"/>
              <w:rPr>
                <w:b/>
                <w:color w:val="000000" w:themeColor="text1"/>
                <w:sz w:val="18"/>
                <w:szCs w:val="18"/>
              </w:rPr>
            </w:pPr>
            <w:r>
              <w:rPr>
                <w:b/>
                <w:color w:val="000000" w:themeColor="text1"/>
                <w:sz w:val="18"/>
                <w:szCs w:val="18"/>
              </w:rPr>
              <w:t>公共必修课</w:t>
            </w:r>
          </w:p>
          <w:p w14:paraId="1E78317E" w14:textId="77777777" w:rsidR="002B16EC"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4</w:t>
            </w:r>
            <w:r>
              <w:rPr>
                <w:b/>
                <w:color w:val="000000" w:themeColor="text1"/>
                <w:sz w:val="18"/>
                <w:szCs w:val="18"/>
              </w:rPr>
              <w:t>学分）</w:t>
            </w:r>
          </w:p>
        </w:tc>
        <w:tc>
          <w:tcPr>
            <w:tcW w:w="3137" w:type="dxa"/>
            <w:vAlign w:val="center"/>
          </w:tcPr>
          <w:p w14:paraId="001E9B06" w14:textId="77777777" w:rsidR="002B16EC" w:rsidRDefault="00000000">
            <w:pPr>
              <w:rPr>
                <w:color w:val="000000" w:themeColor="text1"/>
                <w:sz w:val="18"/>
                <w:szCs w:val="18"/>
              </w:rPr>
            </w:pPr>
            <w:r>
              <w:rPr>
                <w:color w:val="000000" w:themeColor="text1"/>
                <w:sz w:val="18"/>
                <w:szCs w:val="18"/>
              </w:rPr>
              <w:t>新时代中国特色社会主义理论与实践</w:t>
            </w:r>
          </w:p>
        </w:tc>
        <w:tc>
          <w:tcPr>
            <w:tcW w:w="1460" w:type="dxa"/>
            <w:vAlign w:val="center"/>
          </w:tcPr>
          <w:p w14:paraId="4D76C4E8" w14:textId="77777777" w:rsidR="002B16EC" w:rsidRDefault="00000000">
            <w:pPr>
              <w:jc w:val="center"/>
              <w:rPr>
                <w:color w:val="000000" w:themeColor="text1"/>
                <w:sz w:val="18"/>
                <w:szCs w:val="18"/>
              </w:rPr>
            </w:pPr>
            <w:r>
              <w:rPr>
                <w:color w:val="000000" w:themeColor="text1"/>
                <w:sz w:val="18"/>
                <w:szCs w:val="18"/>
              </w:rPr>
              <w:t>TS0000001</w:t>
            </w:r>
          </w:p>
        </w:tc>
        <w:tc>
          <w:tcPr>
            <w:tcW w:w="709" w:type="dxa"/>
            <w:vAlign w:val="center"/>
          </w:tcPr>
          <w:p w14:paraId="7AA7CC79" w14:textId="77777777" w:rsidR="002B16EC" w:rsidRDefault="00000000">
            <w:pPr>
              <w:jc w:val="center"/>
              <w:rPr>
                <w:color w:val="000000" w:themeColor="text1"/>
                <w:sz w:val="18"/>
                <w:szCs w:val="18"/>
              </w:rPr>
            </w:pPr>
            <w:r>
              <w:rPr>
                <w:color w:val="000000" w:themeColor="text1"/>
                <w:sz w:val="18"/>
                <w:szCs w:val="18"/>
              </w:rPr>
              <w:t>2</w:t>
            </w:r>
          </w:p>
        </w:tc>
        <w:tc>
          <w:tcPr>
            <w:tcW w:w="709" w:type="dxa"/>
            <w:vAlign w:val="center"/>
          </w:tcPr>
          <w:p w14:paraId="77766241" w14:textId="77777777" w:rsidR="002B16EC" w:rsidRDefault="00000000">
            <w:pPr>
              <w:jc w:val="center"/>
              <w:rPr>
                <w:color w:val="000000" w:themeColor="text1"/>
                <w:sz w:val="18"/>
                <w:szCs w:val="18"/>
              </w:rPr>
            </w:pPr>
            <w:r>
              <w:rPr>
                <w:color w:val="000000" w:themeColor="text1"/>
                <w:sz w:val="18"/>
                <w:szCs w:val="18"/>
              </w:rPr>
              <w:t>1</w:t>
            </w:r>
          </w:p>
        </w:tc>
        <w:tc>
          <w:tcPr>
            <w:tcW w:w="1045" w:type="dxa"/>
            <w:vAlign w:val="center"/>
          </w:tcPr>
          <w:p w14:paraId="6DF2973B" w14:textId="77777777" w:rsidR="002B16EC" w:rsidRDefault="00000000">
            <w:pPr>
              <w:jc w:val="center"/>
              <w:rPr>
                <w:color w:val="000000" w:themeColor="text1"/>
                <w:sz w:val="18"/>
                <w:szCs w:val="18"/>
              </w:rPr>
            </w:pPr>
            <w:r>
              <w:rPr>
                <w:color w:val="000000" w:themeColor="text1"/>
                <w:sz w:val="18"/>
                <w:szCs w:val="18"/>
              </w:rPr>
              <w:t>考查</w:t>
            </w:r>
          </w:p>
        </w:tc>
      </w:tr>
      <w:tr w:rsidR="002B16EC" w14:paraId="0727A847" w14:textId="77777777">
        <w:trPr>
          <w:trHeight w:val="305"/>
          <w:jc w:val="center"/>
        </w:trPr>
        <w:tc>
          <w:tcPr>
            <w:tcW w:w="571" w:type="dxa"/>
            <w:vMerge/>
            <w:vAlign w:val="center"/>
          </w:tcPr>
          <w:p w14:paraId="055CD50B" w14:textId="77777777" w:rsidR="002B16EC" w:rsidRDefault="002B16EC">
            <w:pPr>
              <w:jc w:val="center"/>
              <w:rPr>
                <w:b/>
                <w:color w:val="000000" w:themeColor="text1"/>
                <w:sz w:val="18"/>
                <w:szCs w:val="18"/>
              </w:rPr>
            </w:pPr>
          </w:p>
        </w:tc>
        <w:tc>
          <w:tcPr>
            <w:tcW w:w="1226" w:type="dxa"/>
            <w:vMerge/>
            <w:vAlign w:val="center"/>
          </w:tcPr>
          <w:p w14:paraId="7F1813E5" w14:textId="77777777" w:rsidR="002B16EC" w:rsidRDefault="002B16EC">
            <w:pPr>
              <w:jc w:val="center"/>
              <w:rPr>
                <w:b/>
                <w:color w:val="000000" w:themeColor="text1"/>
                <w:sz w:val="18"/>
                <w:szCs w:val="18"/>
              </w:rPr>
            </w:pPr>
          </w:p>
        </w:tc>
        <w:tc>
          <w:tcPr>
            <w:tcW w:w="3137" w:type="dxa"/>
            <w:vAlign w:val="center"/>
          </w:tcPr>
          <w:p w14:paraId="0F32FD7B" w14:textId="77777777" w:rsidR="002B16EC" w:rsidRDefault="00000000">
            <w:pPr>
              <w:rPr>
                <w:sz w:val="18"/>
                <w:szCs w:val="18"/>
              </w:rPr>
            </w:pPr>
            <w:r>
              <w:rPr>
                <w:sz w:val="18"/>
                <w:szCs w:val="18"/>
              </w:rPr>
              <w:t>通用学术英语</w:t>
            </w:r>
          </w:p>
        </w:tc>
        <w:tc>
          <w:tcPr>
            <w:tcW w:w="1460" w:type="dxa"/>
            <w:vAlign w:val="center"/>
          </w:tcPr>
          <w:p w14:paraId="0B4514C5" w14:textId="77777777" w:rsidR="002B16EC" w:rsidRDefault="00000000">
            <w:pPr>
              <w:jc w:val="center"/>
              <w:rPr>
                <w:sz w:val="18"/>
                <w:szCs w:val="18"/>
              </w:rPr>
            </w:pPr>
            <w:r>
              <w:rPr>
                <w:sz w:val="18"/>
                <w:szCs w:val="18"/>
              </w:rPr>
              <w:t>TS0000002</w:t>
            </w:r>
          </w:p>
        </w:tc>
        <w:tc>
          <w:tcPr>
            <w:tcW w:w="709" w:type="dxa"/>
            <w:vAlign w:val="center"/>
          </w:tcPr>
          <w:p w14:paraId="1EAEA694" w14:textId="77777777" w:rsidR="002B16EC" w:rsidRDefault="00000000">
            <w:pPr>
              <w:jc w:val="center"/>
              <w:rPr>
                <w:sz w:val="18"/>
                <w:szCs w:val="18"/>
              </w:rPr>
            </w:pPr>
            <w:r>
              <w:rPr>
                <w:sz w:val="18"/>
                <w:szCs w:val="18"/>
              </w:rPr>
              <w:t>2</w:t>
            </w:r>
          </w:p>
        </w:tc>
        <w:tc>
          <w:tcPr>
            <w:tcW w:w="709" w:type="dxa"/>
            <w:vAlign w:val="center"/>
          </w:tcPr>
          <w:p w14:paraId="24612337" w14:textId="77777777" w:rsidR="002B16EC" w:rsidRDefault="00000000">
            <w:pPr>
              <w:jc w:val="center"/>
              <w:rPr>
                <w:sz w:val="18"/>
                <w:szCs w:val="18"/>
              </w:rPr>
            </w:pPr>
            <w:r>
              <w:rPr>
                <w:sz w:val="18"/>
                <w:szCs w:val="18"/>
              </w:rPr>
              <w:t>1</w:t>
            </w:r>
          </w:p>
        </w:tc>
        <w:tc>
          <w:tcPr>
            <w:tcW w:w="1045" w:type="dxa"/>
            <w:vAlign w:val="center"/>
          </w:tcPr>
          <w:p w14:paraId="4FB421C3" w14:textId="77777777" w:rsidR="002B16EC" w:rsidRDefault="00000000">
            <w:pPr>
              <w:jc w:val="center"/>
              <w:rPr>
                <w:sz w:val="18"/>
                <w:szCs w:val="18"/>
              </w:rPr>
            </w:pPr>
            <w:r>
              <w:rPr>
                <w:sz w:val="18"/>
                <w:szCs w:val="18"/>
              </w:rPr>
              <w:t>考查</w:t>
            </w:r>
          </w:p>
        </w:tc>
      </w:tr>
      <w:tr w:rsidR="002B16EC" w14:paraId="03EC7698" w14:textId="77777777">
        <w:trPr>
          <w:jc w:val="center"/>
        </w:trPr>
        <w:tc>
          <w:tcPr>
            <w:tcW w:w="571" w:type="dxa"/>
            <w:vMerge/>
            <w:vAlign w:val="center"/>
          </w:tcPr>
          <w:p w14:paraId="5D0E39EA" w14:textId="77777777" w:rsidR="002B16EC" w:rsidRDefault="002B16EC">
            <w:pPr>
              <w:jc w:val="center"/>
              <w:rPr>
                <w:b/>
                <w:color w:val="000000" w:themeColor="text1"/>
                <w:sz w:val="18"/>
                <w:szCs w:val="18"/>
              </w:rPr>
            </w:pPr>
          </w:p>
        </w:tc>
        <w:tc>
          <w:tcPr>
            <w:tcW w:w="1226" w:type="dxa"/>
            <w:vMerge w:val="restart"/>
            <w:vAlign w:val="center"/>
          </w:tcPr>
          <w:p w14:paraId="78044996" w14:textId="77777777" w:rsidR="002B16EC" w:rsidRDefault="00000000">
            <w:pPr>
              <w:jc w:val="center"/>
              <w:rPr>
                <w:b/>
                <w:color w:val="000000" w:themeColor="text1"/>
                <w:sz w:val="18"/>
                <w:szCs w:val="18"/>
              </w:rPr>
            </w:pPr>
            <w:r>
              <w:rPr>
                <w:b/>
                <w:color w:val="000000" w:themeColor="text1"/>
                <w:sz w:val="18"/>
                <w:szCs w:val="18"/>
              </w:rPr>
              <w:t>学科基础课</w:t>
            </w:r>
          </w:p>
          <w:p w14:paraId="084B3AE5" w14:textId="77777777" w:rsidR="002B16EC"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6</w:t>
            </w:r>
            <w:r>
              <w:rPr>
                <w:b/>
                <w:color w:val="000000" w:themeColor="text1"/>
                <w:sz w:val="18"/>
                <w:szCs w:val="18"/>
              </w:rPr>
              <w:t>学分）</w:t>
            </w:r>
          </w:p>
        </w:tc>
        <w:tc>
          <w:tcPr>
            <w:tcW w:w="3137" w:type="dxa"/>
            <w:vAlign w:val="center"/>
          </w:tcPr>
          <w:p w14:paraId="74D5C296" w14:textId="77777777" w:rsidR="002B16EC" w:rsidRDefault="00000000">
            <w:pPr>
              <w:rPr>
                <w:color w:val="000000" w:themeColor="text1"/>
                <w:sz w:val="18"/>
                <w:szCs w:val="18"/>
              </w:rPr>
            </w:pPr>
            <w:r>
              <w:rPr>
                <w:color w:val="000000" w:themeColor="text1"/>
                <w:sz w:val="18"/>
                <w:szCs w:val="18"/>
              </w:rPr>
              <w:t>学术道德与论文写作</w:t>
            </w:r>
          </w:p>
        </w:tc>
        <w:tc>
          <w:tcPr>
            <w:tcW w:w="1460" w:type="dxa"/>
            <w:vAlign w:val="center"/>
          </w:tcPr>
          <w:p w14:paraId="570288BC" w14:textId="77777777" w:rsidR="002B16EC" w:rsidRDefault="00000000">
            <w:pPr>
              <w:jc w:val="center"/>
              <w:rPr>
                <w:i/>
                <w:color w:val="FF0000"/>
                <w:sz w:val="18"/>
                <w:szCs w:val="18"/>
              </w:rPr>
            </w:pPr>
            <w:r>
              <w:rPr>
                <w:color w:val="000000"/>
                <w:sz w:val="18"/>
                <w:szCs w:val="18"/>
              </w:rPr>
              <w:t>XS2816001</w:t>
            </w:r>
          </w:p>
        </w:tc>
        <w:tc>
          <w:tcPr>
            <w:tcW w:w="709" w:type="dxa"/>
            <w:vAlign w:val="center"/>
          </w:tcPr>
          <w:p w14:paraId="3ECD2F96" w14:textId="77777777" w:rsidR="002B16EC" w:rsidRDefault="00000000">
            <w:pPr>
              <w:jc w:val="center"/>
              <w:rPr>
                <w:sz w:val="18"/>
                <w:szCs w:val="18"/>
              </w:rPr>
            </w:pPr>
            <w:r>
              <w:rPr>
                <w:sz w:val="18"/>
                <w:szCs w:val="18"/>
              </w:rPr>
              <w:t>1</w:t>
            </w:r>
          </w:p>
        </w:tc>
        <w:tc>
          <w:tcPr>
            <w:tcW w:w="709" w:type="dxa"/>
            <w:vAlign w:val="center"/>
          </w:tcPr>
          <w:p w14:paraId="303515A3" w14:textId="77777777" w:rsidR="002B16EC" w:rsidRDefault="00000000">
            <w:pPr>
              <w:jc w:val="center"/>
              <w:rPr>
                <w:sz w:val="18"/>
                <w:szCs w:val="18"/>
              </w:rPr>
            </w:pPr>
            <w:r>
              <w:rPr>
                <w:sz w:val="18"/>
                <w:szCs w:val="18"/>
              </w:rPr>
              <w:t>1</w:t>
            </w:r>
          </w:p>
        </w:tc>
        <w:tc>
          <w:tcPr>
            <w:tcW w:w="1045" w:type="dxa"/>
            <w:vAlign w:val="center"/>
          </w:tcPr>
          <w:p w14:paraId="5555A2C8" w14:textId="77777777" w:rsidR="002B16EC" w:rsidRDefault="00000000">
            <w:pPr>
              <w:jc w:val="center"/>
              <w:rPr>
                <w:i/>
                <w:color w:val="FF0000"/>
                <w:sz w:val="18"/>
                <w:szCs w:val="18"/>
              </w:rPr>
            </w:pPr>
            <w:r>
              <w:rPr>
                <w:sz w:val="18"/>
                <w:szCs w:val="18"/>
              </w:rPr>
              <w:t>考查</w:t>
            </w:r>
          </w:p>
        </w:tc>
      </w:tr>
      <w:tr w:rsidR="002B16EC" w14:paraId="31FEE585" w14:textId="77777777">
        <w:trPr>
          <w:jc w:val="center"/>
        </w:trPr>
        <w:tc>
          <w:tcPr>
            <w:tcW w:w="571" w:type="dxa"/>
            <w:vMerge/>
            <w:vAlign w:val="center"/>
          </w:tcPr>
          <w:p w14:paraId="5D72C3B7" w14:textId="77777777" w:rsidR="002B16EC" w:rsidRDefault="002B16EC">
            <w:pPr>
              <w:jc w:val="center"/>
              <w:rPr>
                <w:b/>
                <w:color w:val="000000" w:themeColor="text1"/>
                <w:sz w:val="18"/>
                <w:szCs w:val="18"/>
              </w:rPr>
            </w:pPr>
          </w:p>
        </w:tc>
        <w:tc>
          <w:tcPr>
            <w:tcW w:w="1226" w:type="dxa"/>
            <w:vMerge/>
            <w:vAlign w:val="center"/>
          </w:tcPr>
          <w:p w14:paraId="206F9D99" w14:textId="77777777" w:rsidR="002B16EC" w:rsidRDefault="002B16EC">
            <w:pPr>
              <w:jc w:val="center"/>
              <w:rPr>
                <w:b/>
                <w:color w:val="000000" w:themeColor="text1"/>
                <w:sz w:val="18"/>
                <w:szCs w:val="18"/>
              </w:rPr>
            </w:pPr>
          </w:p>
        </w:tc>
        <w:tc>
          <w:tcPr>
            <w:tcW w:w="3137" w:type="dxa"/>
            <w:vAlign w:val="center"/>
          </w:tcPr>
          <w:p w14:paraId="5968F59F" w14:textId="77777777" w:rsidR="002B16EC" w:rsidRDefault="00000000">
            <w:pPr>
              <w:jc w:val="left"/>
              <w:rPr>
                <w:sz w:val="18"/>
                <w:szCs w:val="18"/>
              </w:rPr>
            </w:pPr>
            <w:r>
              <w:rPr>
                <w:sz w:val="18"/>
                <w:szCs w:val="18"/>
              </w:rPr>
              <w:t>实验设计与数据分析</w:t>
            </w:r>
          </w:p>
        </w:tc>
        <w:tc>
          <w:tcPr>
            <w:tcW w:w="1460" w:type="dxa"/>
            <w:vAlign w:val="center"/>
          </w:tcPr>
          <w:p w14:paraId="7C1722E7" w14:textId="77777777" w:rsidR="002B16EC" w:rsidRDefault="00000000">
            <w:pPr>
              <w:jc w:val="center"/>
              <w:rPr>
                <w:sz w:val="18"/>
                <w:szCs w:val="18"/>
              </w:rPr>
            </w:pPr>
            <w:r>
              <w:rPr>
                <w:color w:val="000000"/>
                <w:sz w:val="18"/>
                <w:szCs w:val="18"/>
              </w:rPr>
              <w:t>XS2816002</w:t>
            </w:r>
          </w:p>
        </w:tc>
        <w:tc>
          <w:tcPr>
            <w:tcW w:w="709" w:type="dxa"/>
            <w:vAlign w:val="center"/>
          </w:tcPr>
          <w:p w14:paraId="26255056" w14:textId="77777777" w:rsidR="002B16EC" w:rsidRDefault="00000000">
            <w:pPr>
              <w:jc w:val="center"/>
              <w:rPr>
                <w:sz w:val="18"/>
                <w:szCs w:val="18"/>
              </w:rPr>
            </w:pPr>
            <w:r>
              <w:rPr>
                <w:sz w:val="18"/>
                <w:szCs w:val="18"/>
              </w:rPr>
              <w:t>1</w:t>
            </w:r>
          </w:p>
        </w:tc>
        <w:tc>
          <w:tcPr>
            <w:tcW w:w="709" w:type="dxa"/>
            <w:vAlign w:val="center"/>
          </w:tcPr>
          <w:p w14:paraId="37C13314" w14:textId="77777777" w:rsidR="002B16EC" w:rsidRDefault="00000000">
            <w:pPr>
              <w:jc w:val="center"/>
              <w:rPr>
                <w:sz w:val="18"/>
                <w:szCs w:val="18"/>
              </w:rPr>
            </w:pPr>
            <w:r>
              <w:rPr>
                <w:sz w:val="18"/>
                <w:szCs w:val="18"/>
              </w:rPr>
              <w:t>1</w:t>
            </w:r>
          </w:p>
        </w:tc>
        <w:tc>
          <w:tcPr>
            <w:tcW w:w="1045" w:type="dxa"/>
            <w:vAlign w:val="center"/>
          </w:tcPr>
          <w:p w14:paraId="6D52500C" w14:textId="77777777" w:rsidR="002B16EC" w:rsidRDefault="00000000">
            <w:pPr>
              <w:jc w:val="center"/>
              <w:rPr>
                <w:sz w:val="18"/>
                <w:szCs w:val="18"/>
              </w:rPr>
            </w:pPr>
            <w:r>
              <w:rPr>
                <w:sz w:val="18"/>
                <w:szCs w:val="18"/>
              </w:rPr>
              <w:t>考查</w:t>
            </w:r>
          </w:p>
        </w:tc>
      </w:tr>
      <w:tr w:rsidR="002B16EC" w14:paraId="497F8780" w14:textId="77777777">
        <w:trPr>
          <w:trHeight w:val="298"/>
          <w:jc w:val="center"/>
        </w:trPr>
        <w:tc>
          <w:tcPr>
            <w:tcW w:w="571" w:type="dxa"/>
            <w:vMerge/>
            <w:vAlign w:val="center"/>
          </w:tcPr>
          <w:p w14:paraId="3E3879F4" w14:textId="77777777" w:rsidR="002B16EC" w:rsidRDefault="002B16EC">
            <w:pPr>
              <w:jc w:val="center"/>
              <w:rPr>
                <w:b/>
                <w:color w:val="000000" w:themeColor="text1"/>
                <w:sz w:val="18"/>
                <w:szCs w:val="18"/>
              </w:rPr>
            </w:pPr>
          </w:p>
        </w:tc>
        <w:tc>
          <w:tcPr>
            <w:tcW w:w="1226" w:type="dxa"/>
            <w:vMerge/>
            <w:vAlign w:val="center"/>
          </w:tcPr>
          <w:p w14:paraId="6C1DB6B0" w14:textId="77777777" w:rsidR="002B16EC" w:rsidRDefault="002B16EC">
            <w:pPr>
              <w:jc w:val="center"/>
              <w:rPr>
                <w:b/>
                <w:color w:val="000000" w:themeColor="text1"/>
                <w:sz w:val="18"/>
                <w:szCs w:val="18"/>
              </w:rPr>
            </w:pPr>
          </w:p>
        </w:tc>
        <w:tc>
          <w:tcPr>
            <w:tcW w:w="3137" w:type="dxa"/>
            <w:vAlign w:val="center"/>
          </w:tcPr>
          <w:p w14:paraId="1ED88155" w14:textId="77777777" w:rsidR="002B16EC" w:rsidRDefault="00000000">
            <w:pPr>
              <w:jc w:val="left"/>
              <w:rPr>
                <w:sz w:val="18"/>
                <w:szCs w:val="18"/>
              </w:rPr>
            </w:pPr>
            <w:r>
              <w:rPr>
                <w:sz w:val="18"/>
                <w:szCs w:val="18"/>
              </w:rPr>
              <w:t>现代测量与遥感技术</w:t>
            </w:r>
          </w:p>
        </w:tc>
        <w:tc>
          <w:tcPr>
            <w:tcW w:w="1460" w:type="dxa"/>
            <w:vAlign w:val="center"/>
          </w:tcPr>
          <w:p w14:paraId="0E5995F6" w14:textId="77777777" w:rsidR="002B16EC" w:rsidRDefault="00000000">
            <w:pPr>
              <w:jc w:val="center"/>
              <w:rPr>
                <w:sz w:val="18"/>
                <w:szCs w:val="18"/>
              </w:rPr>
            </w:pPr>
            <w:r>
              <w:rPr>
                <w:color w:val="000000"/>
                <w:sz w:val="18"/>
                <w:szCs w:val="18"/>
              </w:rPr>
              <w:t>XS2816003</w:t>
            </w:r>
          </w:p>
        </w:tc>
        <w:tc>
          <w:tcPr>
            <w:tcW w:w="709" w:type="dxa"/>
            <w:vAlign w:val="center"/>
          </w:tcPr>
          <w:p w14:paraId="308E5ADF" w14:textId="77777777" w:rsidR="002B16EC" w:rsidRDefault="00000000">
            <w:pPr>
              <w:jc w:val="center"/>
              <w:rPr>
                <w:sz w:val="18"/>
                <w:szCs w:val="18"/>
              </w:rPr>
            </w:pPr>
            <w:r>
              <w:rPr>
                <w:iCs/>
                <w:sz w:val="18"/>
                <w:szCs w:val="18"/>
              </w:rPr>
              <w:t>2</w:t>
            </w:r>
          </w:p>
        </w:tc>
        <w:tc>
          <w:tcPr>
            <w:tcW w:w="709" w:type="dxa"/>
            <w:vAlign w:val="center"/>
          </w:tcPr>
          <w:p w14:paraId="556DF953" w14:textId="77777777" w:rsidR="002B16EC" w:rsidRDefault="00000000">
            <w:pPr>
              <w:jc w:val="center"/>
              <w:rPr>
                <w:sz w:val="18"/>
                <w:szCs w:val="18"/>
              </w:rPr>
            </w:pPr>
            <w:r>
              <w:rPr>
                <w:iCs/>
                <w:sz w:val="18"/>
                <w:szCs w:val="18"/>
              </w:rPr>
              <w:t>1</w:t>
            </w:r>
          </w:p>
        </w:tc>
        <w:tc>
          <w:tcPr>
            <w:tcW w:w="1045" w:type="dxa"/>
            <w:vAlign w:val="center"/>
          </w:tcPr>
          <w:p w14:paraId="43F10A3B" w14:textId="77777777" w:rsidR="002B16EC" w:rsidRDefault="00000000">
            <w:pPr>
              <w:jc w:val="center"/>
              <w:rPr>
                <w:sz w:val="18"/>
                <w:szCs w:val="18"/>
              </w:rPr>
            </w:pPr>
            <w:r>
              <w:rPr>
                <w:sz w:val="18"/>
                <w:szCs w:val="18"/>
              </w:rPr>
              <w:t>考查</w:t>
            </w:r>
          </w:p>
        </w:tc>
      </w:tr>
      <w:tr w:rsidR="002B16EC" w14:paraId="0C8F6017" w14:textId="77777777">
        <w:trPr>
          <w:trHeight w:val="218"/>
          <w:jc w:val="center"/>
        </w:trPr>
        <w:tc>
          <w:tcPr>
            <w:tcW w:w="571" w:type="dxa"/>
            <w:vMerge/>
            <w:vAlign w:val="center"/>
          </w:tcPr>
          <w:p w14:paraId="007C8BAB" w14:textId="77777777" w:rsidR="002B16EC" w:rsidRDefault="002B16EC">
            <w:pPr>
              <w:jc w:val="center"/>
              <w:rPr>
                <w:b/>
                <w:color w:val="000000" w:themeColor="text1"/>
                <w:sz w:val="18"/>
                <w:szCs w:val="18"/>
              </w:rPr>
            </w:pPr>
          </w:p>
        </w:tc>
        <w:tc>
          <w:tcPr>
            <w:tcW w:w="1226" w:type="dxa"/>
            <w:vMerge/>
            <w:vAlign w:val="center"/>
          </w:tcPr>
          <w:p w14:paraId="3A16B904" w14:textId="77777777" w:rsidR="002B16EC" w:rsidRDefault="002B16EC">
            <w:pPr>
              <w:jc w:val="center"/>
              <w:rPr>
                <w:b/>
                <w:color w:val="000000" w:themeColor="text1"/>
                <w:sz w:val="18"/>
                <w:szCs w:val="18"/>
              </w:rPr>
            </w:pPr>
          </w:p>
        </w:tc>
        <w:tc>
          <w:tcPr>
            <w:tcW w:w="3137" w:type="dxa"/>
            <w:vAlign w:val="center"/>
          </w:tcPr>
          <w:p w14:paraId="3570615B" w14:textId="77777777" w:rsidR="002B16EC" w:rsidRDefault="00000000">
            <w:pPr>
              <w:jc w:val="left"/>
              <w:rPr>
                <w:sz w:val="18"/>
                <w:szCs w:val="18"/>
              </w:rPr>
            </w:pPr>
            <w:r>
              <w:rPr>
                <w:sz w:val="18"/>
                <w:szCs w:val="18"/>
              </w:rPr>
              <w:t>高等环境化学</w:t>
            </w:r>
          </w:p>
        </w:tc>
        <w:tc>
          <w:tcPr>
            <w:tcW w:w="1460" w:type="dxa"/>
            <w:vAlign w:val="center"/>
          </w:tcPr>
          <w:p w14:paraId="01134226" w14:textId="77777777" w:rsidR="002B16EC" w:rsidRDefault="00000000">
            <w:pPr>
              <w:jc w:val="center"/>
              <w:rPr>
                <w:color w:val="000000"/>
                <w:sz w:val="18"/>
                <w:szCs w:val="18"/>
              </w:rPr>
            </w:pPr>
            <w:r>
              <w:rPr>
                <w:color w:val="000000"/>
                <w:sz w:val="18"/>
                <w:szCs w:val="18"/>
              </w:rPr>
              <w:t>XS2816004</w:t>
            </w:r>
          </w:p>
        </w:tc>
        <w:tc>
          <w:tcPr>
            <w:tcW w:w="709" w:type="dxa"/>
            <w:vAlign w:val="center"/>
          </w:tcPr>
          <w:p w14:paraId="04ADD225" w14:textId="77777777" w:rsidR="002B16EC" w:rsidRDefault="00000000">
            <w:pPr>
              <w:jc w:val="center"/>
              <w:rPr>
                <w:iCs/>
                <w:sz w:val="18"/>
                <w:szCs w:val="18"/>
              </w:rPr>
            </w:pPr>
            <w:r>
              <w:rPr>
                <w:iCs/>
                <w:sz w:val="18"/>
                <w:szCs w:val="18"/>
              </w:rPr>
              <w:t>2</w:t>
            </w:r>
          </w:p>
        </w:tc>
        <w:tc>
          <w:tcPr>
            <w:tcW w:w="709" w:type="dxa"/>
            <w:vAlign w:val="center"/>
          </w:tcPr>
          <w:p w14:paraId="11D71CD8" w14:textId="77777777" w:rsidR="002B16EC" w:rsidRDefault="00000000">
            <w:pPr>
              <w:jc w:val="center"/>
              <w:rPr>
                <w:iCs/>
                <w:sz w:val="18"/>
                <w:szCs w:val="18"/>
              </w:rPr>
            </w:pPr>
            <w:r>
              <w:rPr>
                <w:iCs/>
                <w:sz w:val="18"/>
                <w:szCs w:val="18"/>
              </w:rPr>
              <w:t>1</w:t>
            </w:r>
          </w:p>
        </w:tc>
        <w:tc>
          <w:tcPr>
            <w:tcW w:w="1045" w:type="dxa"/>
            <w:vAlign w:val="center"/>
          </w:tcPr>
          <w:p w14:paraId="7D4546E0" w14:textId="77777777" w:rsidR="002B16EC" w:rsidRDefault="00000000">
            <w:pPr>
              <w:jc w:val="center"/>
              <w:rPr>
                <w:sz w:val="18"/>
                <w:szCs w:val="18"/>
              </w:rPr>
            </w:pPr>
            <w:r>
              <w:rPr>
                <w:sz w:val="18"/>
                <w:szCs w:val="18"/>
              </w:rPr>
              <w:t>考查</w:t>
            </w:r>
          </w:p>
        </w:tc>
      </w:tr>
      <w:tr w:rsidR="002B16EC" w14:paraId="4D67BFF7" w14:textId="77777777">
        <w:trPr>
          <w:jc w:val="center"/>
        </w:trPr>
        <w:tc>
          <w:tcPr>
            <w:tcW w:w="571" w:type="dxa"/>
            <w:vMerge/>
            <w:vAlign w:val="center"/>
          </w:tcPr>
          <w:p w14:paraId="1F93784B" w14:textId="77777777" w:rsidR="002B16EC" w:rsidRDefault="002B16EC">
            <w:pPr>
              <w:jc w:val="center"/>
              <w:rPr>
                <w:b/>
                <w:color w:val="000000" w:themeColor="text1"/>
                <w:sz w:val="18"/>
                <w:szCs w:val="18"/>
              </w:rPr>
            </w:pPr>
          </w:p>
        </w:tc>
        <w:tc>
          <w:tcPr>
            <w:tcW w:w="1226" w:type="dxa"/>
            <w:vMerge w:val="restart"/>
            <w:vAlign w:val="center"/>
          </w:tcPr>
          <w:p w14:paraId="0ABFB5A2" w14:textId="77777777" w:rsidR="002B16EC" w:rsidRDefault="00000000">
            <w:pPr>
              <w:jc w:val="center"/>
              <w:rPr>
                <w:b/>
                <w:color w:val="000000" w:themeColor="text1"/>
                <w:sz w:val="18"/>
                <w:szCs w:val="18"/>
              </w:rPr>
            </w:pPr>
            <w:r>
              <w:rPr>
                <w:b/>
                <w:color w:val="000000" w:themeColor="text1"/>
                <w:sz w:val="18"/>
                <w:szCs w:val="18"/>
              </w:rPr>
              <w:t>专业必修课</w:t>
            </w:r>
          </w:p>
          <w:p w14:paraId="58819B66" w14:textId="77777777" w:rsidR="002B16EC"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4</w:t>
            </w:r>
            <w:r>
              <w:rPr>
                <w:b/>
                <w:color w:val="000000" w:themeColor="text1"/>
                <w:sz w:val="18"/>
                <w:szCs w:val="18"/>
              </w:rPr>
              <w:t>学分）</w:t>
            </w:r>
          </w:p>
        </w:tc>
        <w:tc>
          <w:tcPr>
            <w:tcW w:w="3137" w:type="dxa"/>
            <w:vAlign w:val="center"/>
          </w:tcPr>
          <w:p w14:paraId="5493A8DB" w14:textId="77777777" w:rsidR="002B16EC" w:rsidRDefault="00000000">
            <w:r>
              <w:rPr>
                <w:sz w:val="18"/>
                <w:szCs w:val="18"/>
              </w:rPr>
              <w:t>环境污染控制技术</w:t>
            </w:r>
          </w:p>
        </w:tc>
        <w:tc>
          <w:tcPr>
            <w:tcW w:w="1460" w:type="dxa"/>
          </w:tcPr>
          <w:p w14:paraId="351F8176" w14:textId="77777777" w:rsidR="002B16EC" w:rsidRDefault="00000000">
            <w:pPr>
              <w:jc w:val="center"/>
              <w:rPr>
                <w:color w:val="FF0000"/>
                <w:sz w:val="18"/>
                <w:szCs w:val="18"/>
              </w:rPr>
            </w:pPr>
            <w:r>
              <w:rPr>
                <w:color w:val="000000"/>
                <w:sz w:val="18"/>
                <w:szCs w:val="18"/>
              </w:rPr>
              <w:t>ZS2818001</w:t>
            </w:r>
          </w:p>
        </w:tc>
        <w:tc>
          <w:tcPr>
            <w:tcW w:w="709" w:type="dxa"/>
            <w:vAlign w:val="center"/>
          </w:tcPr>
          <w:p w14:paraId="5A3F1D00" w14:textId="77777777" w:rsidR="002B16EC" w:rsidRDefault="00000000">
            <w:pPr>
              <w:jc w:val="center"/>
              <w:rPr>
                <w:color w:val="FF0000"/>
              </w:rPr>
            </w:pPr>
            <w:r>
              <w:rPr>
                <w:iCs/>
                <w:sz w:val="18"/>
                <w:szCs w:val="18"/>
              </w:rPr>
              <w:t>2</w:t>
            </w:r>
          </w:p>
        </w:tc>
        <w:tc>
          <w:tcPr>
            <w:tcW w:w="709" w:type="dxa"/>
            <w:vAlign w:val="center"/>
          </w:tcPr>
          <w:p w14:paraId="4064FF52" w14:textId="77777777" w:rsidR="002B16EC" w:rsidRDefault="00000000">
            <w:pPr>
              <w:jc w:val="center"/>
              <w:rPr>
                <w:color w:val="FF0000"/>
              </w:rPr>
            </w:pPr>
            <w:r>
              <w:rPr>
                <w:iCs/>
                <w:sz w:val="18"/>
                <w:szCs w:val="18"/>
              </w:rPr>
              <w:t>1</w:t>
            </w:r>
          </w:p>
        </w:tc>
        <w:tc>
          <w:tcPr>
            <w:tcW w:w="1045" w:type="dxa"/>
            <w:vAlign w:val="center"/>
          </w:tcPr>
          <w:p w14:paraId="0541960E" w14:textId="77777777" w:rsidR="002B16EC" w:rsidRDefault="00000000">
            <w:pPr>
              <w:jc w:val="center"/>
              <w:rPr>
                <w:color w:val="FF0000"/>
                <w:sz w:val="18"/>
                <w:szCs w:val="18"/>
              </w:rPr>
            </w:pPr>
            <w:r>
              <w:rPr>
                <w:sz w:val="18"/>
                <w:szCs w:val="18"/>
              </w:rPr>
              <w:t>考查</w:t>
            </w:r>
          </w:p>
        </w:tc>
      </w:tr>
      <w:tr w:rsidR="002B16EC" w14:paraId="7F20F417" w14:textId="77777777">
        <w:trPr>
          <w:jc w:val="center"/>
        </w:trPr>
        <w:tc>
          <w:tcPr>
            <w:tcW w:w="571" w:type="dxa"/>
            <w:vMerge/>
            <w:vAlign w:val="center"/>
          </w:tcPr>
          <w:p w14:paraId="1C1B5BF1" w14:textId="77777777" w:rsidR="002B16EC" w:rsidRDefault="002B16EC">
            <w:pPr>
              <w:jc w:val="center"/>
              <w:rPr>
                <w:b/>
                <w:color w:val="000000" w:themeColor="text1"/>
                <w:sz w:val="18"/>
                <w:szCs w:val="18"/>
              </w:rPr>
            </w:pPr>
          </w:p>
        </w:tc>
        <w:tc>
          <w:tcPr>
            <w:tcW w:w="1226" w:type="dxa"/>
            <w:vMerge/>
            <w:vAlign w:val="center"/>
          </w:tcPr>
          <w:p w14:paraId="09ED4595" w14:textId="77777777" w:rsidR="002B16EC" w:rsidRDefault="002B16EC">
            <w:pPr>
              <w:jc w:val="center"/>
              <w:rPr>
                <w:b/>
                <w:color w:val="000000" w:themeColor="text1"/>
                <w:sz w:val="18"/>
                <w:szCs w:val="18"/>
              </w:rPr>
            </w:pPr>
          </w:p>
        </w:tc>
        <w:tc>
          <w:tcPr>
            <w:tcW w:w="3137" w:type="dxa"/>
            <w:vAlign w:val="center"/>
          </w:tcPr>
          <w:p w14:paraId="153A25C7" w14:textId="77777777" w:rsidR="002B16EC" w:rsidRDefault="00000000">
            <w:pPr>
              <w:rPr>
                <w:sz w:val="18"/>
                <w:szCs w:val="18"/>
              </w:rPr>
            </w:pPr>
            <w:r>
              <w:rPr>
                <w:sz w:val="18"/>
                <w:szCs w:val="18"/>
              </w:rPr>
              <w:t>污染控制化学及工程</w:t>
            </w:r>
          </w:p>
        </w:tc>
        <w:tc>
          <w:tcPr>
            <w:tcW w:w="1460" w:type="dxa"/>
          </w:tcPr>
          <w:p w14:paraId="16C5B6FE" w14:textId="77777777" w:rsidR="002B16EC" w:rsidRDefault="00000000">
            <w:pPr>
              <w:jc w:val="center"/>
              <w:rPr>
                <w:color w:val="000000"/>
                <w:sz w:val="18"/>
                <w:szCs w:val="18"/>
              </w:rPr>
            </w:pPr>
            <w:r>
              <w:rPr>
                <w:color w:val="000000"/>
                <w:sz w:val="18"/>
                <w:szCs w:val="18"/>
              </w:rPr>
              <w:t>ZS2818002</w:t>
            </w:r>
          </w:p>
        </w:tc>
        <w:tc>
          <w:tcPr>
            <w:tcW w:w="709" w:type="dxa"/>
            <w:vAlign w:val="center"/>
          </w:tcPr>
          <w:p w14:paraId="287997EF" w14:textId="77777777" w:rsidR="002B16EC" w:rsidRDefault="00000000">
            <w:pPr>
              <w:jc w:val="center"/>
              <w:rPr>
                <w:iCs/>
                <w:sz w:val="18"/>
                <w:szCs w:val="18"/>
              </w:rPr>
            </w:pPr>
            <w:r>
              <w:rPr>
                <w:iCs/>
                <w:sz w:val="18"/>
                <w:szCs w:val="18"/>
              </w:rPr>
              <w:t>2</w:t>
            </w:r>
          </w:p>
        </w:tc>
        <w:tc>
          <w:tcPr>
            <w:tcW w:w="709" w:type="dxa"/>
            <w:vAlign w:val="center"/>
          </w:tcPr>
          <w:p w14:paraId="093FF6AA" w14:textId="77777777" w:rsidR="002B16EC" w:rsidRDefault="00000000">
            <w:pPr>
              <w:jc w:val="center"/>
              <w:rPr>
                <w:iCs/>
                <w:sz w:val="18"/>
                <w:szCs w:val="18"/>
              </w:rPr>
            </w:pPr>
            <w:r>
              <w:rPr>
                <w:iCs/>
                <w:sz w:val="18"/>
                <w:szCs w:val="18"/>
              </w:rPr>
              <w:t>1</w:t>
            </w:r>
          </w:p>
        </w:tc>
        <w:tc>
          <w:tcPr>
            <w:tcW w:w="1045" w:type="dxa"/>
            <w:vAlign w:val="center"/>
          </w:tcPr>
          <w:p w14:paraId="0D4C028D" w14:textId="77777777" w:rsidR="002B16EC" w:rsidRDefault="00000000">
            <w:pPr>
              <w:jc w:val="center"/>
              <w:rPr>
                <w:color w:val="000000" w:themeColor="text1"/>
                <w:sz w:val="18"/>
                <w:szCs w:val="18"/>
              </w:rPr>
            </w:pPr>
            <w:r>
              <w:rPr>
                <w:sz w:val="18"/>
                <w:szCs w:val="18"/>
              </w:rPr>
              <w:t>考查</w:t>
            </w:r>
          </w:p>
        </w:tc>
      </w:tr>
      <w:tr w:rsidR="002B16EC" w14:paraId="02CE822D" w14:textId="77777777">
        <w:trPr>
          <w:trHeight w:val="342"/>
          <w:jc w:val="center"/>
        </w:trPr>
        <w:tc>
          <w:tcPr>
            <w:tcW w:w="571" w:type="dxa"/>
            <w:vMerge w:val="restart"/>
            <w:vAlign w:val="center"/>
          </w:tcPr>
          <w:p w14:paraId="0CEF81BC" w14:textId="77777777" w:rsidR="002B16EC" w:rsidRDefault="00000000">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14076875" w14:textId="77777777" w:rsidR="002B16EC" w:rsidRDefault="00000000">
            <w:pPr>
              <w:jc w:val="center"/>
              <w:rPr>
                <w:b/>
                <w:color w:val="000000" w:themeColor="text1"/>
                <w:sz w:val="18"/>
                <w:szCs w:val="18"/>
              </w:rPr>
            </w:pPr>
            <w:r>
              <w:rPr>
                <w:b/>
                <w:color w:val="000000" w:themeColor="text1"/>
                <w:sz w:val="18"/>
                <w:szCs w:val="18"/>
              </w:rPr>
              <w:t>公共通识课</w:t>
            </w:r>
          </w:p>
          <w:p w14:paraId="2CC9B751" w14:textId="77777777" w:rsidR="002B16EC"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137" w:type="dxa"/>
            <w:vAlign w:val="center"/>
          </w:tcPr>
          <w:p w14:paraId="654B5966" w14:textId="77777777" w:rsidR="002B16EC" w:rsidRDefault="00000000">
            <w:pPr>
              <w:rPr>
                <w:color w:val="000000" w:themeColor="text1"/>
                <w:sz w:val="18"/>
                <w:szCs w:val="18"/>
              </w:rPr>
            </w:pPr>
            <w:r>
              <w:rPr>
                <w:color w:val="000000" w:themeColor="text1"/>
                <w:sz w:val="18"/>
                <w:szCs w:val="18"/>
              </w:rPr>
              <w:t>《习近平谈治国理政》研读</w:t>
            </w:r>
          </w:p>
        </w:tc>
        <w:tc>
          <w:tcPr>
            <w:tcW w:w="1460" w:type="dxa"/>
            <w:vAlign w:val="center"/>
          </w:tcPr>
          <w:p w14:paraId="7C3C0CB5" w14:textId="77777777" w:rsidR="002B16EC" w:rsidRDefault="00000000">
            <w:pPr>
              <w:jc w:val="center"/>
              <w:rPr>
                <w:color w:val="000000" w:themeColor="text1"/>
                <w:sz w:val="18"/>
                <w:szCs w:val="18"/>
              </w:rPr>
            </w:pPr>
            <w:r>
              <w:rPr>
                <w:color w:val="000000" w:themeColor="text1"/>
                <w:sz w:val="18"/>
                <w:szCs w:val="18"/>
              </w:rPr>
              <w:t>TT0000101</w:t>
            </w:r>
          </w:p>
        </w:tc>
        <w:tc>
          <w:tcPr>
            <w:tcW w:w="709" w:type="dxa"/>
            <w:vAlign w:val="center"/>
          </w:tcPr>
          <w:p w14:paraId="53C07EFF" w14:textId="77777777" w:rsidR="002B16EC" w:rsidRDefault="00000000">
            <w:pPr>
              <w:jc w:val="center"/>
              <w:rPr>
                <w:color w:val="000000" w:themeColor="text1"/>
                <w:sz w:val="18"/>
                <w:szCs w:val="18"/>
              </w:rPr>
            </w:pPr>
            <w:r>
              <w:rPr>
                <w:color w:val="000000" w:themeColor="text1"/>
                <w:sz w:val="18"/>
                <w:szCs w:val="18"/>
              </w:rPr>
              <w:t>1</w:t>
            </w:r>
          </w:p>
        </w:tc>
        <w:tc>
          <w:tcPr>
            <w:tcW w:w="709" w:type="dxa"/>
            <w:vAlign w:val="center"/>
          </w:tcPr>
          <w:p w14:paraId="05F4CD70" w14:textId="77777777" w:rsidR="002B16EC" w:rsidRDefault="00000000">
            <w:pPr>
              <w:jc w:val="center"/>
              <w:rPr>
                <w:color w:val="000000" w:themeColor="text1"/>
                <w:sz w:val="18"/>
                <w:szCs w:val="18"/>
              </w:rPr>
            </w:pPr>
            <w:r>
              <w:rPr>
                <w:color w:val="000000" w:themeColor="text1"/>
                <w:sz w:val="18"/>
                <w:szCs w:val="18"/>
              </w:rPr>
              <w:t>2</w:t>
            </w:r>
          </w:p>
        </w:tc>
        <w:tc>
          <w:tcPr>
            <w:tcW w:w="1045" w:type="dxa"/>
            <w:vAlign w:val="center"/>
          </w:tcPr>
          <w:p w14:paraId="793EE2A5" w14:textId="77777777" w:rsidR="002B16EC" w:rsidRDefault="00000000">
            <w:pPr>
              <w:jc w:val="center"/>
              <w:rPr>
                <w:color w:val="000000" w:themeColor="text1"/>
                <w:sz w:val="18"/>
                <w:szCs w:val="18"/>
              </w:rPr>
            </w:pPr>
            <w:r>
              <w:rPr>
                <w:sz w:val="18"/>
                <w:szCs w:val="18"/>
              </w:rPr>
              <w:t>考查</w:t>
            </w:r>
          </w:p>
        </w:tc>
      </w:tr>
      <w:tr w:rsidR="002B16EC" w14:paraId="128B3B01" w14:textId="77777777">
        <w:trPr>
          <w:trHeight w:val="306"/>
          <w:jc w:val="center"/>
        </w:trPr>
        <w:tc>
          <w:tcPr>
            <w:tcW w:w="571" w:type="dxa"/>
            <w:vMerge/>
            <w:vAlign w:val="center"/>
          </w:tcPr>
          <w:p w14:paraId="322141D1" w14:textId="77777777" w:rsidR="002B16EC" w:rsidRDefault="002B16EC">
            <w:pPr>
              <w:jc w:val="center"/>
              <w:rPr>
                <w:b/>
                <w:color w:val="000000" w:themeColor="text1"/>
                <w:sz w:val="18"/>
                <w:szCs w:val="18"/>
              </w:rPr>
            </w:pPr>
          </w:p>
        </w:tc>
        <w:tc>
          <w:tcPr>
            <w:tcW w:w="1226" w:type="dxa"/>
            <w:vMerge/>
            <w:vAlign w:val="center"/>
          </w:tcPr>
          <w:p w14:paraId="1847C400" w14:textId="77777777" w:rsidR="002B16EC" w:rsidRDefault="002B16EC">
            <w:pPr>
              <w:jc w:val="center"/>
              <w:rPr>
                <w:b/>
                <w:color w:val="000000" w:themeColor="text1"/>
                <w:sz w:val="18"/>
                <w:szCs w:val="18"/>
              </w:rPr>
            </w:pPr>
          </w:p>
        </w:tc>
        <w:tc>
          <w:tcPr>
            <w:tcW w:w="3137" w:type="dxa"/>
            <w:vAlign w:val="center"/>
          </w:tcPr>
          <w:p w14:paraId="66AC75C1" w14:textId="77777777" w:rsidR="002B16EC" w:rsidRDefault="00000000">
            <w:pPr>
              <w:adjustRightInd w:val="0"/>
              <w:rPr>
                <w:color w:val="000000" w:themeColor="text1"/>
                <w:sz w:val="18"/>
                <w:szCs w:val="18"/>
              </w:rPr>
            </w:pPr>
            <w:r>
              <w:rPr>
                <w:color w:val="000000" w:themeColor="text1"/>
                <w:sz w:val="18"/>
                <w:szCs w:val="18"/>
              </w:rPr>
              <w:t>自然辩证法概论</w:t>
            </w:r>
          </w:p>
        </w:tc>
        <w:tc>
          <w:tcPr>
            <w:tcW w:w="1460" w:type="dxa"/>
            <w:vAlign w:val="center"/>
          </w:tcPr>
          <w:p w14:paraId="46657E5C" w14:textId="77777777" w:rsidR="002B16EC" w:rsidRDefault="00000000">
            <w:pPr>
              <w:jc w:val="center"/>
              <w:rPr>
                <w:color w:val="000000" w:themeColor="text1"/>
                <w:sz w:val="18"/>
                <w:szCs w:val="18"/>
              </w:rPr>
            </w:pPr>
            <w:r>
              <w:rPr>
                <w:color w:val="000000" w:themeColor="text1"/>
                <w:sz w:val="18"/>
                <w:szCs w:val="18"/>
              </w:rPr>
              <w:t>TS0000102</w:t>
            </w:r>
          </w:p>
        </w:tc>
        <w:tc>
          <w:tcPr>
            <w:tcW w:w="709" w:type="dxa"/>
            <w:vAlign w:val="center"/>
          </w:tcPr>
          <w:p w14:paraId="5E8C211B" w14:textId="77777777" w:rsidR="002B16EC" w:rsidRDefault="00000000">
            <w:pPr>
              <w:jc w:val="center"/>
              <w:rPr>
                <w:color w:val="000000" w:themeColor="text1"/>
                <w:sz w:val="18"/>
                <w:szCs w:val="18"/>
              </w:rPr>
            </w:pPr>
            <w:r>
              <w:rPr>
                <w:color w:val="000000" w:themeColor="text1"/>
                <w:sz w:val="18"/>
                <w:szCs w:val="18"/>
              </w:rPr>
              <w:t>1</w:t>
            </w:r>
          </w:p>
        </w:tc>
        <w:tc>
          <w:tcPr>
            <w:tcW w:w="709" w:type="dxa"/>
            <w:vAlign w:val="center"/>
          </w:tcPr>
          <w:p w14:paraId="0E6647B9" w14:textId="77777777" w:rsidR="002B16EC" w:rsidRDefault="00000000">
            <w:pPr>
              <w:jc w:val="center"/>
              <w:rPr>
                <w:color w:val="000000" w:themeColor="text1"/>
                <w:sz w:val="18"/>
                <w:szCs w:val="18"/>
              </w:rPr>
            </w:pPr>
            <w:r>
              <w:rPr>
                <w:color w:val="000000" w:themeColor="text1"/>
                <w:sz w:val="18"/>
                <w:szCs w:val="18"/>
              </w:rPr>
              <w:t>2</w:t>
            </w:r>
          </w:p>
        </w:tc>
        <w:tc>
          <w:tcPr>
            <w:tcW w:w="1045" w:type="dxa"/>
            <w:vAlign w:val="center"/>
          </w:tcPr>
          <w:p w14:paraId="6C12B995" w14:textId="77777777" w:rsidR="002B16EC" w:rsidRDefault="00000000">
            <w:pPr>
              <w:jc w:val="center"/>
              <w:rPr>
                <w:color w:val="000000" w:themeColor="text1"/>
                <w:sz w:val="18"/>
                <w:szCs w:val="18"/>
              </w:rPr>
            </w:pPr>
            <w:r>
              <w:rPr>
                <w:color w:val="000000" w:themeColor="text1"/>
                <w:sz w:val="18"/>
                <w:szCs w:val="18"/>
              </w:rPr>
              <w:t>考查</w:t>
            </w:r>
          </w:p>
        </w:tc>
      </w:tr>
      <w:tr w:rsidR="002B16EC" w14:paraId="7182B191" w14:textId="77777777">
        <w:trPr>
          <w:jc w:val="center"/>
        </w:trPr>
        <w:tc>
          <w:tcPr>
            <w:tcW w:w="571" w:type="dxa"/>
            <w:vMerge/>
          </w:tcPr>
          <w:p w14:paraId="7F0AE35D" w14:textId="77777777" w:rsidR="002B16EC" w:rsidRDefault="002B16EC">
            <w:pPr>
              <w:rPr>
                <w:b/>
                <w:color w:val="000000" w:themeColor="text1"/>
                <w:sz w:val="18"/>
                <w:szCs w:val="18"/>
              </w:rPr>
            </w:pPr>
          </w:p>
        </w:tc>
        <w:tc>
          <w:tcPr>
            <w:tcW w:w="1226" w:type="dxa"/>
            <w:vMerge w:val="restart"/>
            <w:vAlign w:val="center"/>
          </w:tcPr>
          <w:p w14:paraId="716D12EC" w14:textId="77777777" w:rsidR="002B16EC" w:rsidRDefault="00000000">
            <w:pPr>
              <w:adjustRightInd w:val="0"/>
              <w:snapToGrid w:val="0"/>
              <w:jc w:val="center"/>
              <w:rPr>
                <w:b/>
                <w:color w:val="000000" w:themeColor="text1"/>
                <w:sz w:val="18"/>
                <w:szCs w:val="18"/>
              </w:rPr>
            </w:pPr>
            <w:r>
              <w:rPr>
                <w:b/>
                <w:color w:val="000000" w:themeColor="text1"/>
                <w:sz w:val="18"/>
                <w:szCs w:val="18"/>
              </w:rPr>
              <w:t>方向课</w:t>
            </w:r>
          </w:p>
          <w:p w14:paraId="38D37E62" w14:textId="77777777" w:rsidR="002B16EC" w:rsidRDefault="002B16EC">
            <w:pPr>
              <w:adjustRightInd w:val="0"/>
              <w:snapToGrid w:val="0"/>
              <w:jc w:val="center"/>
              <w:rPr>
                <w:b/>
                <w:color w:val="000000" w:themeColor="text1"/>
                <w:sz w:val="18"/>
                <w:szCs w:val="18"/>
              </w:rPr>
            </w:pPr>
          </w:p>
          <w:p w14:paraId="600A32D1" w14:textId="77777777" w:rsidR="002B16EC" w:rsidRDefault="00000000">
            <w:pPr>
              <w:adjustRightInd w:val="0"/>
              <w:snapToGrid w:val="0"/>
              <w:jc w:val="center"/>
              <w:rPr>
                <w:b/>
                <w:color w:val="000000" w:themeColor="text1"/>
                <w:sz w:val="18"/>
                <w:szCs w:val="18"/>
              </w:rPr>
            </w:pPr>
            <w:r>
              <w:rPr>
                <w:b/>
                <w:color w:val="000000" w:themeColor="text1"/>
                <w:sz w:val="18"/>
                <w:szCs w:val="18"/>
              </w:rPr>
              <w:t>至少修读</w:t>
            </w:r>
            <w:r>
              <w:rPr>
                <w:b/>
                <w:color w:val="000000" w:themeColor="text1"/>
                <w:sz w:val="18"/>
                <w:szCs w:val="18"/>
              </w:rPr>
              <w:t>8</w:t>
            </w:r>
            <w:r>
              <w:rPr>
                <w:b/>
                <w:color w:val="000000" w:themeColor="text1"/>
                <w:sz w:val="18"/>
                <w:szCs w:val="18"/>
              </w:rPr>
              <w:t>学分</w:t>
            </w:r>
          </w:p>
        </w:tc>
        <w:tc>
          <w:tcPr>
            <w:tcW w:w="3137" w:type="dxa"/>
            <w:vAlign w:val="center"/>
          </w:tcPr>
          <w:p w14:paraId="009DE73B" w14:textId="77777777" w:rsidR="002B16EC" w:rsidRDefault="00000000">
            <w:pPr>
              <w:rPr>
                <w:i/>
                <w:color w:val="FF0000"/>
                <w:sz w:val="18"/>
                <w:szCs w:val="18"/>
              </w:rPr>
            </w:pPr>
            <w:r>
              <w:rPr>
                <w:sz w:val="18"/>
                <w:szCs w:val="18"/>
              </w:rPr>
              <w:t>资源与环境前沿进展</w:t>
            </w:r>
          </w:p>
        </w:tc>
        <w:tc>
          <w:tcPr>
            <w:tcW w:w="1460" w:type="dxa"/>
          </w:tcPr>
          <w:p w14:paraId="5D401D76" w14:textId="77777777" w:rsidR="002B16EC" w:rsidRDefault="00000000">
            <w:pPr>
              <w:jc w:val="center"/>
              <w:rPr>
                <w:color w:val="FF0000"/>
                <w:sz w:val="18"/>
                <w:szCs w:val="18"/>
              </w:rPr>
            </w:pPr>
            <w:r>
              <w:rPr>
                <w:color w:val="000000"/>
                <w:sz w:val="18"/>
                <w:szCs w:val="18"/>
              </w:rPr>
              <w:t>ZS2818201</w:t>
            </w:r>
          </w:p>
        </w:tc>
        <w:tc>
          <w:tcPr>
            <w:tcW w:w="709" w:type="dxa"/>
            <w:vAlign w:val="center"/>
          </w:tcPr>
          <w:p w14:paraId="5917240F" w14:textId="77777777" w:rsidR="002B16EC" w:rsidRDefault="00000000">
            <w:pPr>
              <w:jc w:val="center"/>
              <w:rPr>
                <w:color w:val="FF0000"/>
              </w:rPr>
            </w:pPr>
            <w:r>
              <w:rPr>
                <w:iCs/>
                <w:sz w:val="18"/>
                <w:szCs w:val="18"/>
              </w:rPr>
              <w:t>2</w:t>
            </w:r>
          </w:p>
        </w:tc>
        <w:tc>
          <w:tcPr>
            <w:tcW w:w="709" w:type="dxa"/>
            <w:vAlign w:val="center"/>
          </w:tcPr>
          <w:p w14:paraId="62031FA2" w14:textId="77777777" w:rsidR="002B16EC" w:rsidRDefault="00000000">
            <w:pPr>
              <w:jc w:val="center"/>
              <w:rPr>
                <w:color w:val="FF0000"/>
              </w:rPr>
            </w:pPr>
            <w:r>
              <w:rPr>
                <w:iCs/>
                <w:sz w:val="18"/>
                <w:szCs w:val="18"/>
              </w:rPr>
              <w:t>1</w:t>
            </w:r>
          </w:p>
        </w:tc>
        <w:tc>
          <w:tcPr>
            <w:tcW w:w="1045" w:type="dxa"/>
            <w:vAlign w:val="center"/>
          </w:tcPr>
          <w:p w14:paraId="2FFA86E8" w14:textId="77777777" w:rsidR="002B16EC" w:rsidRDefault="00000000">
            <w:pPr>
              <w:jc w:val="center"/>
              <w:rPr>
                <w:color w:val="000000" w:themeColor="text1"/>
                <w:sz w:val="18"/>
                <w:szCs w:val="18"/>
              </w:rPr>
            </w:pPr>
            <w:r>
              <w:rPr>
                <w:color w:val="000000" w:themeColor="text1"/>
                <w:sz w:val="18"/>
                <w:szCs w:val="18"/>
              </w:rPr>
              <w:t>考查</w:t>
            </w:r>
          </w:p>
        </w:tc>
      </w:tr>
      <w:tr w:rsidR="002B16EC" w14:paraId="098FF599" w14:textId="77777777">
        <w:trPr>
          <w:jc w:val="center"/>
        </w:trPr>
        <w:tc>
          <w:tcPr>
            <w:tcW w:w="571" w:type="dxa"/>
            <w:vMerge/>
          </w:tcPr>
          <w:p w14:paraId="5510192E" w14:textId="77777777" w:rsidR="002B16EC" w:rsidRDefault="002B16EC">
            <w:pPr>
              <w:rPr>
                <w:b/>
                <w:color w:val="000000" w:themeColor="text1"/>
                <w:sz w:val="18"/>
                <w:szCs w:val="18"/>
              </w:rPr>
            </w:pPr>
          </w:p>
        </w:tc>
        <w:tc>
          <w:tcPr>
            <w:tcW w:w="1226" w:type="dxa"/>
            <w:vMerge/>
            <w:vAlign w:val="center"/>
          </w:tcPr>
          <w:p w14:paraId="61159444" w14:textId="77777777" w:rsidR="002B16EC" w:rsidRDefault="002B16EC">
            <w:pPr>
              <w:adjustRightInd w:val="0"/>
              <w:snapToGrid w:val="0"/>
              <w:jc w:val="center"/>
              <w:rPr>
                <w:b/>
                <w:color w:val="FF0000"/>
                <w:sz w:val="18"/>
                <w:szCs w:val="18"/>
              </w:rPr>
            </w:pPr>
          </w:p>
        </w:tc>
        <w:tc>
          <w:tcPr>
            <w:tcW w:w="3137" w:type="dxa"/>
            <w:vAlign w:val="center"/>
          </w:tcPr>
          <w:p w14:paraId="64AF424F" w14:textId="77777777" w:rsidR="002B16EC" w:rsidRDefault="00000000">
            <w:pPr>
              <w:rPr>
                <w:i/>
                <w:color w:val="FF0000"/>
                <w:sz w:val="18"/>
                <w:szCs w:val="18"/>
              </w:rPr>
            </w:pPr>
            <w:r>
              <w:rPr>
                <w:sz w:val="18"/>
                <w:szCs w:val="18"/>
              </w:rPr>
              <w:t>资源与环境工程实践设计及案例分析</w:t>
            </w:r>
          </w:p>
        </w:tc>
        <w:tc>
          <w:tcPr>
            <w:tcW w:w="1460" w:type="dxa"/>
          </w:tcPr>
          <w:p w14:paraId="6FBBA677" w14:textId="77777777" w:rsidR="002B16EC" w:rsidRDefault="00000000">
            <w:pPr>
              <w:jc w:val="center"/>
              <w:rPr>
                <w:color w:val="FF0000"/>
                <w:sz w:val="18"/>
                <w:szCs w:val="18"/>
              </w:rPr>
            </w:pPr>
            <w:r>
              <w:rPr>
                <w:color w:val="000000"/>
                <w:sz w:val="18"/>
                <w:szCs w:val="18"/>
              </w:rPr>
              <w:t>ZS2818202</w:t>
            </w:r>
          </w:p>
        </w:tc>
        <w:tc>
          <w:tcPr>
            <w:tcW w:w="709" w:type="dxa"/>
          </w:tcPr>
          <w:p w14:paraId="1DDB5AF5" w14:textId="77777777" w:rsidR="002B16EC" w:rsidRDefault="00000000">
            <w:pPr>
              <w:jc w:val="center"/>
              <w:rPr>
                <w:color w:val="FF0000"/>
              </w:rPr>
            </w:pPr>
            <w:r>
              <w:rPr>
                <w:iCs/>
                <w:sz w:val="18"/>
                <w:szCs w:val="18"/>
              </w:rPr>
              <w:t>1</w:t>
            </w:r>
          </w:p>
        </w:tc>
        <w:tc>
          <w:tcPr>
            <w:tcW w:w="709" w:type="dxa"/>
            <w:vAlign w:val="center"/>
          </w:tcPr>
          <w:p w14:paraId="7ACFEE2D" w14:textId="77777777" w:rsidR="002B16EC" w:rsidRDefault="00000000">
            <w:pPr>
              <w:jc w:val="center"/>
              <w:rPr>
                <w:color w:val="FF0000"/>
              </w:rPr>
            </w:pPr>
            <w:r>
              <w:rPr>
                <w:iCs/>
                <w:sz w:val="18"/>
                <w:szCs w:val="18"/>
              </w:rPr>
              <w:t>1</w:t>
            </w:r>
          </w:p>
        </w:tc>
        <w:tc>
          <w:tcPr>
            <w:tcW w:w="1045" w:type="dxa"/>
            <w:vAlign w:val="center"/>
          </w:tcPr>
          <w:p w14:paraId="72A9499E" w14:textId="77777777" w:rsidR="002B16EC" w:rsidRDefault="00000000">
            <w:pPr>
              <w:jc w:val="center"/>
              <w:rPr>
                <w:color w:val="000000" w:themeColor="text1"/>
                <w:sz w:val="18"/>
                <w:szCs w:val="18"/>
              </w:rPr>
            </w:pPr>
            <w:r>
              <w:rPr>
                <w:color w:val="000000" w:themeColor="text1"/>
                <w:sz w:val="18"/>
                <w:szCs w:val="18"/>
              </w:rPr>
              <w:t>考查</w:t>
            </w:r>
          </w:p>
        </w:tc>
      </w:tr>
      <w:tr w:rsidR="002B16EC" w14:paraId="09006791" w14:textId="77777777">
        <w:trPr>
          <w:jc w:val="center"/>
        </w:trPr>
        <w:tc>
          <w:tcPr>
            <w:tcW w:w="571" w:type="dxa"/>
            <w:vMerge/>
          </w:tcPr>
          <w:p w14:paraId="7F0AD602" w14:textId="77777777" w:rsidR="002B16EC" w:rsidRDefault="002B16EC">
            <w:pPr>
              <w:rPr>
                <w:b/>
                <w:color w:val="000000" w:themeColor="text1"/>
                <w:sz w:val="18"/>
                <w:szCs w:val="18"/>
              </w:rPr>
            </w:pPr>
          </w:p>
        </w:tc>
        <w:tc>
          <w:tcPr>
            <w:tcW w:w="1226" w:type="dxa"/>
            <w:vMerge/>
            <w:vAlign w:val="center"/>
          </w:tcPr>
          <w:p w14:paraId="55F4C182" w14:textId="77777777" w:rsidR="002B16EC" w:rsidRDefault="002B16EC">
            <w:pPr>
              <w:adjustRightInd w:val="0"/>
              <w:snapToGrid w:val="0"/>
              <w:jc w:val="center"/>
              <w:rPr>
                <w:b/>
                <w:color w:val="FF0000"/>
                <w:sz w:val="18"/>
                <w:szCs w:val="18"/>
              </w:rPr>
            </w:pPr>
          </w:p>
        </w:tc>
        <w:tc>
          <w:tcPr>
            <w:tcW w:w="3137" w:type="dxa"/>
            <w:shd w:val="clear" w:color="auto" w:fill="auto"/>
            <w:vAlign w:val="center"/>
          </w:tcPr>
          <w:p w14:paraId="2FA041D7" w14:textId="77777777" w:rsidR="002B16EC" w:rsidRDefault="00000000">
            <w:pPr>
              <w:rPr>
                <w:i/>
                <w:color w:val="FF0000"/>
                <w:sz w:val="18"/>
                <w:szCs w:val="18"/>
              </w:rPr>
            </w:pPr>
            <w:r>
              <w:rPr>
                <w:sz w:val="18"/>
                <w:szCs w:val="18"/>
              </w:rPr>
              <w:t>生态保护与修复</w:t>
            </w:r>
          </w:p>
        </w:tc>
        <w:tc>
          <w:tcPr>
            <w:tcW w:w="1460" w:type="dxa"/>
            <w:shd w:val="clear" w:color="auto" w:fill="auto"/>
          </w:tcPr>
          <w:p w14:paraId="7929368C" w14:textId="77777777" w:rsidR="002B16EC" w:rsidRDefault="00000000">
            <w:pPr>
              <w:jc w:val="center"/>
              <w:rPr>
                <w:color w:val="FF0000"/>
                <w:sz w:val="18"/>
                <w:szCs w:val="18"/>
              </w:rPr>
            </w:pPr>
            <w:r>
              <w:rPr>
                <w:color w:val="000000"/>
                <w:sz w:val="18"/>
                <w:szCs w:val="18"/>
              </w:rPr>
              <w:t>ZS2818203</w:t>
            </w:r>
          </w:p>
        </w:tc>
        <w:tc>
          <w:tcPr>
            <w:tcW w:w="709" w:type="dxa"/>
            <w:shd w:val="clear" w:color="auto" w:fill="auto"/>
          </w:tcPr>
          <w:p w14:paraId="6E6DC67A" w14:textId="77777777" w:rsidR="002B16EC" w:rsidRDefault="00000000">
            <w:pPr>
              <w:jc w:val="center"/>
              <w:rPr>
                <w:color w:val="FF0000"/>
                <w:sz w:val="18"/>
                <w:szCs w:val="18"/>
              </w:rPr>
            </w:pPr>
            <w:r>
              <w:rPr>
                <w:iCs/>
                <w:sz w:val="18"/>
                <w:szCs w:val="18"/>
              </w:rPr>
              <w:t>2</w:t>
            </w:r>
          </w:p>
        </w:tc>
        <w:tc>
          <w:tcPr>
            <w:tcW w:w="709" w:type="dxa"/>
            <w:shd w:val="clear" w:color="auto" w:fill="auto"/>
            <w:vAlign w:val="center"/>
          </w:tcPr>
          <w:p w14:paraId="3BA73357" w14:textId="77777777" w:rsidR="002B16EC" w:rsidRDefault="00000000">
            <w:pPr>
              <w:jc w:val="center"/>
              <w:rPr>
                <w:i/>
                <w:color w:val="FF0000"/>
                <w:sz w:val="18"/>
                <w:szCs w:val="18"/>
              </w:rPr>
            </w:pPr>
            <w:r>
              <w:rPr>
                <w:iCs/>
                <w:sz w:val="18"/>
                <w:szCs w:val="18"/>
              </w:rPr>
              <w:t>1</w:t>
            </w:r>
          </w:p>
        </w:tc>
        <w:tc>
          <w:tcPr>
            <w:tcW w:w="1045" w:type="dxa"/>
            <w:shd w:val="clear" w:color="auto" w:fill="auto"/>
            <w:vAlign w:val="center"/>
          </w:tcPr>
          <w:p w14:paraId="59CE7C72" w14:textId="77777777" w:rsidR="002B16EC" w:rsidRDefault="00000000">
            <w:pPr>
              <w:jc w:val="center"/>
              <w:rPr>
                <w:color w:val="000000" w:themeColor="text1"/>
                <w:sz w:val="18"/>
                <w:szCs w:val="18"/>
              </w:rPr>
            </w:pPr>
            <w:r>
              <w:rPr>
                <w:color w:val="000000" w:themeColor="text1"/>
                <w:sz w:val="18"/>
                <w:szCs w:val="18"/>
              </w:rPr>
              <w:t>考查</w:t>
            </w:r>
          </w:p>
        </w:tc>
      </w:tr>
      <w:tr w:rsidR="002B16EC" w14:paraId="49771EC0" w14:textId="77777777">
        <w:trPr>
          <w:jc w:val="center"/>
        </w:trPr>
        <w:tc>
          <w:tcPr>
            <w:tcW w:w="571" w:type="dxa"/>
            <w:vMerge/>
          </w:tcPr>
          <w:p w14:paraId="3C8806C7" w14:textId="77777777" w:rsidR="002B16EC" w:rsidRDefault="002B16EC">
            <w:pPr>
              <w:rPr>
                <w:b/>
                <w:color w:val="000000" w:themeColor="text1"/>
                <w:sz w:val="18"/>
                <w:szCs w:val="18"/>
              </w:rPr>
            </w:pPr>
          </w:p>
        </w:tc>
        <w:tc>
          <w:tcPr>
            <w:tcW w:w="1226" w:type="dxa"/>
            <w:vMerge/>
            <w:vAlign w:val="center"/>
          </w:tcPr>
          <w:p w14:paraId="07ED214E" w14:textId="77777777" w:rsidR="002B16EC" w:rsidRDefault="002B16EC">
            <w:pPr>
              <w:jc w:val="center"/>
              <w:rPr>
                <w:b/>
                <w:color w:val="000000" w:themeColor="text1"/>
                <w:sz w:val="18"/>
                <w:szCs w:val="18"/>
              </w:rPr>
            </w:pPr>
          </w:p>
        </w:tc>
        <w:tc>
          <w:tcPr>
            <w:tcW w:w="3137" w:type="dxa"/>
            <w:shd w:val="clear" w:color="auto" w:fill="auto"/>
            <w:vAlign w:val="center"/>
          </w:tcPr>
          <w:p w14:paraId="6A3F507B" w14:textId="77777777" w:rsidR="002B16EC" w:rsidRDefault="00000000">
            <w:pPr>
              <w:rPr>
                <w:sz w:val="18"/>
                <w:szCs w:val="18"/>
              </w:rPr>
            </w:pPr>
            <w:r>
              <w:rPr>
                <w:sz w:val="18"/>
                <w:szCs w:val="18"/>
              </w:rPr>
              <w:t>环境生物工程</w:t>
            </w:r>
          </w:p>
        </w:tc>
        <w:tc>
          <w:tcPr>
            <w:tcW w:w="1460" w:type="dxa"/>
            <w:shd w:val="clear" w:color="auto" w:fill="auto"/>
          </w:tcPr>
          <w:p w14:paraId="646C4577" w14:textId="77777777" w:rsidR="002B16EC" w:rsidRDefault="00000000">
            <w:pPr>
              <w:jc w:val="center"/>
              <w:rPr>
                <w:color w:val="000000"/>
                <w:sz w:val="18"/>
                <w:szCs w:val="18"/>
              </w:rPr>
            </w:pPr>
            <w:r>
              <w:rPr>
                <w:color w:val="000000"/>
                <w:sz w:val="18"/>
                <w:szCs w:val="18"/>
              </w:rPr>
              <w:t>ZS2818204</w:t>
            </w:r>
          </w:p>
        </w:tc>
        <w:tc>
          <w:tcPr>
            <w:tcW w:w="709" w:type="dxa"/>
            <w:shd w:val="clear" w:color="auto" w:fill="auto"/>
            <w:vAlign w:val="center"/>
          </w:tcPr>
          <w:p w14:paraId="2957E968" w14:textId="77777777" w:rsidR="002B16EC" w:rsidRDefault="00000000">
            <w:pPr>
              <w:jc w:val="center"/>
              <w:rPr>
                <w:iCs/>
                <w:sz w:val="18"/>
                <w:szCs w:val="18"/>
              </w:rPr>
            </w:pPr>
            <w:r>
              <w:rPr>
                <w:iCs/>
                <w:sz w:val="18"/>
                <w:szCs w:val="18"/>
              </w:rPr>
              <w:t>2</w:t>
            </w:r>
          </w:p>
        </w:tc>
        <w:tc>
          <w:tcPr>
            <w:tcW w:w="709" w:type="dxa"/>
            <w:shd w:val="clear" w:color="auto" w:fill="auto"/>
            <w:vAlign w:val="center"/>
          </w:tcPr>
          <w:p w14:paraId="040643F1" w14:textId="77777777" w:rsidR="002B16EC" w:rsidRDefault="00000000">
            <w:pPr>
              <w:jc w:val="center"/>
              <w:rPr>
                <w:iCs/>
                <w:sz w:val="18"/>
                <w:szCs w:val="18"/>
              </w:rPr>
            </w:pPr>
            <w:r>
              <w:rPr>
                <w:iCs/>
                <w:sz w:val="18"/>
                <w:szCs w:val="18"/>
              </w:rPr>
              <w:t>1</w:t>
            </w:r>
          </w:p>
        </w:tc>
        <w:tc>
          <w:tcPr>
            <w:tcW w:w="1045" w:type="dxa"/>
            <w:shd w:val="clear" w:color="auto" w:fill="auto"/>
            <w:vAlign w:val="center"/>
          </w:tcPr>
          <w:p w14:paraId="1C68AC54" w14:textId="77777777" w:rsidR="002B16EC" w:rsidRDefault="00000000">
            <w:pPr>
              <w:jc w:val="center"/>
              <w:rPr>
                <w:color w:val="000000" w:themeColor="text1"/>
                <w:sz w:val="18"/>
                <w:szCs w:val="18"/>
              </w:rPr>
            </w:pPr>
            <w:r>
              <w:rPr>
                <w:sz w:val="18"/>
                <w:szCs w:val="18"/>
              </w:rPr>
              <w:t>考查</w:t>
            </w:r>
          </w:p>
        </w:tc>
      </w:tr>
      <w:tr w:rsidR="002B16EC" w14:paraId="4AF46698" w14:textId="77777777">
        <w:trPr>
          <w:jc w:val="center"/>
        </w:trPr>
        <w:tc>
          <w:tcPr>
            <w:tcW w:w="571" w:type="dxa"/>
            <w:vMerge/>
          </w:tcPr>
          <w:p w14:paraId="4CF38277" w14:textId="77777777" w:rsidR="002B16EC" w:rsidRDefault="002B16EC">
            <w:pPr>
              <w:rPr>
                <w:b/>
                <w:color w:val="000000" w:themeColor="text1"/>
                <w:sz w:val="18"/>
                <w:szCs w:val="18"/>
              </w:rPr>
            </w:pPr>
          </w:p>
        </w:tc>
        <w:tc>
          <w:tcPr>
            <w:tcW w:w="1226" w:type="dxa"/>
            <w:vMerge/>
            <w:vAlign w:val="center"/>
          </w:tcPr>
          <w:p w14:paraId="459D5E3E" w14:textId="77777777" w:rsidR="002B16EC" w:rsidRDefault="002B16EC">
            <w:pPr>
              <w:jc w:val="center"/>
              <w:rPr>
                <w:b/>
                <w:color w:val="000000" w:themeColor="text1"/>
                <w:sz w:val="18"/>
                <w:szCs w:val="18"/>
              </w:rPr>
            </w:pPr>
          </w:p>
        </w:tc>
        <w:tc>
          <w:tcPr>
            <w:tcW w:w="3137" w:type="dxa"/>
            <w:shd w:val="clear" w:color="auto" w:fill="auto"/>
            <w:vAlign w:val="center"/>
          </w:tcPr>
          <w:p w14:paraId="297AF1E6" w14:textId="77777777" w:rsidR="002B16EC" w:rsidRDefault="00000000">
            <w:pPr>
              <w:rPr>
                <w:i/>
                <w:color w:val="FF0000"/>
                <w:sz w:val="18"/>
                <w:szCs w:val="18"/>
              </w:rPr>
            </w:pPr>
            <w:r>
              <w:rPr>
                <w:sz w:val="18"/>
                <w:szCs w:val="18"/>
              </w:rPr>
              <w:t>环境反应工程</w:t>
            </w:r>
          </w:p>
        </w:tc>
        <w:tc>
          <w:tcPr>
            <w:tcW w:w="1460" w:type="dxa"/>
            <w:shd w:val="clear" w:color="auto" w:fill="auto"/>
          </w:tcPr>
          <w:p w14:paraId="719C367A" w14:textId="77777777" w:rsidR="002B16EC" w:rsidRDefault="00000000">
            <w:pPr>
              <w:jc w:val="center"/>
              <w:rPr>
                <w:i/>
                <w:color w:val="FF0000"/>
                <w:sz w:val="18"/>
                <w:szCs w:val="18"/>
              </w:rPr>
            </w:pPr>
            <w:r>
              <w:rPr>
                <w:color w:val="000000"/>
                <w:sz w:val="18"/>
                <w:szCs w:val="18"/>
              </w:rPr>
              <w:t>ZS2818205</w:t>
            </w:r>
          </w:p>
        </w:tc>
        <w:tc>
          <w:tcPr>
            <w:tcW w:w="709" w:type="dxa"/>
            <w:shd w:val="clear" w:color="auto" w:fill="auto"/>
          </w:tcPr>
          <w:p w14:paraId="5616BE38" w14:textId="77777777" w:rsidR="002B16EC" w:rsidRDefault="00000000">
            <w:pPr>
              <w:jc w:val="center"/>
              <w:rPr>
                <w:i/>
                <w:color w:val="FF0000"/>
                <w:sz w:val="18"/>
                <w:szCs w:val="18"/>
              </w:rPr>
            </w:pPr>
            <w:r>
              <w:rPr>
                <w:iCs/>
                <w:sz w:val="18"/>
                <w:szCs w:val="18"/>
              </w:rPr>
              <w:t>1</w:t>
            </w:r>
          </w:p>
        </w:tc>
        <w:tc>
          <w:tcPr>
            <w:tcW w:w="709" w:type="dxa"/>
            <w:shd w:val="clear" w:color="auto" w:fill="auto"/>
            <w:vAlign w:val="center"/>
          </w:tcPr>
          <w:p w14:paraId="09EC6346" w14:textId="77777777" w:rsidR="002B16EC" w:rsidRDefault="00000000">
            <w:pPr>
              <w:jc w:val="center"/>
              <w:rPr>
                <w:i/>
                <w:color w:val="FF0000"/>
                <w:sz w:val="18"/>
                <w:szCs w:val="18"/>
              </w:rPr>
            </w:pPr>
            <w:r>
              <w:rPr>
                <w:iCs/>
                <w:sz w:val="18"/>
                <w:szCs w:val="18"/>
              </w:rPr>
              <w:t>1</w:t>
            </w:r>
          </w:p>
        </w:tc>
        <w:tc>
          <w:tcPr>
            <w:tcW w:w="1045" w:type="dxa"/>
            <w:shd w:val="clear" w:color="auto" w:fill="auto"/>
          </w:tcPr>
          <w:p w14:paraId="35193BD3" w14:textId="77777777" w:rsidR="002B16EC" w:rsidRDefault="00000000">
            <w:pPr>
              <w:jc w:val="center"/>
              <w:rPr>
                <w:color w:val="000000" w:themeColor="text1"/>
                <w:sz w:val="18"/>
                <w:szCs w:val="18"/>
              </w:rPr>
            </w:pPr>
            <w:r>
              <w:rPr>
                <w:color w:val="000000" w:themeColor="text1"/>
                <w:sz w:val="18"/>
                <w:szCs w:val="18"/>
              </w:rPr>
              <w:t>考查</w:t>
            </w:r>
          </w:p>
        </w:tc>
      </w:tr>
      <w:tr w:rsidR="002B16EC" w14:paraId="0A98F5CF" w14:textId="77777777">
        <w:trPr>
          <w:jc w:val="center"/>
        </w:trPr>
        <w:tc>
          <w:tcPr>
            <w:tcW w:w="571" w:type="dxa"/>
            <w:vMerge/>
          </w:tcPr>
          <w:p w14:paraId="3A909FAB" w14:textId="77777777" w:rsidR="002B16EC" w:rsidRDefault="002B16EC">
            <w:pPr>
              <w:rPr>
                <w:b/>
                <w:color w:val="000000" w:themeColor="text1"/>
                <w:sz w:val="18"/>
                <w:szCs w:val="18"/>
              </w:rPr>
            </w:pPr>
          </w:p>
        </w:tc>
        <w:tc>
          <w:tcPr>
            <w:tcW w:w="1226" w:type="dxa"/>
            <w:vMerge/>
            <w:vAlign w:val="center"/>
          </w:tcPr>
          <w:p w14:paraId="42F4CD26" w14:textId="77777777" w:rsidR="002B16EC" w:rsidRDefault="002B16EC">
            <w:pPr>
              <w:jc w:val="center"/>
              <w:rPr>
                <w:b/>
                <w:color w:val="000000" w:themeColor="text1"/>
                <w:sz w:val="18"/>
                <w:szCs w:val="18"/>
              </w:rPr>
            </w:pPr>
          </w:p>
        </w:tc>
        <w:tc>
          <w:tcPr>
            <w:tcW w:w="3137" w:type="dxa"/>
            <w:shd w:val="clear" w:color="auto" w:fill="auto"/>
            <w:vAlign w:val="center"/>
          </w:tcPr>
          <w:p w14:paraId="7AF43F49" w14:textId="77777777" w:rsidR="002B16EC" w:rsidRDefault="00000000">
            <w:pPr>
              <w:rPr>
                <w:i/>
                <w:color w:val="FF0000"/>
                <w:sz w:val="18"/>
                <w:szCs w:val="18"/>
              </w:rPr>
            </w:pPr>
            <w:r>
              <w:rPr>
                <w:sz w:val="18"/>
                <w:szCs w:val="18"/>
              </w:rPr>
              <w:t>污染水体修复技术与工程</w:t>
            </w:r>
          </w:p>
        </w:tc>
        <w:tc>
          <w:tcPr>
            <w:tcW w:w="1460" w:type="dxa"/>
            <w:shd w:val="clear" w:color="auto" w:fill="auto"/>
          </w:tcPr>
          <w:p w14:paraId="0B40C725" w14:textId="77777777" w:rsidR="002B16EC" w:rsidRDefault="00000000">
            <w:pPr>
              <w:jc w:val="center"/>
              <w:rPr>
                <w:i/>
                <w:color w:val="FF0000"/>
                <w:sz w:val="18"/>
                <w:szCs w:val="18"/>
              </w:rPr>
            </w:pPr>
            <w:r>
              <w:rPr>
                <w:color w:val="000000"/>
                <w:sz w:val="18"/>
                <w:szCs w:val="18"/>
              </w:rPr>
              <w:t>ZS2818206</w:t>
            </w:r>
          </w:p>
        </w:tc>
        <w:tc>
          <w:tcPr>
            <w:tcW w:w="709" w:type="dxa"/>
            <w:shd w:val="clear" w:color="auto" w:fill="auto"/>
          </w:tcPr>
          <w:p w14:paraId="12CD6CA4" w14:textId="77777777" w:rsidR="002B16EC" w:rsidRDefault="00000000">
            <w:pPr>
              <w:jc w:val="center"/>
              <w:rPr>
                <w:i/>
                <w:color w:val="FF0000"/>
                <w:sz w:val="18"/>
                <w:szCs w:val="18"/>
              </w:rPr>
            </w:pPr>
            <w:r>
              <w:rPr>
                <w:iCs/>
                <w:sz w:val="18"/>
                <w:szCs w:val="18"/>
              </w:rPr>
              <w:t>1</w:t>
            </w:r>
          </w:p>
        </w:tc>
        <w:tc>
          <w:tcPr>
            <w:tcW w:w="709" w:type="dxa"/>
            <w:shd w:val="clear" w:color="auto" w:fill="auto"/>
            <w:vAlign w:val="center"/>
          </w:tcPr>
          <w:p w14:paraId="10F8F0AD" w14:textId="77777777" w:rsidR="002B16EC" w:rsidRDefault="00000000">
            <w:pPr>
              <w:jc w:val="center"/>
              <w:rPr>
                <w:i/>
                <w:color w:val="FF0000"/>
                <w:sz w:val="18"/>
                <w:szCs w:val="18"/>
              </w:rPr>
            </w:pPr>
            <w:r>
              <w:rPr>
                <w:iCs/>
                <w:sz w:val="18"/>
                <w:szCs w:val="18"/>
              </w:rPr>
              <w:t>1</w:t>
            </w:r>
          </w:p>
        </w:tc>
        <w:tc>
          <w:tcPr>
            <w:tcW w:w="1045" w:type="dxa"/>
            <w:shd w:val="clear" w:color="auto" w:fill="auto"/>
          </w:tcPr>
          <w:p w14:paraId="2BCC2EBC" w14:textId="77777777" w:rsidR="002B16EC" w:rsidRDefault="00000000">
            <w:pPr>
              <w:jc w:val="center"/>
              <w:rPr>
                <w:color w:val="000000" w:themeColor="text1"/>
                <w:sz w:val="18"/>
                <w:szCs w:val="18"/>
              </w:rPr>
            </w:pPr>
            <w:r>
              <w:rPr>
                <w:color w:val="000000" w:themeColor="text1"/>
                <w:sz w:val="18"/>
                <w:szCs w:val="18"/>
              </w:rPr>
              <w:t>考查</w:t>
            </w:r>
          </w:p>
        </w:tc>
      </w:tr>
      <w:tr w:rsidR="002B16EC" w14:paraId="22EA5CA9" w14:textId="77777777">
        <w:trPr>
          <w:jc w:val="center"/>
        </w:trPr>
        <w:tc>
          <w:tcPr>
            <w:tcW w:w="571" w:type="dxa"/>
            <w:vMerge/>
          </w:tcPr>
          <w:p w14:paraId="12B0050F" w14:textId="77777777" w:rsidR="002B16EC" w:rsidRDefault="002B16EC">
            <w:pPr>
              <w:rPr>
                <w:b/>
                <w:color w:val="000000" w:themeColor="text1"/>
                <w:sz w:val="18"/>
                <w:szCs w:val="18"/>
              </w:rPr>
            </w:pPr>
          </w:p>
        </w:tc>
        <w:tc>
          <w:tcPr>
            <w:tcW w:w="1226" w:type="dxa"/>
            <w:vMerge/>
            <w:vAlign w:val="center"/>
          </w:tcPr>
          <w:p w14:paraId="65E81606" w14:textId="77777777" w:rsidR="002B16EC" w:rsidRDefault="002B16EC">
            <w:pPr>
              <w:adjustRightInd w:val="0"/>
              <w:snapToGrid w:val="0"/>
              <w:jc w:val="center"/>
              <w:rPr>
                <w:b/>
                <w:color w:val="FF0000"/>
                <w:sz w:val="18"/>
                <w:szCs w:val="18"/>
              </w:rPr>
            </w:pPr>
          </w:p>
        </w:tc>
        <w:tc>
          <w:tcPr>
            <w:tcW w:w="3137" w:type="dxa"/>
            <w:shd w:val="clear" w:color="auto" w:fill="auto"/>
            <w:vAlign w:val="center"/>
          </w:tcPr>
          <w:p w14:paraId="061FA67E" w14:textId="77777777" w:rsidR="002B16EC" w:rsidRDefault="00000000">
            <w:pPr>
              <w:rPr>
                <w:i/>
                <w:color w:val="FF0000"/>
                <w:sz w:val="18"/>
                <w:szCs w:val="18"/>
              </w:rPr>
            </w:pPr>
            <w:r>
              <w:rPr>
                <w:sz w:val="18"/>
                <w:szCs w:val="18"/>
              </w:rPr>
              <w:t>高等固体废物管理</w:t>
            </w:r>
          </w:p>
        </w:tc>
        <w:tc>
          <w:tcPr>
            <w:tcW w:w="1460" w:type="dxa"/>
            <w:shd w:val="clear" w:color="auto" w:fill="auto"/>
          </w:tcPr>
          <w:p w14:paraId="1F4E8730" w14:textId="77777777" w:rsidR="002B16EC" w:rsidRDefault="00000000">
            <w:pPr>
              <w:jc w:val="center"/>
              <w:rPr>
                <w:color w:val="FF0000"/>
                <w:sz w:val="18"/>
                <w:szCs w:val="18"/>
              </w:rPr>
            </w:pPr>
            <w:r>
              <w:rPr>
                <w:color w:val="000000"/>
                <w:sz w:val="18"/>
                <w:szCs w:val="18"/>
              </w:rPr>
              <w:t>XS2816205</w:t>
            </w:r>
          </w:p>
        </w:tc>
        <w:tc>
          <w:tcPr>
            <w:tcW w:w="709" w:type="dxa"/>
            <w:shd w:val="clear" w:color="auto" w:fill="auto"/>
          </w:tcPr>
          <w:p w14:paraId="2821797A" w14:textId="77777777" w:rsidR="002B16EC" w:rsidRDefault="00000000">
            <w:pPr>
              <w:jc w:val="center"/>
              <w:rPr>
                <w:color w:val="FF0000"/>
              </w:rPr>
            </w:pPr>
            <w:r>
              <w:rPr>
                <w:iCs/>
                <w:sz w:val="18"/>
                <w:szCs w:val="18"/>
              </w:rPr>
              <w:t>1</w:t>
            </w:r>
          </w:p>
        </w:tc>
        <w:tc>
          <w:tcPr>
            <w:tcW w:w="709" w:type="dxa"/>
            <w:shd w:val="clear" w:color="auto" w:fill="auto"/>
            <w:vAlign w:val="center"/>
          </w:tcPr>
          <w:p w14:paraId="31CC296F" w14:textId="77777777" w:rsidR="002B16EC" w:rsidRDefault="00000000">
            <w:pPr>
              <w:jc w:val="center"/>
              <w:rPr>
                <w:color w:val="FF0000"/>
              </w:rPr>
            </w:pPr>
            <w:r>
              <w:rPr>
                <w:iCs/>
                <w:sz w:val="18"/>
                <w:szCs w:val="18"/>
              </w:rPr>
              <w:t>1</w:t>
            </w:r>
          </w:p>
        </w:tc>
        <w:tc>
          <w:tcPr>
            <w:tcW w:w="1045" w:type="dxa"/>
            <w:shd w:val="clear" w:color="auto" w:fill="auto"/>
          </w:tcPr>
          <w:p w14:paraId="091BEED7" w14:textId="77777777" w:rsidR="002B16EC" w:rsidRDefault="00000000">
            <w:pPr>
              <w:jc w:val="center"/>
              <w:rPr>
                <w:color w:val="000000" w:themeColor="text1"/>
                <w:sz w:val="18"/>
                <w:szCs w:val="18"/>
              </w:rPr>
            </w:pPr>
            <w:r>
              <w:rPr>
                <w:color w:val="000000" w:themeColor="text1"/>
                <w:sz w:val="18"/>
                <w:szCs w:val="18"/>
              </w:rPr>
              <w:t>考查</w:t>
            </w:r>
          </w:p>
        </w:tc>
      </w:tr>
      <w:tr w:rsidR="002B16EC" w14:paraId="4D3DDB49" w14:textId="77777777">
        <w:trPr>
          <w:jc w:val="center"/>
        </w:trPr>
        <w:tc>
          <w:tcPr>
            <w:tcW w:w="571" w:type="dxa"/>
            <w:vMerge/>
          </w:tcPr>
          <w:p w14:paraId="14528FED" w14:textId="77777777" w:rsidR="002B16EC" w:rsidRDefault="002B16EC">
            <w:pPr>
              <w:rPr>
                <w:b/>
                <w:color w:val="000000" w:themeColor="text1"/>
                <w:sz w:val="18"/>
                <w:szCs w:val="18"/>
              </w:rPr>
            </w:pPr>
          </w:p>
        </w:tc>
        <w:tc>
          <w:tcPr>
            <w:tcW w:w="1226" w:type="dxa"/>
            <w:vMerge/>
            <w:vAlign w:val="center"/>
          </w:tcPr>
          <w:p w14:paraId="335832AA" w14:textId="77777777" w:rsidR="002B16EC" w:rsidRDefault="002B16EC">
            <w:pPr>
              <w:adjustRightInd w:val="0"/>
              <w:snapToGrid w:val="0"/>
              <w:jc w:val="center"/>
              <w:rPr>
                <w:b/>
                <w:color w:val="FF0000"/>
                <w:sz w:val="18"/>
                <w:szCs w:val="18"/>
              </w:rPr>
            </w:pPr>
          </w:p>
        </w:tc>
        <w:tc>
          <w:tcPr>
            <w:tcW w:w="3137" w:type="dxa"/>
            <w:shd w:val="clear" w:color="auto" w:fill="auto"/>
            <w:vAlign w:val="center"/>
          </w:tcPr>
          <w:p w14:paraId="7A2D6F8B" w14:textId="77777777" w:rsidR="002B16EC" w:rsidRDefault="00000000">
            <w:pPr>
              <w:rPr>
                <w:i/>
                <w:color w:val="FF0000"/>
                <w:sz w:val="18"/>
                <w:szCs w:val="18"/>
              </w:rPr>
            </w:pPr>
            <w:r>
              <w:rPr>
                <w:sz w:val="18"/>
                <w:szCs w:val="18"/>
              </w:rPr>
              <w:t>现代环境监测方法与技术</w:t>
            </w:r>
          </w:p>
        </w:tc>
        <w:tc>
          <w:tcPr>
            <w:tcW w:w="1460" w:type="dxa"/>
            <w:shd w:val="clear" w:color="auto" w:fill="auto"/>
          </w:tcPr>
          <w:p w14:paraId="5F9C6BC5" w14:textId="77777777" w:rsidR="002B16EC" w:rsidRDefault="00000000">
            <w:pPr>
              <w:jc w:val="center"/>
              <w:rPr>
                <w:color w:val="FF0000"/>
                <w:sz w:val="18"/>
                <w:szCs w:val="18"/>
              </w:rPr>
            </w:pPr>
            <w:r>
              <w:rPr>
                <w:color w:val="000000"/>
                <w:sz w:val="18"/>
                <w:szCs w:val="18"/>
              </w:rPr>
              <w:t>XS2816206</w:t>
            </w:r>
          </w:p>
        </w:tc>
        <w:tc>
          <w:tcPr>
            <w:tcW w:w="709" w:type="dxa"/>
            <w:shd w:val="clear" w:color="auto" w:fill="auto"/>
            <w:vAlign w:val="center"/>
          </w:tcPr>
          <w:p w14:paraId="0337426D" w14:textId="77777777" w:rsidR="002B16EC" w:rsidRDefault="00000000">
            <w:pPr>
              <w:jc w:val="center"/>
              <w:rPr>
                <w:color w:val="FF0000"/>
              </w:rPr>
            </w:pPr>
            <w:r>
              <w:rPr>
                <w:iCs/>
                <w:sz w:val="18"/>
                <w:szCs w:val="18"/>
              </w:rPr>
              <w:t>2</w:t>
            </w:r>
          </w:p>
        </w:tc>
        <w:tc>
          <w:tcPr>
            <w:tcW w:w="709" w:type="dxa"/>
            <w:shd w:val="clear" w:color="auto" w:fill="auto"/>
            <w:vAlign w:val="center"/>
          </w:tcPr>
          <w:p w14:paraId="0629E8E8" w14:textId="77777777" w:rsidR="002B16EC" w:rsidRDefault="00000000">
            <w:pPr>
              <w:jc w:val="center"/>
              <w:rPr>
                <w:color w:val="FF0000"/>
              </w:rPr>
            </w:pPr>
            <w:r>
              <w:rPr>
                <w:iCs/>
                <w:sz w:val="18"/>
                <w:szCs w:val="18"/>
              </w:rPr>
              <w:t>1</w:t>
            </w:r>
          </w:p>
        </w:tc>
        <w:tc>
          <w:tcPr>
            <w:tcW w:w="1045" w:type="dxa"/>
            <w:shd w:val="clear" w:color="auto" w:fill="auto"/>
          </w:tcPr>
          <w:p w14:paraId="7F5AF112" w14:textId="77777777" w:rsidR="002B16EC" w:rsidRDefault="00000000">
            <w:pPr>
              <w:jc w:val="center"/>
              <w:rPr>
                <w:color w:val="000000" w:themeColor="text1"/>
                <w:sz w:val="18"/>
                <w:szCs w:val="18"/>
              </w:rPr>
            </w:pPr>
            <w:r>
              <w:rPr>
                <w:color w:val="000000" w:themeColor="text1"/>
                <w:sz w:val="18"/>
                <w:szCs w:val="18"/>
              </w:rPr>
              <w:t>考查</w:t>
            </w:r>
          </w:p>
        </w:tc>
      </w:tr>
      <w:tr w:rsidR="002B16EC" w14:paraId="356B17CC" w14:textId="77777777">
        <w:trPr>
          <w:jc w:val="center"/>
        </w:trPr>
        <w:tc>
          <w:tcPr>
            <w:tcW w:w="571" w:type="dxa"/>
            <w:vMerge/>
          </w:tcPr>
          <w:p w14:paraId="546B6590" w14:textId="77777777" w:rsidR="002B16EC" w:rsidRDefault="002B16EC">
            <w:pPr>
              <w:rPr>
                <w:b/>
                <w:color w:val="000000" w:themeColor="text1"/>
                <w:sz w:val="18"/>
                <w:szCs w:val="18"/>
              </w:rPr>
            </w:pPr>
          </w:p>
        </w:tc>
        <w:tc>
          <w:tcPr>
            <w:tcW w:w="1226" w:type="dxa"/>
            <w:vMerge/>
            <w:vAlign w:val="center"/>
          </w:tcPr>
          <w:p w14:paraId="2524123C" w14:textId="77777777" w:rsidR="002B16EC" w:rsidRDefault="002B16EC">
            <w:pPr>
              <w:adjustRightInd w:val="0"/>
              <w:snapToGrid w:val="0"/>
              <w:jc w:val="center"/>
              <w:rPr>
                <w:b/>
                <w:color w:val="FF0000"/>
                <w:sz w:val="18"/>
                <w:szCs w:val="18"/>
              </w:rPr>
            </w:pPr>
          </w:p>
        </w:tc>
        <w:tc>
          <w:tcPr>
            <w:tcW w:w="3137" w:type="dxa"/>
            <w:shd w:val="clear" w:color="auto" w:fill="auto"/>
            <w:vAlign w:val="center"/>
          </w:tcPr>
          <w:p w14:paraId="6DB70FEF" w14:textId="77777777" w:rsidR="002B16EC" w:rsidRDefault="00000000">
            <w:pPr>
              <w:rPr>
                <w:i/>
                <w:color w:val="FF0000"/>
                <w:sz w:val="18"/>
                <w:szCs w:val="18"/>
              </w:rPr>
            </w:pPr>
            <w:r>
              <w:rPr>
                <w:sz w:val="18"/>
                <w:szCs w:val="18"/>
              </w:rPr>
              <w:t>土壤与地下水污染防治工程</w:t>
            </w:r>
          </w:p>
        </w:tc>
        <w:tc>
          <w:tcPr>
            <w:tcW w:w="1460" w:type="dxa"/>
            <w:shd w:val="clear" w:color="auto" w:fill="auto"/>
          </w:tcPr>
          <w:p w14:paraId="10D3947A" w14:textId="77777777" w:rsidR="002B16EC" w:rsidRDefault="00000000">
            <w:pPr>
              <w:jc w:val="center"/>
              <w:rPr>
                <w:color w:val="FF0000"/>
                <w:sz w:val="18"/>
                <w:szCs w:val="18"/>
              </w:rPr>
            </w:pPr>
            <w:r>
              <w:rPr>
                <w:color w:val="000000"/>
                <w:sz w:val="18"/>
                <w:szCs w:val="18"/>
              </w:rPr>
              <w:t>XS2816207</w:t>
            </w:r>
          </w:p>
        </w:tc>
        <w:tc>
          <w:tcPr>
            <w:tcW w:w="709" w:type="dxa"/>
            <w:shd w:val="clear" w:color="auto" w:fill="auto"/>
          </w:tcPr>
          <w:p w14:paraId="3771E9CD" w14:textId="77777777" w:rsidR="002B16EC" w:rsidRDefault="00000000">
            <w:pPr>
              <w:jc w:val="center"/>
              <w:rPr>
                <w:color w:val="FF0000"/>
                <w:sz w:val="18"/>
                <w:szCs w:val="18"/>
              </w:rPr>
            </w:pPr>
            <w:r>
              <w:rPr>
                <w:iCs/>
                <w:sz w:val="18"/>
                <w:szCs w:val="18"/>
              </w:rPr>
              <w:t>1</w:t>
            </w:r>
          </w:p>
        </w:tc>
        <w:tc>
          <w:tcPr>
            <w:tcW w:w="709" w:type="dxa"/>
            <w:shd w:val="clear" w:color="auto" w:fill="auto"/>
            <w:vAlign w:val="center"/>
          </w:tcPr>
          <w:p w14:paraId="58E6D3D6" w14:textId="77777777" w:rsidR="002B16EC" w:rsidRDefault="00000000">
            <w:pPr>
              <w:jc w:val="center"/>
              <w:rPr>
                <w:color w:val="FF0000"/>
                <w:sz w:val="18"/>
                <w:szCs w:val="18"/>
              </w:rPr>
            </w:pPr>
            <w:r>
              <w:rPr>
                <w:iCs/>
                <w:sz w:val="18"/>
                <w:szCs w:val="18"/>
              </w:rPr>
              <w:t>1</w:t>
            </w:r>
          </w:p>
        </w:tc>
        <w:tc>
          <w:tcPr>
            <w:tcW w:w="1045" w:type="dxa"/>
            <w:shd w:val="clear" w:color="auto" w:fill="auto"/>
          </w:tcPr>
          <w:p w14:paraId="6E252E43" w14:textId="77777777" w:rsidR="002B16EC" w:rsidRDefault="00000000">
            <w:pPr>
              <w:jc w:val="center"/>
              <w:rPr>
                <w:color w:val="000000" w:themeColor="text1"/>
                <w:sz w:val="18"/>
                <w:szCs w:val="18"/>
              </w:rPr>
            </w:pPr>
            <w:r>
              <w:rPr>
                <w:color w:val="000000" w:themeColor="text1"/>
                <w:sz w:val="18"/>
                <w:szCs w:val="18"/>
              </w:rPr>
              <w:t>考查</w:t>
            </w:r>
          </w:p>
        </w:tc>
      </w:tr>
      <w:tr w:rsidR="002B16EC" w14:paraId="17B07153" w14:textId="77777777">
        <w:trPr>
          <w:trHeight w:val="317"/>
          <w:jc w:val="center"/>
        </w:trPr>
        <w:tc>
          <w:tcPr>
            <w:tcW w:w="571" w:type="dxa"/>
            <w:vMerge w:val="restart"/>
            <w:vAlign w:val="center"/>
          </w:tcPr>
          <w:p w14:paraId="120F8DFD" w14:textId="77777777" w:rsidR="002B16EC" w:rsidRDefault="00000000">
            <w:pPr>
              <w:jc w:val="center"/>
              <w:rPr>
                <w:b/>
                <w:color w:val="000000" w:themeColor="text1"/>
                <w:sz w:val="18"/>
                <w:szCs w:val="18"/>
              </w:rPr>
            </w:pPr>
            <w:r>
              <w:rPr>
                <w:b/>
                <w:color w:val="000000" w:themeColor="text1"/>
                <w:sz w:val="18"/>
                <w:szCs w:val="18"/>
              </w:rPr>
              <w:t>必修环节</w:t>
            </w:r>
          </w:p>
          <w:p w14:paraId="35FE2892" w14:textId="77777777" w:rsidR="002B16EC" w:rsidRDefault="002B16EC">
            <w:pPr>
              <w:jc w:val="center"/>
              <w:rPr>
                <w:b/>
                <w:color w:val="000000" w:themeColor="text1"/>
                <w:sz w:val="18"/>
                <w:szCs w:val="18"/>
              </w:rPr>
            </w:pPr>
          </w:p>
        </w:tc>
        <w:tc>
          <w:tcPr>
            <w:tcW w:w="1226" w:type="dxa"/>
            <w:vMerge w:val="restart"/>
            <w:vAlign w:val="center"/>
          </w:tcPr>
          <w:p w14:paraId="0226FE06" w14:textId="77777777" w:rsidR="002B16EC" w:rsidRDefault="00000000">
            <w:pPr>
              <w:jc w:val="center"/>
              <w:rPr>
                <w:b/>
                <w:color w:val="000000" w:themeColor="text1"/>
                <w:sz w:val="18"/>
                <w:szCs w:val="18"/>
              </w:rPr>
            </w:pPr>
            <w:r>
              <w:rPr>
                <w:b/>
                <w:color w:val="000000" w:themeColor="text1"/>
                <w:sz w:val="18"/>
                <w:szCs w:val="18"/>
              </w:rPr>
              <w:t>素质拓展</w:t>
            </w:r>
          </w:p>
        </w:tc>
        <w:tc>
          <w:tcPr>
            <w:tcW w:w="3137" w:type="dxa"/>
            <w:vAlign w:val="center"/>
          </w:tcPr>
          <w:p w14:paraId="3B7E7B50" w14:textId="77777777" w:rsidR="002B16EC" w:rsidRDefault="00000000">
            <w:pPr>
              <w:rPr>
                <w:color w:val="000000" w:themeColor="text1"/>
                <w:sz w:val="18"/>
                <w:szCs w:val="18"/>
              </w:rPr>
            </w:pPr>
            <w:r>
              <w:rPr>
                <w:color w:val="000000" w:themeColor="text1"/>
                <w:sz w:val="18"/>
                <w:szCs w:val="18"/>
              </w:rPr>
              <w:t>入学教育</w:t>
            </w:r>
          </w:p>
        </w:tc>
        <w:tc>
          <w:tcPr>
            <w:tcW w:w="1460" w:type="dxa"/>
            <w:vAlign w:val="center"/>
          </w:tcPr>
          <w:p w14:paraId="23737BDA" w14:textId="77777777" w:rsidR="002B16EC" w:rsidRDefault="002B16EC">
            <w:pPr>
              <w:jc w:val="center"/>
              <w:rPr>
                <w:color w:val="000000" w:themeColor="text1"/>
                <w:sz w:val="18"/>
                <w:szCs w:val="18"/>
              </w:rPr>
            </w:pPr>
          </w:p>
        </w:tc>
        <w:tc>
          <w:tcPr>
            <w:tcW w:w="709" w:type="dxa"/>
            <w:vAlign w:val="center"/>
          </w:tcPr>
          <w:p w14:paraId="21110E71" w14:textId="77777777" w:rsidR="002B16EC" w:rsidRDefault="002B16EC">
            <w:pPr>
              <w:jc w:val="center"/>
              <w:rPr>
                <w:color w:val="000000" w:themeColor="text1"/>
                <w:sz w:val="18"/>
                <w:szCs w:val="18"/>
              </w:rPr>
            </w:pPr>
          </w:p>
        </w:tc>
        <w:tc>
          <w:tcPr>
            <w:tcW w:w="709" w:type="dxa"/>
            <w:vAlign w:val="center"/>
          </w:tcPr>
          <w:p w14:paraId="01102EC8" w14:textId="77777777" w:rsidR="002B16EC" w:rsidRDefault="00000000">
            <w:pPr>
              <w:jc w:val="center"/>
              <w:rPr>
                <w:color w:val="000000" w:themeColor="text1"/>
                <w:sz w:val="18"/>
                <w:szCs w:val="18"/>
              </w:rPr>
            </w:pPr>
            <w:r>
              <w:rPr>
                <w:color w:val="000000" w:themeColor="text1"/>
                <w:sz w:val="18"/>
                <w:szCs w:val="18"/>
              </w:rPr>
              <w:t>1</w:t>
            </w:r>
          </w:p>
        </w:tc>
        <w:tc>
          <w:tcPr>
            <w:tcW w:w="1045" w:type="dxa"/>
            <w:vMerge w:val="restart"/>
            <w:vAlign w:val="center"/>
          </w:tcPr>
          <w:p w14:paraId="1F7D4042" w14:textId="77777777" w:rsidR="002B16EC" w:rsidRDefault="002B16EC">
            <w:pPr>
              <w:jc w:val="center"/>
              <w:rPr>
                <w:i/>
                <w:color w:val="FF0000"/>
                <w:sz w:val="18"/>
                <w:szCs w:val="18"/>
              </w:rPr>
            </w:pPr>
          </w:p>
        </w:tc>
      </w:tr>
      <w:tr w:rsidR="002B16EC" w14:paraId="5BDF66E4" w14:textId="77777777">
        <w:trPr>
          <w:trHeight w:val="235"/>
          <w:jc w:val="center"/>
        </w:trPr>
        <w:tc>
          <w:tcPr>
            <w:tcW w:w="571" w:type="dxa"/>
            <w:vMerge/>
            <w:vAlign w:val="center"/>
          </w:tcPr>
          <w:p w14:paraId="5525E8D0" w14:textId="77777777" w:rsidR="002B16EC" w:rsidRDefault="002B16EC">
            <w:pPr>
              <w:jc w:val="center"/>
              <w:rPr>
                <w:b/>
                <w:color w:val="000000" w:themeColor="text1"/>
                <w:sz w:val="18"/>
                <w:szCs w:val="18"/>
              </w:rPr>
            </w:pPr>
          </w:p>
        </w:tc>
        <w:tc>
          <w:tcPr>
            <w:tcW w:w="1226" w:type="dxa"/>
            <w:vMerge/>
            <w:vAlign w:val="center"/>
          </w:tcPr>
          <w:p w14:paraId="1F0797DA" w14:textId="77777777" w:rsidR="002B16EC" w:rsidRDefault="002B16EC">
            <w:pPr>
              <w:jc w:val="center"/>
              <w:rPr>
                <w:b/>
                <w:color w:val="000000" w:themeColor="text1"/>
                <w:sz w:val="18"/>
                <w:szCs w:val="18"/>
              </w:rPr>
            </w:pPr>
          </w:p>
        </w:tc>
        <w:tc>
          <w:tcPr>
            <w:tcW w:w="3137" w:type="dxa"/>
            <w:vAlign w:val="center"/>
          </w:tcPr>
          <w:p w14:paraId="0CFA3224" w14:textId="77777777" w:rsidR="002B16EC" w:rsidRDefault="00000000">
            <w:pPr>
              <w:rPr>
                <w:color w:val="000000" w:themeColor="text1"/>
                <w:sz w:val="18"/>
                <w:szCs w:val="18"/>
              </w:rPr>
            </w:pPr>
            <w:r>
              <w:rPr>
                <w:color w:val="000000" w:themeColor="text1"/>
                <w:sz w:val="18"/>
                <w:szCs w:val="18"/>
              </w:rPr>
              <w:t>学术活动</w:t>
            </w:r>
          </w:p>
        </w:tc>
        <w:tc>
          <w:tcPr>
            <w:tcW w:w="1460" w:type="dxa"/>
            <w:vAlign w:val="center"/>
          </w:tcPr>
          <w:p w14:paraId="614424D1" w14:textId="77777777" w:rsidR="002B16EC" w:rsidRDefault="002B16EC">
            <w:pPr>
              <w:jc w:val="center"/>
              <w:rPr>
                <w:color w:val="000000" w:themeColor="text1"/>
                <w:sz w:val="18"/>
                <w:szCs w:val="18"/>
              </w:rPr>
            </w:pPr>
          </w:p>
        </w:tc>
        <w:tc>
          <w:tcPr>
            <w:tcW w:w="709" w:type="dxa"/>
            <w:vAlign w:val="center"/>
          </w:tcPr>
          <w:p w14:paraId="68114556" w14:textId="77777777" w:rsidR="002B16EC" w:rsidRDefault="00000000">
            <w:pPr>
              <w:jc w:val="center"/>
              <w:rPr>
                <w:color w:val="000000" w:themeColor="text1"/>
                <w:sz w:val="18"/>
                <w:szCs w:val="18"/>
              </w:rPr>
            </w:pPr>
            <w:r>
              <w:rPr>
                <w:sz w:val="18"/>
                <w:szCs w:val="18"/>
              </w:rPr>
              <w:t>1</w:t>
            </w:r>
          </w:p>
        </w:tc>
        <w:tc>
          <w:tcPr>
            <w:tcW w:w="709" w:type="dxa"/>
            <w:vAlign w:val="center"/>
          </w:tcPr>
          <w:p w14:paraId="4DF84564" w14:textId="77777777" w:rsidR="002B16EC" w:rsidRDefault="00000000">
            <w:pPr>
              <w:jc w:val="center"/>
              <w:rPr>
                <w:color w:val="000000" w:themeColor="text1"/>
                <w:sz w:val="18"/>
                <w:szCs w:val="18"/>
              </w:rPr>
            </w:pPr>
            <w:r>
              <w:rPr>
                <w:color w:val="000000" w:themeColor="text1"/>
                <w:sz w:val="18"/>
                <w:szCs w:val="18"/>
              </w:rPr>
              <w:t>1-5</w:t>
            </w:r>
          </w:p>
        </w:tc>
        <w:tc>
          <w:tcPr>
            <w:tcW w:w="1045" w:type="dxa"/>
            <w:vMerge/>
            <w:vAlign w:val="center"/>
          </w:tcPr>
          <w:p w14:paraId="69E96AA3" w14:textId="77777777" w:rsidR="002B16EC" w:rsidRDefault="002B16EC">
            <w:pPr>
              <w:jc w:val="center"/>
              <w:rPr>
                <w:color w:val="000000" w:themeColor="text1"/>
                <w:sz w:val="18"/>
                <w:szCs w:val="18"/>
              </w:rPr>
            </w:pPr>
          </w:p>
        </w:tc>
      </w:tr>
      <w:tr w:rsidR="002B16EC" w14:paraId="1A5ED2C5" w14:textId="77777777">
        <w:trPr>
          <w:trHeight w:val="257"/>
          <w:jc w:val="center"/>
        </w:trPr>
        <w:tc>
          <w:tcPr>
            <w:tcW w:w="571" w:type="dxa"/>
            <w:vMerge/>
            <w:vAlign w:val="center"/>
          </w:tcPr>
          <w:p w14:paraId="5F03937C" w14:textId="77777777" w:rsidR="002B16EC" w:rsidRDefault="002B16EC">
            <w:pPr>
              <w:jc w:val="center"/>
              <w:rPr>
                <w:b/>
                <w:sz w:val="18"/>
                <w:szCs w:val="18"/>
              </w:rPr>
            </w:pPr>
          </w:p>
        </w:tc>
        <w:tc>
          <w:tcPr>
            <w:tcW w:w="1226" w:type="dxa"/>
            <w:vMerge/>
            <w:vAlign w:val="center"/>
          </w:tcPr>
          <w:p w14:paraId="4BA49A57" w14:textId="77777777" w:rsidR="002B16EC" w:rsidRDefault="002B16EC">
            <w:pPr>
              <w:jc w:val="center"/>
              <w:rPr>
                <w:b/>
                <w:sz w:val="18"/>
                <w:szCs w:val="18"/>
              </w:rPr>
            </w:pPr>
          </w:p>
        </w:tc>
        <w:tc>
          <w:tcPr>
            <w:tcW w:w="3137" w:type="dxa"/>
            <w:vAlign w:val="center"/>
          </w:tcPr>
          <w:p w14:paraId="6CD5B4B2" w14:textId="77777777" w:rsidR="002B16EC" w:rsidRDefault="00000000">
            <w:pPr>
              <w:jc w:val="left"/>
              <w:rPr>
                <w:sz w:val="18"/>
                <w:szCs w:val="18"/>
              </w:rPr>
            </w:pPr>
            <w:r>
              <w:rPr>
                <w:sz w:val="18"/>
                <w:szCs w:val="18"/>
              </w:rPr>
              <w:t>实习实践活动</w:t>
            </w:r>
          </w:p>
        </w:tc>
        <w:tc>
          <w:tcPr>
            <w:tcW w:w="1460" w:type="dxa"/>
            <w:vAlign w:val="center"/>
          </w:tcPr>
          <w:p w14:paraId="095D7626" w14:textId="7016583B" w:rsidR="002B16EC" w:rsidRDefault="00000000" w:rsidP="00983A30">
            <w:pPr>
              <w:jc w:val="center"/>
              <w:rPr>
                <w:rFonts w:hint="eastAsia"/>
                <w:color w:val="000000"/>
                <w:sz w:val="18"/>
                <w:szCs w:val="18"/>
                <w:highlight w:val="yellow"/>
              </w:rPr>
            </w:pPr>
            <w:r w:rsidRPr="00983A30">
              <w:rPr>
                <w:color w:val="000000"/>
                <w:sz w:val="18"/>
                <w:szCs w:val="18"/>
              </w:rPr>
              <w:t>ZS2818</w:t>
            </w:r>
            <w:r w:rsidRPr="00983A30">
              <w:rPr>
                <w:rFonts w:hint="eastAsia"/>
                <w:color w:val="000000"/>
                <w:sz w:val="18"/>
                <w:szCs w:val="18"/>
              </w:rPr>
              <w:t>SJ</w:t>
            </w:r>
          </w:p>
        </w:tc>
        <w:tc>
          <w:tcPr>
            <w:tcW w:w="709" w:type="dxa"/>
            <w:vAlign w:val="center"/>
          </w:tcPr>
          <w:p w14:paraId="65D8DB7D" w14:textId="77777777" w:rsidR="002B16EC" w:rsidRDefault="00000000">
            <w:pPr>
              <w:jc w:val="center"/>
              <w:rPr>
                <w:sz w:val="18"/>
                <w:szCs w:val="18"/>
              </w:rPr>
            </w:pPr>
            <w:r>
              <w:rPr>
                <w:sz w:val="18"/>
                <w:szCs w:val="18"/>
              </w:rPr>
              <w:t>8</w:t>
            </w:r>
          </w:p>
        </w:tc>
        <w:tc>
          <w:tcPr>
            <w:tcW w:w="709" w:type="dxa"/>
            <w:vAlign w:val="center"/>
          </w:tcPr>
          <w:p w14:paraId="3372D219" w14:textId="77777777" w:rsidR="002B16EC" w:rsidRDefault="00000000">
            <w:pPr>
              <w:jc w:val="center"/>
              <w:rPr>
                <w:sz w:val="18"/>
                <w:szCs w:val="18"/>
              </w:rPr>
            </w:pPr>
            <w:r>
              <w:rPr>
                <w:sz w:val="18"/>
                <w:szCs w:val="18"/>
              </w:rPr>
              <w:t>2-6</w:t>
            </w:r>
          </w:p>
        </w:tc>
        <w:tc>
          <w:tcPr>
            <w:tcW w:w="1045" w:type="dxa"/>
            <w:vMerge/>
            <w:vAlign w:val="center"/>
          </w:tcPr>
          <w:p w14:paraId="32534B65" w14:textId="77777777" w:rsidR="002B16EC" w:rsidRDefault="002B16EC">
            <w:pPr>
              <w:jc w:val="center"/>
              <w:rPr>
                <w:sz w:val="18"/>
                <w:szCs w:val="18"/>
              </w:rPr>
            </w:pPr>
          </w:p>
        </w:tc>
      </w:tr>
      <w:tr w:rsidR="002B16EC" w14:paraId="7D4041BF" w14:textId="77777777">
        <w:trPr>
          <w:jc w:val="center"/>
        </w:trPr>
        <w:tc>
          <w:tcPr>
            <w:tcW w:w="571" w:type="dxa"/>
            <w:vMerge/>
          </w:tcPr>
          <w:p w14:paraId="7FD019F3" w14:textId="77777777" w:rsidR="002B16EC" w:rsidRDefault="002B16EC">
            <w:pPr>
              <w:rPr>
                <w:b/>
                <w:sz w:val="18"/>
                <w:szCs w:val="18"/>
              </w:rPr>
            </w:pPr>
          </w:p>
        </w:tc>
        <w:tc>
          <w:tcPr>
            <w:tcW w:w="1226" w:type="dxa"/>
            <w:vMerge w:val="restart"/>
            <w:vAlign w:val="center"/>
          </w:tcPr>
          <w:p w14:paraId="11E3CCE8" w14:textId="77777777" w:rsidR="002B16EC" w:rsidRDefault="00000000">
            <w:pPr>
              <w:jc w:val="center"/>
              <w:rPr>
                <w:b/>
                <w:sz w:val="18"/>
                <w:szCs w:val="18"/>
              </w:rPr>
            </w:pPr>
            <w:r>
              <w:rPr>
                <w:b/>
                <w:sz w:val="18"/>
                <w:szCs w:val="18"/>
              </w:rPr>
              <w:t>学术训练</w:t>
            </w:r>
          </w:p>
        </w:tc>
        <w:tc>
          <w:tcPr>
            <w:tcW w:w="3137" w:type="dxa"/>
            <w:vAlign w:val="center"/>
          </w:tcPr>
          <w:p w14:paraId="75785DE4" w14:textId="77777777" w:rsidR="002B16EC" w:rsidRDefault="00000000">
            <w:pPr>
              <w:rPr>
                <w:sz w:val="18"/>
                <w:szCs w:val="18"/>
              </w:rPr>
            </w:pPr>
            <w:r>
              <w:rPr>
                <w:sz w:val="18"/>
                <w:szCs w:val="18"/>
              </w:rPr>
              <w:t>中期筛选</w:t>
            </w:r>
          </w:p>
        </w:tc>
        <w:tc>
          <w:tcPr>
            <w:tcW w:w="1460" w:type="dxa"/>
            <w:vAlign w:val="center"/>
          </w:tcPr>
          <w:p w14:paraId="313E8AB2" w14:textId="77777777" w:rsidR="002B16EC" w:rsidRDefault="002B16EC">
            <w:pPr>
              <w:jc w:val="center"/>
              <w:rPr>
                <w:sz w:val="18"/>
                <w:szCs w:val="18"/>
              </w:rPr>
            </w:pPr>
          </w:p>
        </w:tc>
        <w:tc>
          <w:tcPr>
            <w:tcW w:w="709" w:type="dxa"/>
            <w:vAlign w:val="center"/>
          </w:tcPr>
          <w:p w14:paraId="12D27D57" w14:textId="77777777" w:rsidR="002B16EC" w:rsidRDefault="002B16EC">
            <w:pPr>
              <w:jc w:val="center"/>
              <w:rPr>
                <w:sz w:val="18"/>
                <w:szCs w:val="18"/>
              </w:rPr>
            </w:pPr>
          </w:p>
        </w:tc>
        <w:tc>
          <w:tcPr>
            <w:tcW w:w="709" w:type="dxa"/>
            <w:vAlign w:val="center"/>
          </w:tcPr>
          <w:p w14:paraId="63B96397" w14:textId="77777777" w:rsidR="002B16EC" w:rsidRDefault="00000000">
            <w:pPr>
              <w:jc w:val="center"/>
              <w:rPr>
                <w:sz w:val="18"/>
                <w:szCs w:val="18"/>
              </w:rPr>
            </w:pPr>
            <w:r>
              <w:rPr>
                <w:sz w:val="18"/>
                <w:szCs w:val="18"/>
              </w:rPr>
              <w:t>2</w:t>
            </w:r>
          </w:p>
        </w:tc>
        <w:tc>
          <w:tcPr>
            <w:tcW w:w="1045" w:type="dxa"/>
            <w:vMerge w:val="restart"/>
            <w:vAlign w:val="center"/>
          </w:tcPr>
          <w:p w14:paraId="2F8525F3" w14:textId="77777777" w:rsidR="002B16EC" w:rsidRDefault="00000000">
            <w:pPr>
              <w:jc w:val="center"/>
              <w:rPr>
                <w:sz w:val="18"/>
                <w:szCs w:val="18"/>
              </w:rPr>
            </w:pPr>
            <w:r>
              <w:rPr>
                <w:sz w:val="18"/>
                <w:szCs w:val="18"/>
              </w:rPr>
              <w:t>过程管理</w:t>
            </w:r>
          </w:p>
          <w:p w14:paraId="5FF13CC2" w14:textId="77777777" w:rsidR="002B16EC" w:rsidRDefault="00000000">
            <w:pPr>
              <w:jc w:val="center"/>
              <w:rPr>
                <w:sz w:val="18"/>
                <w:szCs w:val="18"/>
              </w:rPr>
            </w:pPr>
            <w:r>
              <w:rPr>
                <w:sz w:val="18"/>
                <w:szCs w:val="18"/>
              </w:rPr>
              <w:t>无学分</w:t>
            </w:r>
          </w:p>
        </w:tc>
      </w:tr>
      <w:tr w:rsidR="002B16EC" w14:paraId="5CF78C15" w14:textId="77777777">
        <w:trPr>
          <w:jc w:val="center"/>
        </w:trPr>
        <w:tc>
          <w:tcPr>
            <w:tcW w:w="571" w:type="dxa"/>
            <w:vMerge/>
          </w:tcPr>
          <w:p w14:paraId="2137DABB" w14:textId="77777777" w:rsidR="002B16EC" w:rsidRDefault="002B16EC">
            <w:pPr>
              <w:rPr>
                <w:b/>
                <w:sz w:val="18"/>
                <w:szCs w:val="18"/>
              </w:rPr>
            </w:pPr>
          </w:p>
        </w:tc>
        <w:tc>
          <w:tcPr>
            <w:tcW w:w="1226" w:type="dxa"/>
            <w:vMerge/>
            <w:vAlign w:val="center"/>
          </w:tcPr>
          <w:p w14:paraId="5F791A3A" w14:textId="77777777" w:rsidR="002B16EC" w:rsidRDefault="002B16EC">
            <w:pPr>
              <w:jc w:val="center"/>
              <w:rPr>
                <w:b/>
                <w:sz w:val="18"/>
                <w:szCs w:val="18"/>
              </w:rPr>
            </w:pPr>
          </w:p>
        </w:tc>
        <w:tc>
          <w:tcPr>
            <w:tcW w:w="3137" w:type="dxa"/>
            <w:vAlign w:val="center"/>
          </w:tcPr>
          <w:p w14:paraId="0AD14986" w14:textId="77777777" w:rsidR="002B16EC" w:rsidRDefault="00000000">
            <w:pPr>
              <w:rPr>
                <w:sz w:val="18"/>
                <w:szCs w:val="18"/>
              </w:rPr>
            </w:pPr>
            <w:r>
              <w:rPr>
                <w:sz w:val="18"/>
                <w:szCs w:val="18"/>
              </w:rPr>
              <w:t>论文开题</w:t>
            </w:r>
          </w:p>
        </w:tc>
        <w:tc>
          <w:tcPr>
            <w:tcW w:w="1460" w:type="dxa"/>
            <w:vAlign w:val="center"/>
          </w:tcPr>
          <w:p w14:paraId="2C327251" w14:textId="77777777" w:rsidR="002B16EC" w:rsidRDefault="002B16EC">
            <w:pPr>
              <w:jc w:val="center"/>
              <w:rPr>
                <w:sz w:val="18"/>
                <w:szCs w:val="18"/>
              </w:rPr>
            </w:pPr>
          </w:p>
        </w:tc>
        <w:tc>
          <w:tcPr>
            <w:tcW w:w="709" w:type="dxa"/>
            <w:vAlign w:val="center"/>
          </w:tcPr>
          <w:p w14:paraId="2A8DECC9" w14:textId="77777777" w:rsidR="002B16EC" w:rsidRDefault="002B16EC">
            <w:pPr>
              <w:jc w:val="center"/>
              <w:rPr>
                <w:sz w:val="18"/>
                <w:szCs w:val="18"/>
              </w:rPr>
            </w:pPr>
          </w:p>
        </w:tc>
        <w:tc>
          <w:tcPr>
            <w:tcW w:w="709" w:type="dxa"/>
            <w:vAlign w:val="center"/>
          </w:tcPr>
          <w:p w14:paraId="157CA17F" w14:textId="77777777" w:rsidR="002B16EC" w:rsidRDefault="00000000">
            <w:pPr>
              <w:jc w:val="center"/>
              <w:rPr>
                <w:sz w:val="18"/>
                <w:szCs w:val="18"/>
              </w:rPr>
            </w:pPr>
            <w:r>
              <w:rPr>
                <w:sz w:val="18"/>
                <w:szCs w:val="18"/>
              </w:rPr>
              <w:t>2-3</w:t>
            </w:r>
          </w:p>
        </w:tc>
        <w:tc>
          <w:tcPr>
            <w:tcW w:w="1045" w:type="dxa"/>
            <w:vMerge/>
            <w:vAlign w:val="center"/>
          </w:tcPr>
          <w:p w14:paraId="5C173D32" w14:textId="77777777" w:rsidR="002B16EC" w:rsidRDefault="002B16EC">
            <w:pPr>
              <w:jc w:val="center"/>
              <w:rPr>
                <w:sz w:val="18"/>
                <w:szCs w:val="18"/>
              </w:rPr>
            </w:pPr>
          </w:p>
        </w:tc>
      </w:tr>
      <w:tr w:rsidR="002B16EC" w14:paraId="0A3606F6" w14:textId="77777777">
        <w:trPr>
          <w:jc w:val="center"/>
        </w:trPr>
        <w:tc>
          <w:tcPr>
            <w:tcW w:w="571" w:type="dxa"/>
            <w:vMerge/>
          </w:tcPr>
          <w:p w14:paraId="15409F49" w14:textId="77777777" w:rsidR="002B16EC" w:rsidRDefault="002B16EC">
            <w:pPr>
              <w:rPr>
                <w:b/>
                <w:sz w:val="18"/>
                <w:szCs w:val="18"/>
              </w:rPr>
            </w:pPr>
          </w:p>
        </w:tc>
        <w:tc>
          <w:tcPr>
            <w:tcW w:w="1226" w:type="dxa"/>
            <w:vMerge/>
            <w:vAlign w:val="center"/>
          </w:tcPr>
          <w:p w14:paraId="040849D4" w14:textId="77777777" w:rsidR="002B16EC" w:rsidRDefault="002B16EC">
            <w:pPr>
              <w:jc w:val="center"/>
              <w:rPr>
                <w:b/>
                <w:sz w:val="18"/>
                <w:szCs w:val="18"/>
              </w:rPr>
            </w:pPr>
          </w:p>
        </w:tc>
        <w:tc>
          <w:tcPr>
            <w:tcW w:w="3137" w:type="dxa"/>
            <w:vAlign w:val="center"/>
          </w:tcPr>
          <w:p w14:paraId="5E1EFE97" w14:textId="77777777" w:rsidR="002B16EC" w:rsidRDefault="00000000">
            <w:pPr>
              <w:rPr>
                <w:sz w:val="18"/>
                <w:szCs w:val="18"/>
              </w:rPr>
            </w:pPr>
            <w:r>
              <w:rPr>
                <w:sz w:val="18"/>
                <w:szCs w:val="18"/>
              </w:rPr>
              <w:t>论文中期进展报告</w:t>
            </w:r>
          </w:p>
        </w:tc>
        <w:tc>
          <w:tcPr>
            <w:tcW w:w="1460" w:type="dxa"/>
            <w:vAlign w:val="center"/>
          </w:tcPr>
          <w:p w14:paraId="69513D91" w14:textId="77777777" w:rsidR="002B16EC" w:rsidRDefault="002B16EC">
            <w:pPr>
              <w:jc w:val="center"/>
              <w:rPr>
                <w:sz w:val="18"/>
                <w:szCs w:val="18"/>
              </w:rPr>
            </w:pPr>
          </w:p>
        </w:tc>
        <w:tc>
          <w:tcPr>
            <w:tcW w:w="709" w:type="dxa"/>
            <w:vAlign w:val="center"/>
          </w:tcPr>
          <w:p w14:paraId="589320C6" w14:textId="77777777" w:rsidR="002B16EC" w:rsidRDefault="002B16EC">
            <w:pPr>
              <w:jc w:val="center"/>
              <w:rPr>
                <w:sz w:val="18"/>
                <w:szCs w:val="18"/>
              </w:rPr>
            </w:pPr>
          </w:p>
        </w:tc>
        <w:tc>
          <w:tcPr>
            <w:tcW w:w="709" w:type="dxa"/>
            <w:vAlign w:val="center"/>
          </w:tcPr>
          <w:p w14:paraId="7C706455" w14:textId="77777777" w:rsidR="002B16EC" w:rsidRDefault="00000000">
            <w:pPr>
              <w:jc w:val="center"/>
              <w:rPr>
                <w:sz w:val="18"/>
                <w:szCs w:val="18"/>
              </w:rPr>
            </w:pPr>
            <w:r>
              <w:rPr>
                <w:sz w:val="18"/>
                <w:szCs w:val="18"/>
              </w:rPr>
              <w:t>4-5</w:t>
            </w:r>
          </w:p>
        </w:tc>
        <w:tc>
          <w:tcPr>
            <w:tcW w:w="1045" w:type="dxa"/>
            <w:vMerge/>
          </w:tcPr>
          <w:p w14:paraId="3858782D" w14:textId="77777777" w:rsidR="002B16EC" w:rsidRDefault="002B16EC">
            <w:pPr>
              <w:jc w:val="center"/>
              <w:rPr>
                <w:sz w:val="18"/>
                <w:szCs w:val="18"/>
              </w:rPr>
            </w:pPr>
          </w:p>
        </w:tc>
      </w:tr>
      <w:tr w:rsidR="002B16EC" w14:paraId="6EB09840" w14:textId="77777777">
        <w:trPr>
          <w:jc w:val="center"/>
        </w:trPr>
        <w:tc>
          <w:tcPr>
            <w:tcW w:w="571" w:type="dxa"/>
            <w:vMerge/>
          </w:tcPr>
          <w:p w14:paraId="20CC4451" w14:textId="77777777" w:rsidR="002B16EC" w:rsidRDefault="002B16EC">
            <w:pPr>
              <w:rPr>
                <w:b/>
                <w:sz w:val="18"/>
                <w:szCs w:val="18"/>
              </w:rPr>
            </w:pPr>
          </w:p>
        </w:tc>
        <w:tc>
          <w:tcPr>
            <w:tcW w:w="1226" w:type="dxa"/>
            <w:vMerge/>
            <w:vAlign w:val="center"/>
          </w:tcPr>
          <w:p w14:paraId="5DB83281" w14:textId="77777777" w:rsidR="002B16EC" w:rsidRDefault="002B16EC">
            <w:pPr>
              <w:jc w:val="center"/>
              <w:rPr>
                <w:b/>
                <w:sz w:val="18"/>
                <w:szCs w:val="18"/>
              </w:rPr>
            </w:pPr>
          </w:p>
        </w:tc>
        <w:tc>
          <w:tcPr>
            <w:tcW w:w="3137" w:type="dxa"/>
            <w:vAlign w:val="center"/>
          </w:tcPr>
          <w:p w14:paraId="5AB5AED7" w14:textId="77777777" w:rsidR="002B16EC" w:rsidRDefault="00000000">
            <w:pPr>
              <w:rPr>
                <w:sz w:val="18"/>
                <w:szCs w:val="18"/>
              </w:rPr>
            </w:pPr>
            <w:r>
              <w:rPr>
                <w:sz w:val="18"/>
                <w:szCs w:val="18"/>
              </w:rPr>
              <w:t>论文预答辩</w:t>
            </w:r>
          </w:p>
        </w:tc>
        <w:tc>
          <w:tcPr>
            <w:tcW w:w="1460" w:type="dxa"/>
            <w:vAlign w:val="center"/>
          </w:tcPr>
          <w:p w14:paraId="1C46B109" w14:textId="77777777" w:rsidR="002B16EC" w:rsidRDefault="002B16EC">
            <w:pPr>
              <w:jc w:val="center"/>
              <w:rPr>
                <w:sz w:val="18"/>
                <w:szCs w:val="18"/>
              </w:rPr>
            </w:pPr>
          </w:p>
        </w:tc>
        <w:tc>
          <w:tcPr>
            <w:tcW w:w="709" w:type="dxa"/>
            <w:vAlign w:val="center"/>
          </w:tcPr>
          <w:p w14:paraId="5FFE184E" w14:textId="77777777" w:rsidR="002B16EC" w:rsidRDefault="002B16EC">
            <w:pPr>
              <w:jc w:val="center"/>
              <w:rPr>
                <w:sz w:val="18"/>
                <w:szCs w:val="18"/>
              </w:rPr>
            </w:pPr>
          </w:p>
        </w:tc>
        <w:tc>
          <w:tcPr>
            <w:tcW w:w="709" w:type="dxa"/>
            <w:vAlign w:val="center"/>
          </w:tcPr>
          <w:p w14:paraId="10E955CB" w14:textId="77777777" w:rsidR="002B16EC" w:rsidRDefault="00000000">
            <w:pPr>
              <w:jc w:val="center"/>
              <w:rPr>
                <w:sz w:val="18"/>
                <w:szCs w:val="18"/>
              </w:rPr>
            </w:pPr>
            <w:r>
              <w:rPr>
                <w:sz w:val="18"/>
                <w:szCs w:val="18"/>
              </w:rPr>
              <w:t>6</w:t>
            </w:r>
          </w:p>
        </w:tc>
        <w:tc>
          <w:tcPr>
            <w:tcW w:w="1045" w:type="dxa"/>
            <w:vMerge/>
          </w:tcPr>
          <w:p w14:paraId="3E08ABBC" w14:textId="77777777" w:rsidR="002B16EC" w:rsidRDefault="002B16EC">
            <w:pPr>
              <w:jc w:val="center"/>
              <w:rPr>
                <w:sz w:val="18"/>
                <w:szCs w:val="18"/>
              </w:rPr>
            </w:pPr>
          </w:p>
        </w:tc>
      </w:tr>
      <w:tr w:rsidR="002B16EC" w14:paraId="2D45BF5B" w14:textId="77777777">
        <w:trPr>
          <w:jc w:val="center"/>
        </w:trPr>
        <w:tc>
          <w:tcPr>
            <w:tcW w:w="571" w:type="dxa"/>
            <w:vMerge/>
          </w:tcPr>
          <w:p w14:paraId="30F629E3" w14:textId="77777777" w:rsidR="002B16EC" w:rsidRDefault="002B16EC">
            <w:pPr>
              <w:rPr>
                <w:sz w:val="18"/>
                <w:szCs w:val="18"/>
              </w:rPr>
            </w:pPr>
          </w:p>
        </w:tc>
        <w:tc>
          <w:tcPr>
            <w:tcW w:w="1226" w:type="dxa"/>
            <w:vMerge/>
          </w:tcPr>
          <w:p w14:paraId="250913B3" w14:textId="77777777" w:rsidR="002B16EC" w:rsidRDefault="002B16EC">
            <w:pPr>
              <w:jc w:val="center"/>
              <w:rPr>
                <w:sz w:val="18"/>
                <w:szCs w:val="18"/>
              </w:rPr>
            </w:pPr>
          </w:p>
        </w:tc>
        <w:tc>
          <w:tcPr>
            <w:tcW w:w="3137" w:type="dxa"/>
            <w:vAlign w:val="center"/>
          </w:tcPr>
          <w:p w14:paraId="3FEE4536" w14:textId="77777777" w:rsidR="002B16EC" w:rsidRDefault="00000000">
            <w:pPr>
              <w:rPr>
                <w:sz w:val="18"/>
                <w:szCs w:val="18"/>
              </w:rPr>
            </w:pPr>
            <w:r>
              <w:rPr>
                <w:sz w:val="18"/>
                <w:szCs w:val="18"/>
              </w:rPr>
              <w:t>论文评审</w:t>
            </w:r>
          </w:p>
        </w:tc>
        <w:tc>
          <w:tcPr>
            <w:tcW w:w="1460" w:type="dxa"/>
            <w:vAlign w:val="center"/>
          </w:tcPr>
          <w:p w14:paraId="14DDE9CA" w14:textId="77777777" w:rsidR="002B16EC" w:rsidRDefault="002B16EC">
            <w:pPr>
              <w:jc w:val="center"/>
              <w:rPr>
                <w:sz w:val="18"/>
                <w:szCs w:val="18"/>
              </w:rPr>
            </w:pPr>
          </w:p>
        </w:tc>
        <w:tc>
          <w:tcPr>
            <w:tcW w:w="709" w:type="dxa"/>
            <w:vAlign w:val="center"/>
          </w:tcPr>
          <w:p w14:paraId="350EA920" w14:textId="77777777" w:rsidR="002B16EC" w:rsidRDefault="002B16EC">
            <w:pPr>
              <w:jc w:val="center"/>
              <w:rPr>
                <w:sz w:val="18"/>
                <w:szCs w:val="18"/>
              </w:rPr>
            </w:pPr>
          </w:p>
        </w:tc>
        <w:tc>
          <w:tcPr>
            <w:tcW w:w="709" w:type="dxa"/>
            <w:vAlign w:val="center"/>
          </w:tcPr>
          <w:p w14:paraId="682AFC23" w14:textId="77777777" w:rsidR="002B16EC" w:rsidRDefault="00000000">
            <w:pPr>
              <w:jc w:val="center"/>
              <w:rPr>
                <w:sz w:val="18"/>
                <w:szCs w:val="18"/>
              </w:rPr>
            </w:pPr>
            <w:r>
              <w:rPr>
                <w:sz w:val="18"/>
                <w:szCs w:val="18"/>
              </w:rPr>
              <w:t>6</w:t>
            </w:r>
          </w:p>
        </w:tc>
        <w:tc>
          <w:tcPr>
            <w:tcW w:w="1045" w:type="dxa"/>
            <w:vMerge/>
          </w:tcPr>
          <w:p w14:paraId="06422F05" w14:textId="77777777" w:rsidR="002B16EC" w:rsidRDefault="002B16EC">
            <w:pPr>
              <w:jc w:val="center"/>
              <w:rPr>
                <w:sz w:val="18"/>
                <w:szCs w:val="18"/>
              </w:rPr>
            </w:pPr>
          </w:p>
        </w:tc>
      </w:tr>
      <w:tr w:rsidR="002B16EC" w14:paraId="20D16DA0" w14:textId="77777777">
        <w:trPr>
          <w:jc w:val="center"/>
        </w:trPr>
        <w:tc>
          <w:tcPr>
            <w:tcW w:w="571" w:type="dxa"/>
            <w:vMerge/>
          </w:tcPr>
          <w:p w14:paraId="5B981A5F" w14:textId="77777777" w:rsidR="002B16EC" w:rsidRDefault="002B16EC">
            <w:pPr>
              <w:rPr>
                <w:sz w:val="18"/>
                <w:szCs w:val="18"/>
              </w:rPr>
            </w:pPr>
          </w:p>
        </w:tc>
        <w:tc>
          <w:tcPr>
            <w:tcW w:w="1226" w:type="dxa"/>
            <w:vMerge/>
          </w:tcPr>
          <w:p w14:paraId="6F4236F1" w14:textId="77777777" w:rsidR="002B16EC" w:rsidRDefault="002B16EC">
            <w:pPr>
              <w:jc w:val="center"/>
              <w:rPr>
                <w:sz w:val="18"/>
                <w:szCs w:val="18"/>
              </w:rPr>
            </w:pPr>
          </w:p>
        </w:tc>
        <w:tc>
          <w:tcPr>
            <w:tcW w:w="3137" w:type="dxa"/>
            <w:vAlign w:val="center"/>
          </w:tcPr>
          <w:p w14:paraId="26FF5B26" w14:textId="77777777" w:rsidR="002B16EC" w:rsidRDefault="00000000">
            <w:pPr>
              <w:rPr>
                <w:sz w:val="18"/>
                <w:szCs w:val="18"/>
              </w:rPr>
            </w:pPr>
            <w:r>
              <w:rPr>
                <w:sz w:val="18"/>
                <w:szCs w:val="18"/>
              </w:rPr>
              <w:t>论文答辩</w:t>
            </w:r>
          </w:p>
        </w:tc>
        <w:tc>
          <w:tcPr>
            <w:tcW w:w="1460" w:type="dxa"/>
            <w:vAlign w:val="center"/>
          </w:tcPr>
          <w:p w14:paraId="7790D9C5" w14:textId="77777777" w:rsidR="002B16EC" w:rsidRDefault="002B16EC">
            <w:pPr>
              <w:jc w:val="center"/>
              <w:rPr>
                <w:sz w:val="18"/>
                <w:szCs w:val="18"/>
              </w:rPr>
            </w:pPr>
          </w:p>
        </w:tc>
        <w:tc>
          <w:tcPr>
            <w:tcW w:w="709" w:type="dxa"/>
            <w:vAlign w:val="center"/>
          </w:tcPr>
          <w:p w14:paraId="352899F5" w14:textId="77777777" w:rsidR="002B16EC" w:rsidRDefault="002B16EC">
            <w:pPr>
              <w:jc w:val="center"/>
              <w:rPr>
                <w:sz w:val="18"/>
                <w:szCs w:val="18"/>
              </w:rPr>
            </w:pPr>
          </w:p>
        </w:tc>
        <w:tc>
          <w:tcPr>
            <w:tcW w:w="709" w:type="dxa"/>
            <w:vAlign w:val="center"/>
          </w:tcPr>
          <w:p w14:paraId="1A1C17FD" w14:textId="77777777" w:rsidR="002B16EC" w:rsidRDefault="00000000">
            <w:pPr>
              <w:jc w:val="center"/>
              <w:rPr>
                <w:sz w:val="18"/>
                <w:szCs w:val="18"/>
              </w:rPr>
            </w:pPr>
            <w:r>
              <w:rPr>
                <w:sz w:val="18"/>
                <w:szCs w:val="18"/>
              </w:rPr>
              <w:t>6</w:t>
            </w:r>
          </w:p>
        </w:tc>
        <w:tc>
          <w:tcPr>
            <w:tcW w:w="1045" w:type="dxa"/>
            <w:vMerge/>
          </w:tcPr>
          <w:p w14:paraId="0BC42AEE" w14:textId="77777777" w:rsidR="002B16EC" w:rsidRDefault="002B16EC">
            <w:pPr>
              <w:jc w:val="center"/>
              <w:rPr>
                <w:sz w:val="18"/>
                <w:szCs w:val="18"/>
              </w:rPr>
            </w:pPr>
          </w:p>
        </w:tc>
      </w:tr>
    </w:tbl>
    <w:p w14:paraId="759985FB" w14:textId="77777777" w:rsidR="002B16EC" w:rsidRDefault="00000000">
      <w:pPr>
        <w:spacing w:line="360" w:lineRule="auto"/>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747FA055" w14:textId="77777777" w:rsidR="002B16EC" w:rsidRDefault="00000000">
      <w:pPr>
        <w:spacing w:line="360" w:lineRule="auto"/>
        <w:ind w:firstLineChars="200" w:firstLine="560"/>
        <w:outlineLvl w:val="1"/>
        <w:rPr>
          <w:rFonts w:eastAsia="黑体"/>
          <w:bCs/>
          <w:sz w:val="28"/>
          <w:szCs w:val="28"/>
        </w:rPr>
      </w:pPr>
      <w:r>
        <w:rPr>
          <w:rFonts w:eastAsia="黑体"/>
          <w:bCs/>
          <w:sz w:val="28"/>
          <w:szCs w:val="28"/>
        </w:rPr>
        <w:lastRenderedPageBreak/>
        <w:t>十三、其他需要说明事项</w:t>
      </w:r>
    </w:p>
    <w:p w14:paraId="577B1AA1" w14:textId="77777777" w:rsidR="002B16EC"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14:paraId="2E377C2A" w14:textId="77777777" w:rsidR="002B16EC" w:rsidRDefault="00000000">
      <w:pPr>
        <w:spacing w:line="360" w:lineRule="auto"/>
        <w:ind w:firstLineChars="200" w:firstLine="480"/>
        <w:outlineLvl w:val="0"/>
        <w:rPr>
          <w:rFonts w:eastAsia="黑体"/>
          <w:bCs/>
          <w:sz w:val="24"/>
        </w:rPr>
      </w:pPr>
      <w:r>
        <w:rPr>
          <w:rFonts w:eastAsiaTheme="minorEastAsia"/>
          <w:bCs/>
          <w:sz w:val="24"/>
        </w:rPr>
        <w:t xml:space="preserve">2. </w:t>
      </w:r>
      <w:r>
        <w:rPr>
          <w:rFonts w:eastAsiaTheme="minorEastAsia"/>
          <w:bCs/>
          <w:sz w:val="24"/>
        </w:rPr>
        <w:t>毕业总学分：学位课</w:t>
      </w:r>
      <w:r>
        <w:rPr>
          <w:rFonts w:eastAsiaTheme="minorEastAsia"/>
          <w:bCs/>
          <w:sz w:val="24"/>
        </w:rPr>
        <w:t>+</w:t>
      </w:r>
      <w:r>
        <w:rPr>
          <w:rFonts w:eastAsiaTheme="minorEastAsia"/>
          <w:bCs/>
          <w:sz w:val="24"/>
        </w:rPr>
        <w:t>非学位课</w:t>
      </w:r>
      <w:r>
        <w:rPr>
          <w:rFonts w:eastAsiaTheme="minorEastAsia"/>
          <w:bCs/>
          <w:sz w:val="24"/>
        </w:rPr>
        <w:t>+</w:t>
      </w:r>
      <w:r>
        <w:rPr>
          <w:rFonts w:eastAsiaTheme="minorEastAsia"/>
          <w:bCs/>
          <w:sz w:val="24"/>
        </w:rPr>
        <w:t>必修环节。</w:t>
      </w:r>
    </w:p>
    <w:sectPr w:rsidR="002B16EC">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84569" w14:textId="77777777" w:rsidR="003D7E13" w:rsidRDefault="003D7E13" w:rsidP="00555C4C">
      <w:r>
        <w:separator/>
      </w:r>
    </w:p>
  </w:endnote>
  <w:endnote w:type="continuationSeparator" w:id="0">
    <w:p w14:paraId="230AEA68" w14:textId="77777777" w:rsidR="003D7E13" w:rsidRDefault="003D7E13" w:rsidP="00555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E1A30" w14:textId="77777777" w:rsidR="003D7E13" w:rsidRDefault="003D7E13" w:rsidP="00555C4C">
      <w:r>
        <w:separator/>
      </w:r>
    </w:p>
  </w:footnote>
  <w:footnote w:type="continuationSeparator" w:id="0">
    <w:p w14:paraId="4A3CBC66" w14:textId="77777777" w:rsidR="003D7E13" w:rsidRDefault="003D7E13" w:rsidP="00555C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B39270"/>
    <w:multiLevelType w:val="singleLevel"/>
    <w:tmpl w:val="FAB39270"/>
    <w:lvl w:ilvl="0">
      <w:start w:val="3"/>
      <w:numFmt w:val="decimal"/>
      <w:suff w:val="space"/>
      <w:lvlText w:val="%1."/>
      <w:lvlJc w:val="left"/>
    </w:lvl>
  </w:abstractNum>
  <w:abstractNum w:abstractNumId="1" w15:restartNumberingAfterBreak="0">
    <w:nsid w:val="47FC67DA"/>
    <w:multiLevelType w:val="singleLevel"/>
    <w:tmpl w:val="47FC67DA"/>
    <w:lvl w:ilvl="0">
      <w:start w:val="1"/>
      <w:numFmt w:val="decimal"/>
      <w:suff w:val="space"/>
      <w:lvlText w:val="%1."/>
      <w:lvlJc w:val="left"/>
    </w:lvl>
  </w:abstractNum>
  <w:abstractNum w:abstractNumId="2" w15:restartNumberingAfterBreak="0">
    <w:nsid w:val="757E7E7B"/>
    <w:multiLevelType w:val="singleLevel"/>
    <w:tmpl w:val="757E7E7B"/>
    <w:lvl w:ilvl="0">
      <w:start w:val="2"/>
      <w:numFmt w:val="decimal"/>
      <w:suff w:val="space"/>
      <w:lvlText w:val="%1."/>
      <w:lvlJc w:val="left"/>
    </w:lvl>
  </w:abstractNum>
  <w:num w:numId="1" w16cid:durableId="347945897">
    <w:abstractNumId w:val="2"/>
  </w:num>
  <w:num w:numId="2" w16cid:durableId="657151970">
    <w:abstractNumId w:val="1"/>
  </w:num>
  <w:num w:numId="3" w16cid:durableId="1426538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16EC"/>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D7E13"/>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5C4C"/>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5D44"/>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A30"/>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48657C"/>
    <w:rsid w:val="05C05314"/>
    <w:rsid w:val="0A2269D0"/>
    <w:rsid w:val="10D4332C"/>
    <w:rsid w:val="148359E0"/>
    <w:rsid w:val="192423D7"/>
    <w:rsid w:val="19BE6D3C"/>
    <w:rsid w:val="19FB6F0E"/>
    <w:rsid w:val="1BF25E5B"/>
    <w:rsid w:val="1C4F709D"/>
    <w:rsid w:val="1FE96C05"/>
    <w:rsid w:val="229B128E"/>
    <w:rsid w:val="23992863"/>
    <w:rsid w:val="290D258F"/>
    <w:rsid w:val="2AD417E1"/>
    <w:rsid w:val="2C785A0E"/>
    <w:rsid w:val="2C8965FC"/>
    <w:rsid w:val="2DD9710F"/>
    <w:rsid w:val="2FD5786F"/>
    <w:rsid w:val="51EB4B97"/>
    <w:rsid w:val="533A437F"/>
    <w:rsid w:val="5385202A"/>
    <w:rsid w:val="5528246B"/>
    <w:rsid w:val="5587107B"/>
    <w:rsid w:val="55963F21"/>
    <w:rsid w:val="565D1DDC"/>
    <w:rsid w:val="57B548FE"/>
    <w:rsid w:val="5C512D57"/>
    <w:rsid w:val="5DB12461"/>
    <w:rsid w:val="5F5B7A6F"/>
    <w:rsid w:val="75C209E5"/>
    <w:rsid w:val="772E1753"/>
    <w:rsid w:val="7F8310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29F59"/>
  <w15:docId w15:val="{48AF0705-1103-48C1-ABF5-29E7F053B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2194</Words>
  <Characters>2305</Characters>
  <Application>Microsoft Office Word</Application>
  <DocSecurity>0</DocSecurity>
  <Lines>209</Lines>
  <Paragraphs>204</Paragraphs>
  <ScaleCrop>false</ScaleCrop>
  <Company>yanjiushengyuan</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Daqing Yang</cp:lastModifiedBy>
  <cp:revision>57</cp:revision>
  <cp:lastPrinted>2025-03-14T03:17:00Z</cp:lastPrinted>
  <dcterms:created xsi:type="dcterms:W3CDTF">2025-03-05T06:47:00Z</dcterms:created>
  <dcterms:modified xsi:type="dcterms:W3CDTF">2025-06-22T02:07:00Z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eyJoZGlkIjoiN2RiMTFhZTUwOWMwNmNjNWU2ZjMyOTZmNjQ3Mjg3MmIiLCJ1c2VySWQiOiIxNDI0Mzc5NSJ9</vt:lpwstr>
  </property>
  <property fmtid="{D5CDD505-2E9C-101B-9397-08002B2CF9AE}" pid="4" name="ICV">
    <vt:lpwstr>CCFFF2EAF969415A8C92938A6F54892D_13</vt:lpwstr>
  </property>
</Properties>
</file>