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C7569A" w14:textId="01EB6E06" w:rsidR="00091600" w:rsidRPr="005D69A2" w:rsidRDefault="00000000" w:rsidP="005D69A2">
      <w:pPr>
        <w:ind w:leftChars="153" w:left="321" w:right="227"/>
        <w:jc w:val="center"/>
        <w:rPr>
          <w:rFonts w:eastAsia="黑体"/>
          <w:iCs/>
          <w:sz w:val="36"/>
          <w:szCs w:val="36"/>
        </w:rPr>
      </w:pPr>
      <w:r w:rsidRPr="005D69A2">
        <w:rPr>
          <w:rFonts w:eastAsia="黑体" w:hint="eastAsia"/>
          <w:i/>
          <w:sz w:val="36"/>
          <w:szCs w:val="36"/>
        </w:rPr>
        <w:t>艺术学</w:t>
      </w:r>
      <w:r w:rsidRPr="005D69A2">
        <w:rPr>
          <w:rFonts w:eastAsia="黑体" w:hint="eastAsia"/>
          <w:iCs/>
          <w:sz w:val="36"/>
          <w:szCs w:val="36"/>
        </w:rPr>
        <w:t>全日制硕士研究生培养方案</w:t>
      </w:r>
    </w:p>
    <w:p w14:paraId="59AD9CC1" w14:textId="6A2E3BF8" w:rsidR="005D69A2" w:rsidRPr="005D69A2" w:rsidRDefault="005D69A2" w:rsidP="005D69A2">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河北大学</w:t>
      </w:r>
      <w:r>
        <w:rPr>
          <w:rFonts w:eastAsia="黑体" w:hint="eastAsia"/>
          <w:b/>
          <w:bCs/>
          <w:sz w:val="28"/>
          <w:szCs w:val="28"/>
        </w:rPr>
        <w:t>-</w:t>
      </w:r>
      <w:r>
        <w:rPr>
          <w:rFonts w:eastAsia="黑体" w:hint="eastAsia"/>
          <w:b/>
          <w:bCs/>
          <w:sz w:val="28"/>
          <w:szCs w:val="28"/>
        </w:rPr>
        <w:t>中央兰开夏传媒与创意</w:t>
      </w:r>
      <w:r>
        <w:rPr>
          <w:rFonts w:eastAsia="黑体"/>
          <w:b/>
          <w:bCs/>
          <w:sz w:val="28"/>
          <w:szCs w:val="28"/>
        </w:rPr>
        <w:t>学院</w:t>
      </w:r>
      <w:r>
        <w:rPr>
          <w:rFonts w:eastAsia="黑体"/>
          <w:b/>
          <w:bCs/>
          <w:sz w:val="28"/>
          <w:szCs w:val="28"/>
        </w:rPr>
        <w:t>)</w:t>
      </w:r>
    </w:p>
    <w:p w14:paraId="2B504515" w14:textId="77777777" w:rsidR="00091600" w:rsidRDefault="00000000">
      <w:pPr>
        <w:spacing w:line="440" w:lineRule="exact"/>
        <w:ind w:firstLine="560"/>
        <w:rPr>
          <w:rFonts w:eastAsia="黑体"/>
          <w:bCs/>
          <w:sz w:val="28"/>
          <w:szCs w:val="28"/>
        </w:rPr>
      </w:pPr>
      <w:r>
        <w:rPr>
          <w:rFonts w:eastAsia="黑体"/>
          <w:bCs/>
          <w:sz w:val="28"/>
          <w:szCs w:val="28"/>
        </w:rPr>
        <w:t>一、专业名称、代码</w:t>
      </w:r>
    </w:p>
    <w:p w14:paraId="4176FDBC" w14:textId="77777777" w:rsidR="00091600" w:rsidRDefault="00000000">
      <w:pPr>
        <w:widowControl/>
        <w:spacing w:before="100" w:beforeAutospacing="1" w:after="100" w:afterAutospacing="1" w:line="270" w:lineRule="atLeast"/>
        <w:ind w:firstLineChars="400" w:firstLine="960"/>
        <w:jc w:val="left"/>
        <w:rPr>
          <w:color w:val="222222"/>
          <w:kern w:val="0"/>
          <w:sz w:val="18"/>
          <w:szCs w:val="18"/>
        </w:rPr>
      </w:pPr>
      <w:r>
        <w:rPr>
          <w:color w:val="222222"/>
          <w:kern w:val="0"/>
          <w:sz w:val="24"/>
        </w:rPr>
        <w:t>专业名称：</w:t>
      </w:r>
      <w:r>
        <w:rPr>
          <w:rFonts w:hint="eastAsia"/>
          <w:color w:val="222222"/>
          <w:kern w:val="0"/>
          <w:sz w:val="24"/>
        </w:rPr>
        <w:t>130100</w:t>
      </w:r>
    </w:p>
    <w:p w14:paraId="0CF0FD9A" w14:textId="77777777" w:rsidR="00091600" w:rsidRDefault="00000000">
      <w:pPr>
        <w:widowControl/>
        <w:spacing w:before="100" w:beforeAutospacing="1" w:after="100" w:afterAutospacing="1" w:line="270" w:lineRule="atLeast"/>
        <w:ind w:firstLineChars="400" w:firstLine="960"/>
        <w:jc w:val="left"/>
        <w:rPr>
          <w:color w:val="222222"/>
          <w:kern w:val="0"/>
          <w:sz w:val="18"/>
          <w:szCs w:val="18"/>
        </w:rPr>
      </w:pPr>
      <w:r>
        <w:rPr>
          <w:color w:val="222222"/>
          <w:kern w:val="0"/>
          <w:sz w:val="24"/>
        </w:rPr>
        <w:t>专业代码：</w:t>
      </w:r>
      <w:r>
        <w:rPr>
          <w:rFonts w:hint="eastAsia"/>
          <w:color w:val="222222"/>
          <w:kern w:val="0"/>
          <w:sz w:val="24"/>
        </w:rPr>
        <w:t>艺术学</w:t>
      </w:r>
    </w:p>
    <w:p w14:paraId="143DAA6E" w14:textId="77777777" w:rsidR="00091600" w:rsidRDefault="00000000">
      <w:pPr>
        <w:spacing w:line="440" w:lineRule="exact"/>
        <w:ind w:firstLineChars="200" w:firstLine="560"/>
        <w:rPr>
          <w:rFonts w:eastAsia="黑体"/>
          <w:bCs/>
          <w:color w:val="000000" w:themeColor="text1"/>
          <w:sz w:val="28"/>
          <w:szCs w:val="28"/>
        </w:rPr>
      </w:pPr>
      <w:r>
        <w:rPr>
          <w:rFonts w:eastAsia="黑体"/>
          <w:bCs/>
          <w:sz w:val="28"/>
          <w:szCs w:val="28"/>
        </w:rPr>
        <w:t>二、</w:t>
      </w:r>
      <w:r>
        <w:rPr>
          <w:rFonts w:eastAsia="黑体"/>
          <w:bCs/>
          <w:color w:val="000000" w:themeColor="text1"/>
          <w:sz w:val="28"/>
          <w:szCs w:val="28"/>
        </w:rPr>
        <w:t>专业简介</w:t>
      </w:r>
    </w:p>
    <w:p w14:paraId="5CDE444E" w14:textId="00E45E79" w:rsidR="005D69A2" w:rsidRPr="005D69A2" w:rsidRDefault="005D69A2">
      <w:pPr>
        <w:spacing w:line="440" w:lineRule="exact"/>
        <w:ind w:firstLineChars="200" w:firstLine="480"/>
        <w:rPr>
          <w:rFonts w:ascii="宋体" w:hAnsi="宋体" w:cs="宋体" w:hint="eastAsia"/>
          <w:color w:val="000000"/>
          <w:sz w:val="24"/>
          <w:lang w:eastAsia="zh-Hans"/>
        </w:rPr>
      </w:pPr>
      <w:r w:rsidRPr="005D69A2">
        <w:rPr>
          <w:rFonts w:ascii="宋体" w:hAnsi="宋体" w:cs="宋体"/>
          <w:color w:val="000000"/>
          <w:sz w:val="24"/>
          <w:lang w:eastAsia="zh-Hans"/>
        </w:rPr>
        <w:t>本专业以培养综合性、创新性、具有国际竞争力的音乐学人才为目标。结合中英两校人才培养方案，主要开设音乐教育、西方音乐史、中国传统音乐、音乐作品分析、音乐表演技巧、音乐产业前沿理论、音乐产业实践、文化创意产业管理等专业核心课程。</w:t>
      </w:r>
    </w:p>
    <w:p w14:paraId="49E97D5A" w14:textId="77777777" w:rsidR="00091600" w:rsidRDefault="00000000">
      <w:pPr>
        <w:spacing w:line="440" w:lineRule="exact"/>
        <w:ind w:firstLineChars="200" w:firstLine="560"/>
        <w:rPr>
          <w:rFonts w:eastAsia="黑体"/>
          <w:bCs/>
          <w:sz w:val="28"/>
          <w:szCs w:val="28"/>
        </w:rPr>
      </w:pPr>
      <w:r>
        <w:rPr>
          <w:rFonts w:eastAsia="黑体"/>
          <w:bCs/>
          <w:sz w:val="28"/>
          <w:szCs w:val="28"/>
        </w:rPr>
        <w:t>三、研究方向</w:t>
      </w:r>
    </w:p>
    <w:p w14:paraId="1D7AB07A" w14:textId="77777777" w:rsidR="00091600" w:rsidRDefault="00000000">
      <w:pPr>
        <w:widowControl/>
        <w:spacing w:beforeLines="50" w:before="156" w:line="360" w:lineRule="auto"/>
        <w:ind w:firstLineChars="200" w:firstLine="480"/>
        <w:jc w:val="left"/>
        <w:rPr>
          <w:rFonts w:ascii="宋体" w:hAnsi="宋体" w:cs="宋体" w:hint="eastAsia"/>
          <w:color w:val="000000"/>
          <w:sz w:val="24"/>
        </w:rPr>
      </w:pPr>
      <w:r>
        <w:rPr>
          <w:rFonts w:ascii="宋体" w:hAnsi="宋体" w:cs="宋体" w:hint="eastAsia"/>
          <w:color w:val="000000"/>
          <w:sz w:val="24"/>
          <w:lang w:eastAsia="zh-Hans"/>
        </w:rPr>
        <w:t>本方向</w:t>
      </w:r>
      <w:r>
        <w:rPr>
          <w:rFonts w:ascii="宋体" w:hAnsi="宋体" w:cs="宋体" w:hint="eastAsia"/>
          <w:color w:val="000000"/>
          <w:sz w:val="24"/>
        </w:rPr>
        <w:t>主要</w:t>
      </w:r>
      <w:r>
        <w:rPr>
          <w:rFonts w:ascii="宋体" w:hAnsi="宋体" w:cs="宋体" w:hint="eastAsia"/>
          <w:color w:val="000000"/>
          <w:sz w:val="24"/>
          <w:lang w:eastAsia="zh-Hans"/>
        </w:rPr>
        <w:t>研究</w:t>
      </w:r>
      <w:r>
        <w:rPr>
          <w:rFonts w:ascii="宋体" w:hAnsi="宋体" w:cs="宋体" w:hint="eastAsia"/>
          <w:color w:val="000000"/>
          <w:sz w:val="24"/>
        </w:rPr>
        <w:t>音乐学、音乐教育学、音乐产业管理领域的基本理论与实践方法，提升学生音乐技能技巧，达到理论与实践紧密结合、互为促进的培养目标。</w:t>
      </w:r>
    </w:p>
    <w:p w14:paraId="06D0F671" w14:textId="77777777" w:rsidR="00091600" w:rsidRDefault="00000000">
      <w:pPr>
        <w:spacing w:line="440" w:lineRule="exact"/>
        <w:ind w:firstLineChars="200" w:firstLine="560"/>
        <w:rPr>
          <w:rFonts w:eastAsia="黑体"/>
          <w:bCs/>
          <w:sz w:val="28"/>
          <w:szCs w:val="28"/>
        </w:rPr>
      </w:pPr>
      <w:r>
        <w:rPr>
          <w:rFonts w:eastAsia="黑体"/>
          <w:bCs/>
          <w:sz w:val="28"/>
          <w:szCs w:val="28"/>
        </w:rPr>
        <w:t>四、学制及学习年限</w:t>
      </w:r>
    </w:p>
    <w:p w14:paraId="198AF06B" w14:textId="77777777" w:rsidR="00091600" w:rsidRPr="005D69A2" w:rsidRDefault="00000000">
      <w:pPr>
        <w:spacing w:line="440" w:lineRule="exact"/>
        <w:ind w:firstLineChars="200" w:firstLine="480"/>
        <w:rPr>
          <w:rFonts w:ascii="宋体" w:hAnsi="宋体" w:cs="宋体" w:hint="eastAsia"/>
          <w:color w:val="000000"/>
          <w:sz w:val="24"/>
          <w:lang w:eastAsia="zh-Hans"/>
        </w:rPr>
      </w:pPr>
      <w:r w:rsidRPr="005D69A2">
        <w:rPr>
          <w:rFonts w:ascii="宋体" w:hAnsi="宋体" w:cs="宋体"/>
          <w:color w:val="000000"/>
          <w:sz w:val="24"/>
          <w:lang w:eastAsia="zh-Hans"/>
        </w:rPr>
        <w:t>本专业学制为3年，在校最长学习年限（含休学）不超过6年。</w:t>
      </w:r>
    </w:p>
    <w:p w14:paraId="02360886" w14:textId="77777777" w:rsidR="00091600" w:rsidRDefault="00000000">
      <w:pPr>
        <w:spacing w:line="440" w:lineRule="exact"/>
        <w:ind w:firstLineChars="200" w:firstLine="560"/>
        <w:rPr>
          <w:rFonts w:eastAsia="黑体"/>
          <w:bCs/>
          <w:sz w:val="28"/>
          <w:szCs w:val="28"/>
        </w:rPr>
      </w:pPr>
      <w:r>
        <w:rPr>
          <w:rFonts w:eastAsia="黑体"/>
          <w:bCs/>
          <w:sz w:val="28"/>
          <w:szCs w:val="28"/>
        </w:rPr>
        <w:t>五、培养目标</w:t>
      </w:r>
    </w:p>
    <w:p w14:paraId="6DF1B360" w14:textId="77777777" w:rsidR="00091600" w:rsidRDefault="00000000">
      <w:pPr>
        <w:widowControl/>
        <w:spacing w:beforeLines="50" w:before="156" w:line="360" w:lineRule="auto"/>
        <w:ind w:firstLineChars="200" w:firstLine="480"/>
        <w:jc w:val="left"/>
        <w:rPr>
          <w:rFonts w:ascii="宋体" w:hAnsi="宋体" w:cs="宋体" w:hint="eastAsia"/>
          <w:color w:val="000000"/>
          <w:sz w:val="24"/>
        </w:rPr>
      </w:pPr>
      <w:r>
        <w:rPr>
          <w:rFonts w:ascii="宋体" w:hAnsi="宋体" w:cs="宋体" w:hint="eastAsia"/>
          <w:color w:val="000000"/>
          <w:sz w:val="24"/>
        </w:rPr>
        <w:t>艺术学（Music Industry Management and Promotion）</w:t>
      </w:r>
      <w:r>
        <w:rPr>
          <w:rFonts w:ascii="宋体" w:hAnsi="宋体" w:cs="宋体" w:hint="eastAsia"/>
          <w:color w:val="000000"/>
          <w:sz w:val="24"/>
          <w:lang w:eastAsia="zh-Hans"/>
        </w:rPr>
        <w:t>专业</w:t>
      </w:r>
      <w:r>
        <w:rPr>
          <w:rFonts w:ascii="宋体" w:hAnsi="宋体" w:cs="宋体" w:hint="eastAsia"/>
          <w:color w:val="000000"/>
          <w:sz w:val="24"/>
        </w:rPr>
        <w:t>以</w:t>
      </w:r>
      <w:r>
        <w:rPr>
          <w:rFonts w:ascii="宋体" w:hAnsi="宋体" w:cs="宋体" w:hint="eastAsia"/>
          <w:color w:val="000000"/>
          <w:sz w:val="24"/>
          <w:lang w:eastAsia="zh-Hans"/>
        </w:rPr>
        <w:t>培养</w:t>
      </w:r>
      <w:r>
        <w:rPr>
          <w:rFonts w:ascii="宋体" w:hAnsi="宋体" w:cs="宋体" w:hint="eastAsia"/>
          <w:color w:val="000000"/>
          <w:sz w:val="24"/>
        </w:rPr>
        <w:t>综合性、创新性、国际化音乐领域高端人才为目标，培养学生深入了解音乐学相关的理论和技术，掌握相关专业知识，对音乐学、音乐教育学、音乐产业管理等领域的前沿概念和技术有深刻的理解，具备较高的音乐专业技能。同时，培养学生具备良好的团队协作能力和沟通表达能力，对音乐行业有深入的研究，具备良好的创新能力。具体要求包括：</w:t>
      </w:r>
    </w:p>
    <w:p w14:paraId="6C7B5AA4" w14:textId="77777777" w:rsidR="00091600" w:rsidRDefault="00000000">
      <w:pPr>
        <w:numPr>
          <w:ilvl w:val="0"/>
          <w:numId w:val="1"/>
        </w:numPr>
        <w:spacing w:line="360" w:lineRule="auto"/>
        <w:ind w:firstLineChars="196" w:firstLine="470"/>
        <w:rPr>
          <w:rFonts w:ascii="宋体" w:hAnsi="宋体" w:cs="宋体" w:hint="eastAsia"/>
          <w:color w:val="000000"/>
          <w:sz w:val="24"/>
        </w:rPr>
      </w:pPr>
      <w:r>
        <w:rPr>
          <w:rFonts w:ascii="宋体" w:hAnsi="宋体" w:cs="宋体" w:hint="eastAsia"/>
          <w:color w:val="000000"/>
          <w:sz w:val="24"/>
        </w:rPr>
        <w:t>培养学生全面、准确地掌握马克思主义的基本理论，拥护中国共产党的领导，拥护社会主义的制度，热爱祖国，遵纪守法，品行端正。</w:t>
      </w:r>
    </w:p>
    <w:p w14:paraId="53514495" w14:textId="77777777" w:rsidR="00091600" w:rsidRDefault="00000000">
      <w:pPr>
        <w:widowControl/>
        <w:numPr>
          <w:ilvl w:val="0"/>
          <w:numId w:val="1"/>
        </w:numPr>
        <w:spacing w:beforeLines="50" w:before="156" w:line="360" w:lineRule="auto"/>
        <w:ind w:firstLineChars="196" w:firstLine="470"/>
        <w:jc w:val="left"/>
        <w:rPr>
          <w:rFonts w:ascii="宋体" w:hAnsi="宋体" w:cs="宋体" w:hint="eastAsia"/>
          <w:color w:val="000000"/>
          <w:sz w:val="24"/>
        </w:rPr>
      </w:pPr>
      <w:r>
        <w:rPr>
          <w:rFonts w:ascii="宋体" w:hAnsi="宋体" w:cs="宋体" w:hint="eastAsia"/>
          <w:color w:val="000000"/>
          <w:sz w:val="24"/>
        </w:rPr>
        <w:t>培养具有良好职业道德、系统专业知识和专业技能、较高综合素养，具有较高综合创新能力学术型音乐学领域专门人才。培养能够胜任设计单位、</w:t>
      </w:r>
      <w:r>
        <w:rPr>
          <w:rFonts w:ascii="宋体" w:hAnsi="宋体" w:cs="宋体" w:hint="eastAsia"/>
          <w:color w:val="000000"/>
          <w:sz w:val="24"/>
        </w:rPr>
        <w:lastRenderedPageBreak/>
        <w:t xml:space="preserve">院校、研究及政府等部门所需要的音乐实践、音乐管理、音乐教学、音乐研究等工作的高层次专门人才，并具备自主创业的能力。 </w:t>
      </w:r>
    </w:p>
    <w:p w14:paraId="6FC0DD78" w14:textId="77777777" w:rsidR="00091600" w:rsidRDefault="00000000">
      <w:pPr>
        <w:widowControl/>
        <w:spacing w:beforeLines="50" w:before="156" w:line="360" w:lineRule="auto"/>
        <w:ind w:firstLineChars="200" w:firstLine="480"/>
        <w:jc w:val="left"/>
        <w:rPr>
          <w:rFonts w:ascii="宋体" w:hAnsi="宋体" w:cs="宋体" w:hint="eastAsia"/>
          <w:color w:val="000000"/>
          <w:sz w:val="24"/>
        </w:rPr>
      </w:pPr>
      <w:r>
        <w:rPr>
          <w:rFonts w:ascii="宋体" w:hAnsi="宋体" w:cs="宋体" w:hint="eastAsia"/>
          <w:color w:val="000000"/>
          <w:sz w:val="24"/>
        </w:rPr>
        <w:t>（3）养成良好的沟通与合作能力，具备自主学习和自我发展的能力，具有活跃的学术思想和严谨的逻辑思维，富有开拓创新意识、创造能力和高水平的设计表现能力。</w:t>
      </w:r>
    </w:p>
    <w:p w14:paraId="54FD4086" w14:textId="77777777" w:rsidR="00091600" w:rsidRDefault="00000000">
      <w:pPr>
        <w:widowControl/>
        <w:spacing w:beforeLines="50" w:before="156" w:line="360" w:lineRule="auto"/>
        <w:ind w:firstLineChars="200" w:firstLine="480"/>
        <w:jc w:val="left"/>
        <w:rPr>
          <w:rFonts w:ascii="宋体" w:hAnsi="宋体" w:cs="宋体" w:hint="eastAsia"/>
          <w:color w:val="000000"/>
          <w:sz w:val="24"/>
        </w:rPr>
      </w:pPr>
      <w:r>
        <w:rPr>
          <w:rFonts w:ascii="宋体" w:hAnsi="宋体" w:cs="宋体" w:hint="eastAsia"/>
          <w:color w:val="000000"/>
          <w:sz w:val="24"/>
        </w:rPr>
        <w:t>（4）熟练掌握英语。要求能较熟练地阅读本专业的英文资料，具有一定的写、译能力和基本的听、说能力，能够适应本专业学习、研究和国际化学术交流的需要与学科国际化发展。</w:t>
      </w:r>
    </w:p>
    <w:p w14:paraId="12A13F4E" w14:textId="77777777" w:rsidR="00091600" w:rsidRDefault="00000000">
      <w:pPr>
        <w:spacing w:line="440" w:lineRule="exact"/>
        <w:ind w:firstLineChars="200" w:firstLine="560"/>
        <w:rPr>
          <w:rFonts w:eastAsia="黑体"/>
          <w:bCs/>
          <w:sz w:val="28"/>
          <w:szCs w:val="28"/>
        </w:rPr>
      </w:pPr>
      <w:r>
        <w:rPr>
          <w:rFonts w:eastAsia="黑体"/>
          <w:bCs/>
          <w:sz w:val="28"/>
          <w:szCs w:val="28"/>
        </w:rPr>
        <w:t>六、培养方式</w:t>
      </w:r>
    </w:p>
    <w:p w14:paraId="4191EBCF" w14:textId="2F5CD1D1" w:rsidR="00091600" w:rsidRDefault="00000000" w:rsidP="005D69A2">
      <w:pPr>
        <w:spacing w:line="440" w:lineRule="exact"/>
        <w:ind w:firstLineChars="200" w:firstLine="480"/>
        <w:rPr>
          <w:rFonts w:ascii="宋体" w:hAnsi="宋体" w:cs="宋体" w:hint="eastAsia"/>
          <w:color w:val="000000"/>
          <w:sz w:val="24"/>
        </w:rPr>
      </w:pPr>
      <w:r>
        <w:rPr>
          <w:rFonts w:ascii="宋体" w:hAnsi="宋体" w:cs="宋体" w:hint="eastAsia"/>
          <w:color w:val="000000"/>
          <w:sz w:val="24"/>
        </w:rPr>
        <w:t>河北大学与英国中央兰开夏大学合作的艺术学专业硕士研究生培养方案，采用国际化、多元化的培养方式，旨在培养具有创新性、综合性和国际化视野的音乐领域高端人才。</w:t>
      </w:r>
    </w:p>
    <w:p w14:paraId="077F3EF0" w14:textId="16EA12A0" w:rsidR="00091600" w:rsidRDefault="00000000" w:rsidP="005D69A2">
      <w:pPr>
        <w:spacing w:line="440" w:lineRule="exact"/>
        <w:ind w:firstLineChars="200" w:firstLine="480"/>
        <w:rPr>
          <w:rFonts w:ascii="宋体" w:hAnsi="宋体" w:cs="宋体" w:hint="eastAsia"/>
          <w:color w:val="000000"/>
          <w:sz w:val="24"/>
        </w:rPr>
      </w:pPr>
      <w:r>
        <w:rPr>
          <w:rFonts w:ascii="宋体" w:hAnsi="宋体" w:cs="宋体" w:hint="eastAsia"/>
          <w:color w:val="000000"/>
          <w:sz w:val="24"/>
        </w:rPr>
        <w:t>培养方式突出理论与实践相结合，强调学生的自主学习能力和合作学习能力。课程设置涵盖音乐学、音乐教育学、音乐产业管理等多领域，通过案例教学、工作室制、项目制等多种形式，强化学生对音乐研究、管理、教育能力的培养。中外导师和校外导师团队密切配合，为学生制定详细的学习及研究计划，定期审阅学生周志并填写导师指导记录表。</w:t>
      </w:r>
    </w:p>
    <w:p w14:paraId="4C9DC5D5" w14:textId="2CD9337B" w:rsidR="00091600" w:rsidRDefault="00000000" w:rsidP="005D69A2">
      <w:pPr>
        <w:spacing w:line="440" w:lineRule="exact"/>
        <w:ind w:firstLineChars="200" w:firstLine="480"/>
        <w:rPr>
          <w:rFonts w:ascii="宋体" w:hAnsi="宋体" w:cs="宋体" w:hint="eastAsia"/>
          <w:color w:val="000000"/>
          <w:sz w:val="24"/>
        </w:rPr>
      </w:pPr>
      <w:r>
        <w:rPr>
          <w:rFonts w:ascii="宋体" w:hAnsi="宋体" w:cs="宋体" w:hint="eastAsia"/>
          <w:color w:val="000000"/>
          <w:sz w:val="24"/>
        </w:rPr>
        <w:t>实行导师负责制与集体培养相结合的方式，建立以校内导师为主的人才培养团队，同时探索校内导师与企业导师相结合的双导师制，形成多元化的培养模式。教学采用课堂讲授、个别辅导、集体会审等多种形式，鼓励培养方式的创新性和建设性，培养学生的实践研究能力和创新能力，提高研究生的就业、创业和职业发展能力。</w:t>
      </w:r>
    </w:p>
    <w:p w14:paraId="5BBB5817" w14:textId="77777777" w:rsidR="00091600" w:rsidRDefault="00000000">
      <w:pPr>
        <w:spacing w:line="440" w:lineRule="exact"/>
        <w:ind w:firstLineChars="200" w:firstLine="480"/>
        <w:rPr>
          <w:rFonts w:ascii="宋体" w:hAnsi="宋体" w:cs="宋体" w:hint="eastAsia"/>
          <w:color w:val="000000"/>
          <w:sz w:val="24"/>
        </w:rPr>
      </w:pPr>
      <w:r>
        <w:rPr>
          <w:rFonts w:ascii="宋体" w:hAnsi="宋体" w:cs="宋体" w:hint="eastAsia"/>
          <w:color w:val="000000"/>
          <w:sz w:val="24"/>
        </w:rPr>
        <w:t>此外，学生需完成实践活动，如发表学术论文、参与课题研究、获得专业比赛奖项等，以提升实践能力和创新意识。通过这种多元化的培养方式，学生不仅能够掌握扎实的专业知识，还能培养出国际化的视野和创新思维，为未来的职业发展打下坚实基础。</w:t>
      </w:r>
    </w:p>
    <w:p w14:paraId="3D2F50C8" w14:textId="77777777" w:rsidR="00091600" w:rsidRDefault="00000000">
      <w:pPr>
        <w:spacing w:line="440" w:lineRule="exact"/>
        <w:ind w:firstLineChars="200" w:firstLine="560"/>
        <w:rPr>
          <w:rFonts w:eastAsia="黑体"/>
          <w:bCs/>
          <w:sz w:val="28"/>
          <w:szCs w:val="28"/>
        </w:rPr>
      </w:pPr>
      <w:r>
        <w:rPr>
          <w:rFonts w:eastAsia="黑体"/>
          <w:bCs/>
          <w:sz w:val="28"/>
          <w:szCs w:val="28"/>
        </w:rPr>
        <w:t>七、中期筛选</w:t>
      </w:r>
    </w:p>
    <w:p w14:paraId="5B3AEE1C" w14:textId="77777777" w:rsidR="00091600" w:rsidRDefault="00000000">
      <w:pPr>
        <w:spacing w:beforeLines="50" w:before="156" w:line="360" w:lineRule="auto"/>
        <w:ind w:firstLineChars="200" w:firstLine="48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w:t>
      </w:r>
      <w:r>
        <w:rPr>
          <w:rFonts w:eastAsiaTheme="minorEastAsia"/>
          <w:bCs/>
          <w:sz w:val="24"/>
        </w:rPr>
        <w:lastRenderedPageBreak/>
        <w:t>织开展中期筛选工作。</w:t>
      </w:r>
    </w:p>
    <w:p w14:paraId="7ECD7FC2" w14:textId="77777777" w:rsidR="00091600" w:rsidRDefault="00000000">
      <w:pPr>
        <w:spacing w:beforeLines="50" w:before="156"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2CAB42A5" w14:textId="2398C7BB" w:rsidR="00091600" w:rsidRDefault="00000000">
      <w:pPr>
        <w:widowControl/>
        <w:spacing w:before="105" w:after="105" w:line="270" w:lineRule="atLeast"/>
        <w:ind w:firstLine="480"/>
        <w:jc w:val="left"/>
        <w:rPr>
          <w:bCs/>
          <w:kern w:val="0"/>
          <w:sz w:val="18"/>
          <w:szCs w:val="18"/>
        </w:rPr>
      </w:pPr>
      <w:r>
        <w:rPr>
          <w:bCs/>
          <w:kern w:val="0"/>
          <w:sz w:val="24"/>
        </w:rPr>
        <w:t>1.</w:t>
      </w:r>
      <w:r>
        <w:rPr>
          <w:bCs/>
          <w:kern w:val="0"/>
          <w:sz w:val="24"/>
        </w:rPr>
        <w:t>总体要求：按照《河北大学关于开展</w:t>
      </w:r>
      <w:r>
        <w:rPr>
          <w:bCs/>
          <w:kern w:val="0"/>
          <w:sz w:val="24"/>
        </w:rPr>
        <w:t>2025</w:t>
      </w:r>
      <w:r>
        <w:rPr>
          <w:bCs/>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〕号</w:t>
      </w:r>
      <w:r>
        <w:rPr>
          <w:bCs/>
          <w:kern w:val="0"/>
          <w:sz w:val="24"/>
        </w:rPr>
        <w:t>）规定，硕士研究生论文开题与答辩时间间隔原则上不少于</w:t>
      </w:r>
      <w:r>
        <w:rPr>
          <w:bCs/>
          <w:kern w:val="0"/>
          <w:sz w:val="24"/>
        </w:rPr>
        <w:t>12</w:t>
      </w:r>
      <w:r>
        <w:rPr>
          <w:bCs/>
          <w:kern w:val="0"/>
          <w:sz w:val="24"/>
        </w:rPr>
        <w:t>个月。学位（毕业）论文应当表明作者具有独立从事学术研究工作的能力，鼓励硕士研究生参与科学研究，取得创新性成果</w:t>
      </w:r>
    </w:p>
    <w:p w14:paraId="41286F82" w14:textId="77777777" w:rsidR="00091600" w:rsidRDefault="00000000">
      <w:pPr>
        <w:widowControl/>
        <w:spacing w:before="100" w:beforeAutospacing="1" w:after="100" w:afterAutospacing="1" w:line="270" w:lineRule="atLeast"/>
        <w:ind w:firstLine="480"/>
        <w:jc w:val="left"/>
        <w:rPr>
          <w:bCs/>
          <w:kern w:val="0"/>
          <w:sz w:val="18"/>
          <w:szCs w:val="18"/>
        </w:rPr>
      </w:pPr>
      <w:r>
        <w:rPr>
          <w:bCs/>
          <w:kern w:val="0"/>
          <w:sz w:val="24"/>
        </w:rPr>
        <w:t>2.</w:t>
      </w:r>
      <w:r>
        <w:rPr>
          <w:bCs/>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474AB793" w14:textId="77777777" w:rsidR="00091600" w:rsidRDefault="00000000">
      <w:pPr>
        <w:widowControl/>
        <w:spacing w:before="100" w:beforeAutospacing="1" w:after="100" w:afterAutospacing="1" w:line="270" w:lineRule="atLeast"/>
        <w:ind w:firstLine="480"/>
        <w:jc w:val="left"/>
        <w:rPr>
          <w:bCs/>
          <w:kern w:val="0"/>
          <w:sz w:val="18"/>
          <w:szCs w:val="18"/>
        </w:rPr>
      </w:pPr>
      <w:r>
        <w:rPr>
          <w:bCs/>
          <w:kern w:val="0"/>
          <w:sz w:val="24"/>
        </w:rPr>
        <w:t>原则上在入学后第</w:t>
      </w:r>
      <w:r>
        <w:rPr>
          <w:rFonts w:hint="eastAsia"/>
          <w:bCs/>
          <w:kern w:val="0"/>
          <w:sz w:val="24"/>
        </w:rPr>
        <w:t>4</w:t>
      </w:r>
      <w:r>
        <w:rPr>
          <w:bCs/>
          <w:kern w:val="0"/>
          <w:sz w:val="24"/>
        </w:rPr>
        <w:t>学期（最迟不超过第</w:t>
      </w:r>
      <w:r>
        <w:rPr>
          <w:rFonts w:hint="eastAsia"/>
          <w:bCs/>
          <w:kern w:val="0"/>
          <w:sz w:val="24"/>
        </w:rPr>
        <w:t>5</w:t>
      </w:r>
      <w:r>
        <w:rPr>
          <w:bCs/>
          <w:kern w:val="0"/>
          <w:sz w:val="24"/>
        </w:rPr>
        <w:t>学期）完成开题。开题由</w:t>
      </w:r>
      <w:r>
        <w:rPr>
          <w:bCs/>
          <w:kern w:val="0"/>
          <w:sz w:val="24"/>
        </w:rPr>
        <w:t>3-5</w:t>
      </w:r>
      <w:r>
        <w:rPr>
          <w:bCs/>
          <w:kern w:val="0"/>
          <w:sz w:val="24"/>
        </w:rPr>
        <w:t>名具有高级专业技术职务人员参加，以学术报告的方式进行。</w:t>
      </w:r>
    </w:p>
    <w:p w14:paraId="18716B14" w14:textId="77777777" w:rsidR="00091600" w:rsidRDefault="00000000">
      <w:pPr>
        <w:widowControl/>
        <w:spacing w:before="100" w:beforeAutospacing="1" w:after="100" w:afterAutospacing="1" w:line="270" w:lineRule="atLeast"/>
        <w:ind w:firstLine="480"/>
        <w:jc w:val="left"/>
        <w:rPr>
          <w:bCs/>
          <w:kern w:val="0"/>
          <w:sz w:val="24"/>
        </w:rPr>
      </w:pPr>
      <w:r>
        <w:rPr>
          <w:bCs/>
          <w:kern w:val="0"/>
          <w:sz w:val="24"/>
        </w:rPr>
        <w:t>3.</w:t>
      </w:r>
      <w:r>
        <w:rPr>
          <w:bCs/>
          <w:kern w:val="0"/>
          <w:sz w:val="24"/>
        </w:rPr>
        <w:t>中期进展报告：中期进展报告是检查研究生个人综合能力及学位论文进展、指导研究生把握学位（毕业）论文方向、提高学位（毕业）论文质量的必要环节。中期进展报告原则上应在入学后第</w:t>
      </w:r>
      <w:r>
        <w:rPr>
          <w:bCs/>
          <w:kern w:val="0"/>
          <w:sz w:val="24"/>
        </w:rPr>
        <w:t>5</w:t>
      </w:r>
      <w:r>
        <w:rPr>
          <w:bCs/>
          <w:kern w:val="0"/>
          <w:sz w:val="24"/>
        </w:rPr>
        <w:t>学期进行；各导师组自行制定中期考核办法并组织考核。</w:t>
      </w:r>
    </w:p>
    <w:p w14:paraId="5225AE97" w14:textId="77777777" w:rsidR="00091600" w:rsidRDefault="00000000">
      <w:pPr>
        <w:widowControl/>
        <w:spacing w:before="100" w:beforeAutospacing="1" w:after="100" w:afterAutospacing="1" w:line="270" w:lineRule="atLeast"/>
        <w:ind w:firstLine="480"/>
        <w:jc w:val="left"/>
        <w:rPr>
          <w:bCs/>
          <w:kern w:val="0"/>
          <w:sz w:val="24"/>
        </w:rPr>
      </w:pPr>
      <w:r>
        <w:rPr>
          <w:bCs/>
          <w:kern w:val="0"/>
          <w:sz w:val="24"/>
        </w:rPr>
        <w:t>4.</w:t>
      </w:r>
      <w:r>
        <w:rPr>
          <w:bCs/>
          <w:kern w:val="0"/>
          <w:sz w:val="24"/>
        </w:rPr>
        <w:t>学位申请：达到学位授予条件的申请人，经导师同意后，应于答辩前三个月，向所属学位评定分委员会提出学位申请，提交学位申请材料。</w:t>
      </w:r>
    </w:p>
    <w:p w14:paraId="0AA7A5E9" w14:textId="77777777" w:rsidR="00091600" w:rsidRDefault="00000000">
      <w:pPr>
        <w:widowControl/>
        <w:spacing w:before="100" w:beforeAutospacing="1" w:after="100" w:afterAutospacing="1" w:line="270" w:lineRule="atLeast"/>
        <w:ind w:firstLine="480"/>
        <w:jc w:val="left"/>
        <w:rPr>
          <w:bCs/>
          <w:kern w:val="0"/>
          <w:sz w:val="24"/>
        </w:rPr>
      </w:pPr>
      <w:r>
        <w:rPr>
          <w:bCs/>
          <w:kern w:val="0"/>
          <w:sz w:val="24"/>
        </w:rPr>
        <w:t>5.</w:t>
      </w:r>
      <w:r>
        <w:rPr>
          <w:bCs/>
          <w:kern w:val="0"/>
          <w:sz w:val="24"/>
        </w:rPr>
        <w:t>预答辩：学位申请人须进行学位论文预答辩。预答辩通过者，方可进入学位论文评阅、学位论文答辩等环节。。学位（毕业）论文预答辩在正式答辩前</w:t>
      </w:r>
      <w:r>
        <w:rPr>
          <w:bCs/>
          <w:kern w:val="0"/>
          <w:sz w:val="24"/>
        </w:rPr>
        <w:t>3</w:t>
      </w:r>
      <w:r>
        <w:rPr>
          <w:bCs/>
          <w:kern w:val="0"/>
          <w:sz w:val="24"/>
        </w:rPr>
        <w:t>个月进行。</w:t>
      </w:r>
    </w:p>
    <w:p w14:paraId="5C9480F5" w14:textId="77777777" w:rsidR="00091600" w:rsidRDefault="00000000">
      <w:pPr>
        <w:widowControl/>
        <w:spacing w:before="100" w:beforeAutospacing="1" w:after="100" w:afterAutospacing="1" w:line="270" w:lineRule="atLeast"/>
        <w:ind w:firstLine="480"/>
        <w:jc w:val="left"/>
        <w:rPr>
          <w:bCs/>
          <w:kern w:val="0"/>
          <w:sz w:val="24"/>
        </w:rPr>
      </w:pPr>
      <w:r>
        <w:rPr>
          <w:bCs/>
          <w:kern w:val="0"/>
          <w:sz w:val="24"/>
        </w:rPr>
        <w:t>6.</w:t>
      </w:r>
      <w:r>
        <w:rPr>
          <w:bCs/>
          <w:kern w:val="0"/>
          <w:sz w:val="24"/>
        </w:rPr>
        <w:t>论文评阅：学位（毕业）论文在获得导师组认可，经培养单位形式审查合格，并通过预答辩，方可提出进入评阅程序的申请。论文评阅在正式答辩前</w:t>
      </w:r>
      <w:r>
        <w:rPr>
          <w:bCs/>
          <w:kern w:val="0"/>
          <w:sz w:val="24"/>
        </w:rPr>
        <w:t>40</w:t>
      </w:r>
      <w:r>
        <w:rPr>
          <w:bCs/>
          <w:kern w:val="0"/>
          <w:sz w:val="24"/>
        </w:rPr>
        <w:t>天由研究生提出，由培养单位依据相关规定进行匿名评审。评阅结果及异议处理按照《河北大学研究生学位论文或者实践成果评审管理办法》（校政字〔</w:t>
      </w:r>
      <w:r>
        <w:rPr>
          <w:bCs/>
          <w:kern w:val="0"/>
          <w:sz w:val="24"/>
        </w:rPr>
        <w:t>2025</w:t>
      </w:r>
      <w:r>
        <w:rPr>
          <w:bCs/>
          <w:kern w:val="0"/>
          <w:sz w:val="24"/>
        </w:rPr>
        <w:t>〕</w:t>
      </w:r>
      <w:r>
        <w:rPr>
          <w:bCs/>
          <w:kern w:val="0"/>
          <w:sz w:val="24"/>
        </w:rPr>
        <w:t>8</w:t>
      </w:r>
      <w:r>
        <w:rPr>
          <w:bCs/>
          <w:kern w:val="0"/>
          <w:sz w:val="24"/>
        </w:rPr>
        <w:t>号）执行。</w:t>
      </w:r>
    </w:p>
    <w:p w14:paraId="48242260" w14:textId="77777777" w:rsidR="00091600" w:rsidRDefault="00000000">
      <w:pPr>
        <w:widowControl/>
        <w:spacing w:before="100" w:beforeAutospacing="1" w:after="100" w:afterAutospacing="1" w:line="270" w:lineRule="atLeast"/>
        <w:ind w:firstLine="480"/>
        <w:jc w:val="left"/>
        <w:rPr>
          <w:rFonts w:eastAsiaTheme="minorEastAsia"/>
          <w:bCs/>
          <w:sz w:val="24"/>
        </w:rPr>
      </w:pPr>
      <w:r>
        <w:rPr>
          <w:bCs/>
          <w:kern w:val="0"/>
          <w:sz w:val="24"/>
        </w:rPr>
        <w:t>7.</w:t>
      </w:r>
      <w:r>
        <w:rPr>
          <w:bCs/>
          <w:kern w:val="0"/>
          <w:sz w:val="24"/>
        </w:rPr>
        <w:t>答辩：学位（毕业）论文答辩按照《河北大学博士、硕士学位授予工作实施细则》（校政字〔</w:t>
      </w:r>
      <w:r>
        <w:rPr>
          <w:bCs/>
          <w:kern w:val="0"/>
          <w:sz w:val="24"/>
        </w:rPr>
        <w:t>2025</w:t>
      </w:r>
      <w:r>
        <w:rPr>
          <w:bCs/>
          <w:kern w:val="0"/>
          <w:sz w:val="24"/>
        </w:rPr>
        <w:t>〕</w:t>
      </w:r>
      <w:r>
        <w:rPr>
          <w:bCs/>
          <w:kern w:val="0"/>
          <w:sz w:val="24"/>
        </w:rPr>
        <w:t>7</w:t>
      </w:r>
      <w:r>
        <w:rPr>
          <w:bCs/>
          <w:kern w:val="0"/>
          <w:sz w:val="24"/>
        </w:rPr>
        <w:t>号）执行。</w:t>
      </w:r>
    </w:p>
    <w:p w14:paraId="2D47A1E1" w14:textId="77777777" w:rsidR="00091600" w:rsidRDefault="00000000">
      <w:pPr>
        <w:spacing w:line="440" w:lineRule="exact"/>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301A08E2" w14:textId="77777777" w:rsidR="00091600" w:rsidRDefault="00000000">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71D39F43" w14:textId="77777777" w:rsidR="00091600" w:rsidRDefault="00000000">
      <w:pPr>
        <w:spacing w:line="440" w:lineRule="exact"/>
        <w:ind w:firstLineChars="200" w:firstLine="480"/>
        <w:rPr>
          <w:rFonts w:eastAsiaTheme="minorEastAsia"/>
          <w:color w:val="000000"/>
          <w:sz w:val="24"/>
        </w:rPr>
      </w:pPr>
      <w:r>
        <w:rPr>
          <w:rFonts w:eastAsiaTheme="minorEastAsia"/>
          <w:bCs/>
          <w:sz w:val="24"/>
        </w:rPr>
        <w:t xml:space="preserve">2. </w:t>
      </w:r>
      <w:r>
        <w:rPr>
          <w:rFonts w:eastAsiaTheme="minorEastAsia"/>
          <w:bCs/>
          <w:sz w:val="24"/>
        </w:rPr>
        <w:t>学术活动。研究生</w:t>
      </w:r>
      <w:r>
        <w:rPr>
          <w:rFonts w:eastAsiaTheme="minorEastAsia"/>
          <w:color w:val="000000"/>
          <w:sz w:val="24"/>
        </w:rPr>
        <w:t>在读期间参加不</w:t>
      </w:r>
      <w:r>
        <w:rPr>
          <w:rFonts w:eastAsiaTheme="minorEastAsia"/>
          <w:sz w:val="24"/>
        </w:rPr>
        <w:t>少于</w:t>
      </w:r>
      <w:r>
        <w:rPr>
          <w:rFonts w:eastAsiaTheme="minorEastAsia" w:hint="eastAsia"/>
          <w:sz w:val="24"/>
        </w:rPr>
        <w:t>10</w:t>
      </w:r>
      <w:r>
        <w:rPr>
          <w:rFonts w:eastAsiaTheme="minorEastAsia"/>
          <w:sz w:val="24"/>
        </w:rPr>
        <w:t>次学</w:t>
      </w:r>
      <w:r>
        <w:rPr>
          <w:rFonts w:eastAsiaTheme="minorEastAsia"/>
          <w:color w:val="000000"/>
          <w:sz w:val="24"/>
        </w:rPr>
        <w:t>术活动，并撰写学术报告</w:t>
      </w:r>
      <w:r>
        <w:rPr>
          <w:rFonts w:eastAsiaTheme="minorEastAsia"/>
          <w:color w:val="000000"/>
          <w:sz w:val="24"/>
        </w:rPr>
        <w:lastRenderedPageBreak/>
        <w:t>小结；以主讲人或宣讲人身份，参加在校内外举行的学术报告或学术讲</w:t>
      </w:r>
      <w:r>
        <w:rPr>
          <w:rFonts w:eastAsiaTheme="minorEastAsia"/>
          <w:sz w:val="24"/>
        </w:rPr>
        <w:t>座不少于</w:t>
      </w:r>
      <w:r>
        <w:rPr>
          <w:rFonts w:eastAsiaTheme="minorEastAsia"/>
          <w:i/>
          <w:sz w:val="24"/>
        </w:rPr>
        <w:t>1</w:t>
      </w:r>
      <w:r>
        <w:rPr>
          <w:rFonts w:eastAsiaTheme="minorEastAsia"/>
          <w:sz w:val="24"/>
        </w:rPr>
        <w:t>次。</w:t>
      </w:r>
    </w:p>
    <w:p w14:paraId="5E91D363" w14:textId="77777777" w:rsidR="00091600" w:rsidRDefault="00000000">
      <w:pPr>
        <w:spacing w:line="440" w:lineRule="exact"/>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1B675528" w14:textId="77777777" w:rsidR="00091600" w:rsidRDefault="00000000">
      <w:pPr>
        <w:spacing w:line="440" w:lineRule="exact"/>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663AB15A" w14:textId="77777777" w:rsidR="00091600" w:rsidRDefault="00000000">
      <w:pPr>
        <w:spacing w:line="440" w:lineRule="exact"/>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74B2B105" w14:textId="77777777" w:rsidR="00091600" w:rsidRDefault="00000000">
      <w:pPr>
        <w:spacing w:line="440" w:lineRule="exact"/>
        <w:ind w:firstLineChars="200" w:firstLine="480"/>
        <w:rPr>
          <w:rFonts w:eastAsiaTheme="minorEastAsia"/>
          <w:bCs/>
          <w:sz w:val="24"/>
        </w:rPr>
      </w:pPr>
      <w:r>
        <w:rPr>
          <w:rFonts w:eastAsiaTheme="minorEastAsia" w:hint="eastAsia"/>
          <w:bCs/>
          <w:sz w:val="24"/>
        </w:rPr>
        <w:t> </w:t>
      </w:r>
      <w:r>
        <w:rPr>
          <w:rFonts w:eastAsiaTheme="minorEastAsia" w:hint="eastAsia"/>
          <w:bCs/>
          <w:sz w:val="24"/>
        </w:rPr>
        <w:t>研究生可以以学术期刊论文、学术会议论文、专著、专利、作品、奖项、研究报告、标准、软件、产品、工艺、材料、重大装备、仪器设备等多种形式（以下统称学术成果）呈现相关创新性成果。学术成果可以作为评价学位论文或者规定的实践成果水平的重要参考。</w:t>
      </w:r>
    </w:p>
    <w:p w14:paraId="063DF92B" w14:textId="77777777" w:rsidR="00091600" w:rsidRDefault="00000000">
      <w:pPr>
        <w:spacing w:line="440" w:lineRule="exact"/>
        <w:ind w:firstLineChars="200" w:firstLine="560"/>
        <w:rPr>
          <w:rFonts w:eastAsia="黑体"/>
          <w:bCs/>
          <w:sz w:val="28"/>
          <w:szCs w:val="28"/>
        </w:rPr>
      </w:pPr>
      <w:r>
        <w:rPr>
          <w:rFonts w:eastAsia="黑体"/>
          <w:bCs/>
          <w:sz w:val="28"/>
          <w:szCs w:val="28"/>
        </w:rPr>
        <w:t>十一、学位授予</w:t>
      </w:r>
    </w:p>
    <w:p w14:paraId="128C8CEA" w14:textId="77777777" w:rsidR="00091600" w:rsidRDefault="00000000">
      <w:pPr>
        <w:spacing w:line="440" w:lineRule="exact"/>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w:t>
      </w:r>
      <w:r>
        <w:rPr>
          <w:kern w:val="0"/>
          <w:sz w:val="24"/>
        </w:rPr>
        <w:t>本</w:t>
      </w:r>
      <w:r>
        <w:rPr>
          <w:rFonts w:hint="eastAsia"/>
          <w:kern w:val="0"/>
          <w:sz w:val="24"/>
        </w:rPr>
        <w:t>学院</w:t>
      </w:r>
      <w:r>
        <w:rPr>
          <w:kern w:val="0"/>
          <w:sz w:val="24"/>
        </w:rPr>
        <w:t>制</w:t>
      </w:r>
      <w:r>
        <w:rPr>
          <w:color w:val="222222"/>
          <w:kern w:val="0"/>
          <w:sz w:val="24"/>
        </w:rPr>
        <w:t>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35069984" w14:textId="77777777" w:rsidR="00091600" w:rsidRDefault="00000000">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593C32BF" w14:textId="77777777" w:rsidR="00091600" w:rsidRDefault="00000000">
      <w:pPr>
        <w:spacing w:beforeLines="50" w:before="156" w:line="360" w:lineRule="auto"/>
        <w:ind w:firstLineChars="200" w:firstLine="480"/>
        <w:rPr>
          <w:rFonts w:ascii="宋体" w:hAnsi="宋体" w:cs="宋体" w:hint="eastAsia"/>
          <w:color w:val="000000"/>
          <w:sz w:val="24"/>
        </w:rPr>
      </w:pPr>
      <w:r>
        <w:rPr>
          <w:rFonts w:ascii="宋体" w:hAnsi="宋体" w:cs="宋体" w:hint="eastAsia"/>
          <w:color w:val="000000"/>
          <w:sz w:val="24"/>
        </w:rPr>
        <w:t>艺术学学</w:t>
      </w:r>
      <w:r>
        <w:rPr>
          <w:rFonts w:ascii="宋体" w:hAnsi="宋体" w:cs="宋体" w:hint="eastAsia"/>
          <w:color w:val="000000"/>
          <w:sz w:val="24"/>
          <w:lang w:eastAsia="zh-Hans"/>
        </w:rPr>
        <w:t>专业总</w:t>
      </w:r>
      <w:r>
        <w:rPr>
          <w:rFonts w:ascii="宋体" w:hAnsi="宋体" w:cs="宋体" w:hint="eastAsia"/>
          <w:color w:val="000000"/>
          <w:sz w:val="24"/>
        </w:rPr>
        <w:t>学分为62学分，其中学位课34学分，非学位课21学分,</w:t>
      </w:r>
      <w:r>
        <w:rPr>
          <w:rFonts w:ascii="宋体" w:hAnsi="宋体" w:cs="宋体"/>
          <w:color w:val="000000"/>
          <w:sz w:val="24"/>
        </w:rPr>
        <w:t xml:space="preserve"> </w:t>
      </w:r>
      <w:r>
        <w:rPr>
          <w:rFonts w:ascii="宋体" w:hAnsi="宋体" w:cs="宋体" w:hint="eastAsia"/>
          <w:color w:val="000000"/>
          <w:sz w:val="24"/>
        </w:rPr>
        <w:t>必修环节10学分。学生修满河北大学课程学分、完成河北大学全部培养环节并考试（考核）合格，可申请获得河北大学艺术学（音乐与舞蹈学音乐专业学术型研究生）硕士学位。学生修满英国中央兰开夏大学</w:t>
      </w:r>
      <w:r>
        <w:rPr>
          <w:rFonts w:ascii="宋体" w:hAnsi="宋体" w:cs="宋体" w:hint="eastAsia"/>
          <w:sz w:val="24"/>
        </w:rPr>
        <w:t>32</w:t>
      </w:r>
      <w:r>
        <w:rPr>
          <w:rFonts w:ascii="宋体" w:hAnsi="宋体" w:cs="宋体" w:hint="eastAsia"/>
          <w:color w:val="000000"/>
          <w:sz w:val="24"/>
        </w:rPr>
        <w:t>学分课程并考试（考核）合格，可申请获得英国中央兰开夏大学Music Industry Management and Promotion专业硕士学位。学生修满本培养方案全部课程学分、完成全部培养环节并考试（考核）合格，可申请获得河北大学艺术学（音乐与舞蹈学音乐专业学术型研究生）与英国中央兰开夏大学Music Industry Management and Promotion专业双硕士学位。</w:t>
      </w:r>
    </w:p>
    <w:p w14:paraId="1A60FAB1" w14:textId="373326CD" w:rsidR="00091600" w:rsidRDefault="00000000" w:rsidP="005D69A2">
      <w:pPr>
        <w:spacing w:beforeLines="50" w:before="156" w:line="360" w:lineRule="auto"/>
        <w:ind w:firstLineChars="200" w:firstLine="480"/>
        <w:rPr>
          <w:rFonts w:ascii="宋体" w:hAnsi="宋体" w:cs="宋体" w:hint="eastAsia"/>
          <w:color w:val="000000"/>
          <w:sz w:val="24"/>
        </w:rPr>
      </w:pPr>
      <w:r>
        <w:rPr>
          <w:rFonts w:ascii="宋体" w:hAnsi="宋体" w:cs="宋体" w:hint="eastAsia"/>
          <w:color w:val="000000"/>
          <w:sz w:val="24"/>
        </w:rPr>
        <w:t>本专业核心课程包括：音乐分析、音乐教育学、音乐教学法、音乐项目管理与策划、音乐产业实践、西方20世纪音乐、河北民间音乐、音乐表演技能与教学研究等。</w:t>
      </w:r>
    </w:p>
    <w:p w14:paraId="157E2973" w14:textId="77777777" w:rsidR="00091600" w:rsidRDefault="00000000">
      <w:pPr>
        <w:spacing w:afterLines="50" w:after="156" w:line="440" w:lineRule="exact"/>
        <w:ind w:firstLineChars="200" w:firstLine="602"/>
        <w:jc w:val="center"/>
        <w:rPr>
          <w:rFonts w:ascii="等线" w:eastAsia="等线" w:hAnsi="等线" w:hint="eastAsia"/>
          <w:b/>
          <w:bCs/>
        </w:rPr>
      </w:pPr>
      <w:r>
        <w:rPr>
          <w:rFonts w:hint="eastAsia"/>
          <w:b/>
          <w:bCs/>
          <w:color w:val="000000"/>
          <w:sz w:val="30"/>
          <w:szCs w:val="30"/>
          <w:lang w:bidi="en-US"/>
        </w:rPr>
        <w:t>艺术</w:t>
      </w:r>
      <w:r>
        <w:rPr>
          <w:b/>
          <w:bCs/>
          <w:color w:val="000000"/>
          <w:sz w:val="30"/>
          <w:szCs w:val="30"/>
          <w:lang w:bidi="en-US"/>
        </w:rPr>
        <w:t>学硕士研究生合作办学项目课程设置与学分分配表</w:t>
      </w:r>
    </w:p>
    <w:tbl>
      <w:tblPr>
        <w:tblW w:w="10102"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1132"/>
        <w:gridCol w:w="1413"/>
        <w:gridCol w:w="3641"/>
        <w:gridCol w:w="1352"/>
        <w:gridCol w:w="709"/>
        <w:gridCol w:w="709"/>
        <w:gridCol w:w="1146"/>
      </w:tblGrid>
      <w:tr w:rsidR="00091600" w14:paraId="61A90B47" w14:textId="77777777">
        <w:trPr>
          <w:jc w:val="center"/>
        </w:trPr>
        <w:tc>
          <w:tcPr>
            <w:tcW w:w="2545" w:type="dxa"/>
            <w:gridSpan w:val="2"/>
            <w:vAlign w:val="center"/>
          </w:tcPr>
          <w:p w14:paraId="2408EFC1" w14:textId="77777777" w:rsidR="00091600" w:rsidRDefault="00000000">
            <w:pPr>
              <w:jc w:val="center"/>
              <w:rPr>
                <w:b/>
                <w:color w:val="000000"/>
                <w:szCs w:val="21"/>
              </w:rPr>
            </w:pPr>
            <w:r>
              <w:rPr>
                <w:b/>
                <w:color w:val="000000"/>
                <w:szCs w:val="21"/>
              </w:rPr>
              <w:t>课程类别</w:t>
            </w:r>
          </w:p>
        </w:tc>
        <w:tc>
          <w:tcPr>
            <w:tcW w:w="3641" w:type="dxa"/>
            <w:vAlign w:val="center"/>
          </w:tcPr>
          <w:p w14:paraId="05E283D4" w14:textId="77777777" w:rsidR="00091600" w:rsidRDefault="00000000">
            <w:pPr>
              <w:jc w:val="center"/>
              <w:rPr>
                <w:b/>
                <w:color w:val="000000"/>
                <w:szCs w:val="21"/>
              </w:rPr>
            </w:pPr>
            <w:r>
              <w:rPr>
                <w:b/>
                <w:color w:val="000000"/>
                <w:szCs w:val="21"/>
              </w:rPr>
              <w:t>课程说明</w:t>
            </w:r>
          </w:p>
        </w:tc>
        <w:tc>
          <w:tcPr>
            <w:tcW w:w="1352" w:type="dxa"/>
            <w:vAlign w:val="center"/>
          </w:tcPr>
          <w:p w14:paraId="5DE7FEC8" w14:textId="77777777" w:rsidR="00091600" w:rsidRDefault="00000000">
            <w:pPr>
              <w:jc w:val="center"/>
              <w:rPr>
                <w:b/>
                <w:color w:val="000000"/>
                <w:szCs w:val="21"/>
              </w:rPr>
            </w:pPr>
            <w:r>
              <w:rPr>
                <w:b/>
                <w:color w:val="000000"/>
                <w:szCs w:val="21"/>
              </w:rPr>
              <w:t>课程号</w:t>
            </w:r>
          </w:p>
        </w:tc>
        <w:tc>
          <w:tcPr>
            <w:tcW w:w="709" w:type="dxa"/>
            <w:vAlign w:val="center"/>
          </w:tcPr>
          <w:p w14:paraId="28262349" w14:textId="77777777" w:rsidR="00091600" w:rsidRDefault="00000000">
            <w:pPr>
              <w:jc w:val="center"/>
              <w:rPr>
                <w:b/>
                <w:color w:val="000000"/>
                <w:szCs w:val="21"/>
              </w:rPr>
            </w:pPr>
            <w:r>
              <w:rPr>
                <w:b/>
                <w:color w:val="000000"/>
                <w:szCs w:val="21"/>
              </w:rPr>
              <w:t>学分</w:t>
            </w:r>
          </w:p>
        </w:tc>
        <w:tc>
          <w:tcPr>
            <w:tcW w:w="709" w:type="dxa"/>
            <w:vAlign w:val="center"/>
          </w:tcPr>
          <w:p w14:paraId="5A247F2F" w14:textId="77777777" w:rsidR="00091600" w:rsidRDefault="00000000">
            <w:pPr>
              <w:jc w:val="center"/>
              <w:rPr>
                <w:b/>
                <w:color w:val="000000"/>
                <w:szCs w:val="21"/>
              </w:rPr>
            </w:pPr>
            <w:r>
              <w:rPr>
                <w:b/>
                <w:color w:val="000000"/>
                <w:szCs w:val="21"/>
              </w:rPr>
              <w:t>学期</w:t>
            </w:r>
          </w:p>
        </w:tc>
        <w:tc>
          <w:tcPr>
            <w:tcW w:w="1146" w:type="dxa"/>
            <w:vAlign w:val="center"/>
          </w:tcPr>
          <w:p w14:paraId="45301BD8" w14:textId="77777777" w:rsidR="00091600" w:rsidRDefault="00000000">
            <w:pPr>
              <w:jc w:val="center"/>
              <w:rPr>
                <w:b/>
                <w:color w:val="000000"/>
                <w:szCs w:val="21"/>
              </w:rPr>
            </w:pPr>
            <w:r>
              <w:rPr>
                <w:rFonts w:hint="eastAsia"/>
                <w:b/>
                <w:color w:val="000000"/>
                <w:szCs w:val="21"/>
              </w:rPr>
              <w:t>备注</w:t>
            </w:r>
          </w:p>
        </w:tc>
      </w:tr>
      <w:tr w:rsidR="00091600" w14:paraId="65B0F73A" w14:textId="77777777">
        <w:trPr>
          <w:trHeight w:val="445"/>
          <w:jc w:val="center"/>
        </w:trPr>
        <w:tc>
          <w:tcPr>
            <w:tcW w:w="1132" w:type="dxa"/>
            <w:vMerge w:val="restart"/>
            <w:vAlign w:val="center"/>
          </w:tcPr>
          <w:p w14:paraId="2D228C85" w14:textId="77777777" w:rsidR="00091600" w:rsidRDefault="00000000">
            <w:pPr>
              <w:jc w:val="center"/>
              <w:rPr>
                <w:b/>
                <w:color w:val="000000"/>
                <w:sz w:val="18"/>
                <w:szCs w:val="18"/>
              </w:rPr>
            </w:pPr>
            <w:r>
              <w:rPr>
                <w:b/>
                <w:color w:val="000000"/>
                <w:sz w:val="18"/>
                <w:szCs w:val="18"/>
              </w:rPr>
              <w:lastRenderedPageBreak/>
              <w:t>学位课</w:t>
            </w:r>
          </w:p>
          <w:p w14:paraId="2175891C" w14:textId="77777777" w:rsidR="00091600" w:rsidRDefault="00000000">
            <w:pPr>
              <w:jc w:val="center"/>
              <w:rPr>
                <w:b/>
                <w:color w:val="000000"/>
                <w:sz w:val="18"/>
                <w:szCs w:val="18"/>
              </w:rPr>
            </w:pPr>
            <w:r>
              <w:rPr>
                <w:rFonts w:hint="eastAsia"/>
                <w:color w:val="000000"/>
                <w:sz w:val="18"/>
                <w:szCs w:val="18"/>
              </w:rPr>
              <w:t>(34</w:t>
            </w:r>
            <w:r>
              <w:rPr>
                <w:rFonts w:hint="eastAsia"/>
                <w:color w:val="000000"/>
                <w:sz w:val="18"/>
                <w:szCs w:val="18"/>
              </w:rPr>
              <w:t>学分</w:t>
            </w:r>
            <w:r>
              <w:rPr>
                <w:rFonts w:hint="eastAsia"/>
                <w:color w:val="000000"/>
                <w:sz w:val="18"/>
                <w:szCs w:val="18"/>
              </w:rPr>
              <w:t>)</w:t>
            </w:r>
          </w:p>
        </w:tc>
        <w:tc>
          <w:tcPr>
            <w:tcW w:w="1413" w:type="dxa"/>
            <w:vMerge w:val="restart"/>
            <w:vAlign w:val="center"/>
          </w:tcPr>
          <w:p w14:paraId="3519B2E4" w14:textId="77777777" w:rsidR="00091600" w:rsidRDefault="00000000">
            <w:pPr>
              <w:jc w:val="center"/>
              <w:rPr>
                <w:b/>
                <w:color w:val="000000"/>
                <w:sz w:val="18"/>
                <w:szCs w:val="18"/>
              </w:rPr>
            </w:pPr>
            <w:r>
              <w:rPr>
                <w:b/>
                <w:color w:val="000000"/>
                <w:sz w:val="18"/>
                <w:szCs w:val="18"/>
              </w:rPr>
              <w:t>公共必修课</w:t>
            </w:r>
          </w:p>
        </w:tc>
        <w:tc>
          <w:tcPr>
            <w:tcW w:w="3641" w:type="dxa"/>
            <w:vAlign w:val="center"/>
          </w:tcPr>
          <w:p w14:paraId="35F0A5C0" w14:textId="77777777" w:rsidR="00091600" w:rsidRDefault="00000000">
            <w:pPr>
              <w:rPr>
                <w:color w:val="000000"/>
                <w:sz w:val="18"/>
                <w:szCs w:val="18"/>
              </w:rPr>
            </w:pPr>
            <w:r>
              <w:rPr>
                <w:rFonts w:hint="eastAsia"/>
                <w:color w:val="000000"/>
                <w:sz w:val="18"/>
                <w:szCs w:val="18"/>
              </w:rPr>
              <w:t>新时代</w:t>
            </w:r>
            <w:r>
              <w:rPr>
                <w:color w:val="000000"/>
                <w:sz w:val="18"/>
                <w:szCs w:val="18"/>
              </w:rPr>
              <w:t>中国特色社会主义理论与实践</w:t>
            </w:r>
          </w:p>
        </w:tc>
        <w:tc>
          <w:tcPr>
            <w:tcW w:w="1352" w:type="dxa"/>
            <w:vAlign w:val="center"/>
          </w:tcPr>
          <w:p w14:paraId="6C13972E" w14:textId="77777777" w:rsidR="00091600" w:rsidRDefault="00000000">
            <w:pPr>
              <w:jc w:val="center"/>
              <w:rPr>
                <w:color w:val="000000"/>
                <w:sz w:val="18"/>
                <w:szCs w:val="18"/>
              </w:rPr>
            </w:pPr>
            <w:r>
              <w:rPr>
                <w:rFonts w:hint="eastAsia"/>
                <w:color w:val="000000"/>
                <w:sz w:val="18"/>
                <w:szCs w:val="18"/>
              </w:rPr>
              <w:t>TS0000001</w:t>
            </w:r>
          </w:p>
        </w:tc>
        <w:tc>
          <w:tcPr>
            <w:tcW w:w="709" w:type="dxa"/>
            <w:vAlign w:val="center"/>
          </w:tcPr>
          <w:p w14:paraId="469BB726" w14:textId="77777777" w:rsidR="00091600" w:rsidRDefault="00000000">
            <w:pPr>
              <w:jc w:val="center"/>
              <w:rPr>
                <w:color w:val="000000"/>
                <w:sz w:val="18"/>
                <w:szCs w:val="18"/>
              </w:rPr>
            </w:pPr>
            <w:r>
              <w:rPr>
                <w:color w:val="000000"/>
                <w:sz w:val="18"/>
                <w:szCs w:val="18"/>
              </w:rPr>
              <w:t>2</w:t>
            </w:r>
          </w:p>
        </w:tc>
        <w:tc>
          <w:tcPr>
            <w:tcW w:w="709" w:type="dxa"/>
            <w:vAlign w:val="center"/>
          </w:tcPr>
          <w:p w14:paraId="5ECDF4F6" w14:textId="77777777" w:rsidR="00091600" w:rsidRDefault="00000000">
            <w:pPr>
              <w:jc w:val="center"/>
              <w:rPr>
                <w:color w:val="000000"/>
                <w:sz w:val="18"/>
                <w:szCs w:val="18"/>
              </w:rPr>
            </w:pPr>
            <w:r>
              <w:rPr>
                <w:color w:val="000000"/>
                <w:sz w:val="18"/>
                <w:szCs w:val="18"/>
              </w:rPr>
              <w:t>1</w:t>
            </w:r>
          </w:p>
        </w:tc>
        <w:tc>
          <w:tcPr>
            <w:tcW w:w="1146" w:type="dxa"/>
            <w:vAlign w:val="center"/>
          </w:tcPr>
          <w:p w14:paraId="1E3B5823" w14:textId="77777777" w:rsidR="00091600" w:rsidRDefault="00000000">
            <w:pPr>
              <w:jc w:val="center"/>
              <w:rPr>
                <w:color w:val="000000"/>
                <w:sz w:val="18"/>
                <w:szCs w:val="18"/>
              </w:rPr>
            </w:pPr>
            <w:r>
              <w:rPr>
                <w:color w:val="000000"/>
                <w:sz w:val="18"/>
                <w:szCs w:val="18"/>
              </w:rPr>
              <w:t>考试</w:t>
            </w:r>
          </w:p>
        </w:tc>
      </w:tr>
      <w:tr w:rsidR="00091600" w14:paraId="1E5644CE" w14:textId="77777777">
        <w:trPr>
          <w:trHeight w:val="445"/>
          <w:jc w:val="center"/>
        </w:trPr>
        <w:tc>
          <w:tcPr>
            <w:tcW w:w="1132" w:type="dxa"/>
            <w:vMerge/>
            <w:vAlign w:val="center"/>
          </w:tcPr>
          <w:p w14:paraId="510954F8" w14:textId="77777777" w:rsidR="00091600" w:rsidRDefault="00091600">
            <w:pPr>
              <w:jc w:val="center"/>
              <w:rPr>
                <w:color w:val="000000"/>
                <w:sz w:val="18"/>
                <w:szCs w:val="18"/>
              </w:rPr>
            </w:pPr>
          </w:p>
        </w:tc>
        <w:tc>
          <w:tcPr>
            <w:tcW w:w="1413" w:type="dxa"/>
            <w:vMerge/>
            <w:vAlign w:val="center"/>
          </w:tcPr>
          <w:p w14:paraId="6E0D9352" w14:textId="77777777" w:rsidR="00091600" w:rsidRDefault="00091600">
            <w:pPr>
              <w:jc w:val="center"/>
              <w:rPr>
                <w:b/>
                <w:color w:val="000000"/>
                <w:sz w:val="18"/>
                <w:szCs w:val="18"/>
              </w:rPr>
            </w:pPr>
          </w:p>
        </w:tc>
        <w:tc>
          <w:tcPr>
            <w:tcW w:w="3641" w:type="dxa"/>
            <w:vAlign w:val="center"/>
          </w:tcPr>
          <w:p w14:paraId="19D999D7" w14:textId="77777777" w:rsidR="00091600" w:rsidRDefault="00000000">
            <w:pPr>
              <w:rPr>
                <w:color w:val="000000"/>
                <w:sz w:val="18"/>
                <w:szCs w:val="18"/>
              </w:rPr>
            </w:pPr>
            <w:r>
              <w:rPr>
                <w:rFonts w:hint="eastAsia"/>
                <w:color w:val="000000"/>
                <w:sz w:val="18"/>
                <w:szCs w:val="18"/>
              </w:rPr>
              <w:t>通用学术英语</w:t>
            </w:r>
          </w:p>
        </w:tc>
        <w:tc>
          <w:tcPr>
            <w:tcW w:w="1352" w:type="dxa"/>
            <w:vAlign w:val="center"/>
          </w:tcPr>
          <w:p w14:paraId="4BEF9A0E" w14:textId="77777777" w:rsidR="00091600" w:rsidRDefault="00000000">
            <w:pPr>
              <w:jc w:val="center"/>
              <w:rPr>
                <w:color w:val="000000"/>
                <w:sz w:val="18"/>
                <w:szCs w:val="18"/>
              </w:rPr>
            </w:pPr>
            <w:r>
              <w:rPr>
                <w:rFonts w:hint="eastAsia"/>
                <w:color w:val="000000"/>
                <w:sz w:val="18"/>
                <w:szCs w:val="18"/>
              </w:rPr>
              <w:t>TS0000002</w:t>
            </w:r>
          </w:p>
        </w:tc>
        <w:tc>
          <w:tcPr>
            <w:tcW w:w="709" w:type="dxa"/>
            <w:vAlign w:val="center"/>
          </w:tcPr>
          <w:p w14:paraId="41F5F9D5" w14:textId="77777777" w:rsidR="00091600" w:rsidRDefault="00000000">
            <w:pPr>
              <w:jc w:val="center"/>
              <w:rPr>
                <w:color w:val="000000"/>
                <w:sz w:val="18"/>
                <w:szCs w:val="18"/>
              </w:rPr>
            </w:pPr>
            <w:r>
              <w:rPr>
                <w:rFonts w:hint="eastAsia"/>
                <w:color w:val="000000"/>
                <w:sz w:val="18"/>
                <w:szCs w:val="18"/>
              </w:rPr>
              <w:t>2</w:t>
            </w:r>
          </w:p>
        </w:tc>
        <w:tc>
          <w:tcPr>
            <w:tcW w:w="709" w:type="dxa"/>
            <w:vAlign w:val="center"/>
          </w:tcPr>
          <w:p w14:paraId="147E25B1" w14:textId="77777777" w:rsidR="00091600" w:rsidRDefault="00000000">
            <w:pPr>
              <w:jc w:val="center"/>
              <w:rPr>
                <w:color w:val="000000"/>
                <w:sz w:val="18"/>
                <w:szCs w:val="18"/>
              </w:rPr>
            </w:pPr>
            <w:r>
              <w:rPr>
                <w:rFonts w:hint="eastAsia"/>
                <w:color w:val="000000"/>
                <w:sz w:val="18"/>
                <w:szCs w:val="18"/>
              </w:rPr>
              <w:t>1</w:t>
            </w:r>
          </w:p>
        </w:tc>
        <w:tc>
          <w:tcPr>
            <w:tcW w:w="1146" w:type="dxa"/>
            <w:vAlign w:val="center"/>
          </w:tcPr>
          <w:p w14:paraId="4678AB73" w14:textId="77777777" w:rsidR="00091600" w:rsidRDefault="00000000">
            <w:pPr>
              <w:jc w:val="center"/>
              <w:rPr>
                <w:color w:val="000000"/>
                <w:sz w:val="18"/>
                <w:szCs w:val="18"/>
              </w:rPr>
            </w:pPr>
            <w:r>
              <w:rPr>
                <w:rFonts w:hint="eastAsia"/>
                <w:color w:val="000000"/>
                <w:sz w:val="18"/>
                <w:szCs w:val="18"/>
              </w:rPr>
              <w:t>考试</w:t>
            </w:r>
          </w:p>
        </w:tc>
      </w:tr>
      <w:tr w:rsidR="00091600" w14:paraId="025D5308" w14:textId="77777777">
        <w:trPr>
          <w:trHeight w:val="445"/>
          <w:jc w:val="center"/>
        </w:trPr>
        <w:tc>
          <w:tcPr>
            <w:tcW w:w="1132" w:type="dxa"/>
            <w:vMerge/>
            <w:vAlign w:val="center"/>
          </w:tcPr>
          <w:p w14:paraId="6E9A4722" w14:textId="77777777" w:rsidR="00091600" w:rsidRDefault="00091600">
            <w:pPr>
              <w:jc w:val="center"/>
              <w:rPr>
                <w:b/>
                <w:color w:val="000000"/>
                <w:sz w:val="18"/>
                <w:szCs w:val="18"/>
              </w:rPr>
            </w:pPr>
          </w:p>
        </w:tc>
        <w:tc>
          <w:tcPr>
            <w:tcW w:w="1413" w:type="dxa"/>
            <w:vMerge w:val="restart"/>
            <w:vAlign w:val="center"/>
          </w:tcPr>
          <w:p w14:paraId="2FA7DB50" w14:textId="77777777" w:rsidR="00091600" w:rsidRDefault="00000000">
            <w:pPr>
              <w:jc w:val="center"/>
              <w:rPr>
                <w:b/>
                <w:color w:val="000000"/>
                <w:sz w:val="18"/>
                <w:szCs w:val="18"/>
              </w:rPr>
            </w:pPr>
            <w:r>
              <w:rPr>
                <w:b/>
                <w:color w:val="000000"/>
                <w:sz w:val="18"/>
                <w:szCs w:val="18"/>
              </w:rPr>
              <w:t>专业必修课</w:t>
            </w:r>
          </w:p>
        </w:tc>
        <w:tc>
          <w:tcPr>
            <w:tcW w:w="3641" w:type="dxa"/>
            <w:vAlign w:val="center"/>
          </w:tcPr>
          <w:p w14:paraId="55955E8F" w14:textId="77777777" w:rsidR="00091600" w:rsidRPr="00942B70" w:rsidRDefault="00000000">
            <w:pPr>
              <w:rPr>
                <w:sz w:val="18"/>
                <w:szCs w:val="18"/>
              </w:rPr>
            </w:pPr>
            <w:r w:rsidRPr="00942B70">
              <w:rPr>
                <w:rFonts w:hint="eastAsia"/>
                <w:sz w:val="18"/>
                <w:szCs w:val="18"/>
              </w:rPr>
              <w:t>专业英语</w:t>
            </w:r>
            <w:r w:rsidRPr="00942B70">
              <w:rPr>
                <w:sz w:val="18"/>
                <w:szCs w:val="18"/>
              </w:rPr>
              <w:t xml:space="preserve"> 1</w:t>
            </w:r>
            <w:r w:rsidRPr="00942B70">
              <w:rPr>
                <w:rFonts w:hint="eastAsia"/>
                <w:sz w:val="18"/>
                <w:szCs w:val="18"/>
              </w:rPr>
              <w:t xml:space="preserve"> </w:t>
            </w:r>
            <w:r w:rsidRPr="00942B70">
              <w:rPr>
                <w:rFonts w:hint="eastAsia"/>
                <w:sz w:val="18"/>
                <w:szCs w:val="18"/>
              </w:rPr>
              <w:t>（</w:t>
            </w:r>
            <w:r w:rsidRPr="00942B70">
              <w:rPr>
                <w:rFonts w:hint="eastAsia"/>
                <w:sz w:val="18"/>
                <w:szCs w:val="18"/>
              </w:rPr>
              <w:t>UCLan)</w:t>
            </w:r>
          </w:p>
        </w:tc>
        <w:tc>
          <w:tcPr>
            <w:tcW w:w="1352" w:type="dxa"/>
            <w:vAlign w:val="center"/>
          </w:tcPr>
          <w:p w14:paraId="5E596D43" w14:textId="77777777" w:rsidR="00091600" w:rsidRDefault="00000000">
            <w:pPr>
              <w:jc w:val="center"/>
              <w:rPr>
                <w:color w:val="000000"/>
                <w:sz w:val="18"/>
                <w:szCs w:val="18"/>
              </w:rPr>
            </w:pPr>
            <w:r>
              <w:rPr>
                <w:rFonts w:hint="eastAsia"/>
                <w:color w:val="000000"/>
                <w:sz w:val="18"/>
                <w:szCs w:val="18"/>
              </w:rPr>
              <w:t>XS2701001</w:t>
            </w:r>
          </w:p>
        </w:tc>
        <w:tc>
          <w:tcPr>
            <w:tcW w:w="709" w:type="dxa"/>
            <w:vAlign w:val="center"/>
          </w:tcPr>
          <w:p w14:paraId="27C190F6" w14:textId="77777777" w:rsidR="00091600" w:rsidRDefault="00000000">
            <w:pPr>
              <w:jc w:val="center"/>
              <w:rPr>
                <w:color w:val="000000"/>
                <w:sz w:val="18"/>
                <w:szCs w:val="18"/>
              </w:rPr>
            </w:pPr>
            <w:r>
              <w:rPr>
                <w:rFonts w:hint="eastAsia"/>
                <w:color w:val="000000"/>
                <w:sz w:val="18"/>
                <w:szCs w:val="18"/>
              </w:rPr>
              <w:t>4</w:t>
            </w:r>
          </w:p>
        </w:tc>
        <w:tc>
          <w:tcPr>
            <w:tcW w:w="709" w:type="dxa"/>
            <w:vAlign w:val="center"/>
          </w:tcPr>
          <w:p w14:paraId="47E2FD3E" w14:textId="77777777" w:rsidR="00091600" w:rsidRDefault="00000000">
            <w:pPr>
              <w:jc w:val="center"/>
              <w:rPr>
                <w:color w:val="000000"/>
                <w:sz w:val="18"/>
                <w:szCs w:val="18"/>
              </w:rPr>
            </w:pPr>
            <w:r>
              <w:rPr>
                <w:rFonts w:hint="eastAsia"/>
                <w:color w:val="000000"/>
                <w:sz w:val="18"/>
                <w:szCs w:val="18"/>
              </w:rPr>
              <w:t>1</w:t>
            </w:r>
          </w:p>
        </w:tc>
        <w:tc>
          <w:tcPr>
            <w:tcW w:w="1146" w:type="dxa"/>
            <w:vAlign w:val="center"/>
          </w:tcPr>
          <w:p w14:paraId="6A19FF20" w14:textId="77777777" w:rsidR="00091600" w:rsidRDefault="00000000">
            <w:pPr>
              <w:jc w:val="center"/>
              <w:rPr>
                <w:color w:val="000000"/>
                <w:sz w:val="18"/>
                <w:szCs w:val="18"/>
              </w:rPr>
            </w:pPr>
            <w:r>
              <w:rPr>
                <w:color w:val="000000"/>
                <w:sz w:val="18"/>
                <w:szCs w:val="18"/>
              </w:rPr>
              <w:t>考试</w:t>
            </w:r>
          </w:p>
        </w:tc>
      </w:tr>
      <w:tr w:rsidR="00091600" w14:paraId="78058D08" w14:textId="77777777">
        <w:trPr>
          <w:trHeight w:val="445"/>
          <w:jc w:val="center"/>
        </w:trPr>
        <w:tc>
          <w:tcPr>
            <w:tcW w:w="1132" w:type="dxa"/>
            <w:vMerge/>
            <w:vAlign w:val="center"/>
          </w:tcPr>
          <w:p w14:paraId="51471CAB" w14:textId="77777777" w:rsidR="00091600" w:rsidRDefault="00091600">
            <w:pPr>
              <w:jc w:val="center"/>
              <w:rPr>
                <w:b/>
                <w:color w:val="000000"/>
                <w:sz w:val="18"/>
                <w:szCs w:val="18"/>
              </w:rPr>
            </w:pPr>
          </w:p>
        </w:tc>
        <w:tc>
          <w:tcPr>
            <w:tcW w:w="1413" w:type="dxa"/>
            <w:vMerge/>
            <w:vAlign w:val="center"/>
          </w:tcPr>
          <w:p w14:paraId="30239FE5" w14:textId="77777777" w:rsidR="00091600" w:rsidRDefault="00091600">
            <w:pPr>
              <w:jc w:val="center"/>
              <w:rPr>
                <w:b/>
                <w:color w:val="000000"/>
                <w:sz w:val="18"/>
                <w:szCs w:val="18"/>
              </w:rPr>
            </w:pPr>
          </w:p>
        </w:tc>
        <w:tc>
          <w:tcPr>
            <w:tcW w:w="3641" w:type="dxa"/>
            <w:vAlign w:val="center"/>
          </w:tcPr>
          <w:p w14:paraId="61B9E184" w14:textId="77777777" w:rsidR="00091600" w:rsidRPr="00942B70" w:rsidRDefault="00000000">
            <w:pPr>
              <w:rPr>
                <w:sz w:val="18"/>
                <w:szCs w:val="18"/>
              </w:rPr>
            </w:pPr>
            <w:r w:rsidRPr="00942B70">
              <w:rPr>
                <w:rFonts w:hint="eastAsia"/>
                <w:sz w:val="18"/>
                <w:szCs w:val="18"/>
              </w:rPr>
              <w:t>专业英语</w:t>
            </w:r>
            <w:r w:rsidRPr="00942B70">
              <w:rPr>
                <w:sz w:val="18"/>
                <w:szCs w:val="18"/>
              </w:rPr>
              <w:t xml:space="preserve"> 2</w:t>
            </w:r>
            <w:r w:rsidRPr="00942B70">
              <w:rPr>
                <w:rFonts w:hint="eastAsia"/>
                <w:sz w:val="18"/>
                <w:szCs w:val="18"/>
              </w:rPr>
              <w:t xml:space="preserve"> </w:t>
            </w:r>
            <w:r w:rsidRPr="00942B70">
              <w:rPr>
                <w:rFonts w:hint="eastAsia"/>
                <w:sz w:val="18"/>
                <w:szCs w:val="18"/>
              </w:rPr>
              <w:t>（</w:t>
            </w:r>
            <w:r w:rsidRPr="00942B70">
              <w:rPr>
                <w:rFonts w:hint="eastAsia"/>
                <w:sz w:val="18"/>
                <w:szCs w:val="18"/>
              </w:rPr>
              <w:t>UCLan)</w:t>
            </w:r>
          </w:p>
        </w:tc>
        <w:tc>
          <w:tcPr>
            <w:tcW w:w="1352" w:type="dxa"/>
            <w:vAlign w:val="center"/>
          </w:tcPr>
          <w:p w14:paraId="330D702D" w14:textId="77777777" w:rsidR="00091600" w:rsidRDefault="00000000">
            <w:pPr>
              <w:jc w:val="center"/>
              <w:rPr>
                <w:color w:val="000000"/>
                <w:sz w:val="18"/>
                <w:szCs w:val="18"/>
              </w:rPr>
            </w:pPr>
            <w:r>
              <w:rPr>
                <w:rFonts w:hint="eastAsia"/>
                <w:color w:val="000000"/>
                <w:sz w:val="18"/>
                <w:szCs w:val="18"/>
              </w:rPr>
              <w:t>XS2701002</w:t>
            </w:r>
          </w:p>
        </w:tc>
        <w:tc>
          <w:tcPr>
            <w:tcW w:w="709" w:type="dxa"/>
            <w:vAlign w:val="center"/>
          </w:tcPr>
          <w:p w14:paraId="2595456B" w14:textId="77777777" w:rsidR="00091600" w:rsidRDefault="00000000">
            <w:pPr>
              <w:jc w:val="center"/>
              <w:rPr>
                <w:color w:val="000000"/>
                <w:sz w:val="18"/>
                <w:szCs w:val="18"/>
              </w:rPr>
            </w:pPr>
            <w:r>
              <w:rPr>
                <w:rFonts w:hint="eastAsia"/>
                <w:color w:val="000000"/>
                <w:sz w:val="18"/>
                <w:szCs w:val="18"/>
              </w:rPr>
              <w:t>4</w:t>
            </w:r>
          </w:p>
        </w:tc>
        <w:tc>
          <w:tcPr>
            <w:tcW w:w="709" w:type="dxa"/>
            <w:vAlign w:val="center"/>
          </w:tcPr>
          <w:p w14:paraId="6A94CFE4" w14:textId="77777777" w:rsidR="00091600" w:rsidRDefault="00000000">
            <w:pPr>
              <w:jc w:val="center"/>
              <w:rPr>
                <w:color w:val="000000"/>
                <w:sz w:val="18"/>
                <w:szCs w:val="18"/>
              </w:rPr>
            </w:pPr>
            <w:r>
              <w:rPr>
                <w:rFonts w:hint="eastAsia"/>
                <w:color w:val="000000"/>
                <w:sz w:val="18"/>
                <w:szCs w:val="18"/>
              </w:rPr>
              <w:t>2</w:t>
            </w:r>
          </w:p>
        </w:tc>
        <w:tc>
          <w:tcPr>
            <w:tcW w:w="1146" w:type="dxa"/>
            <w:vAlign w:val="center"/>
          </w:tcPr>
          <w:p w14:paraId="69F85C9B" w14:textId="77777777" w:rsidR="00091600" w:rsidRDefault="00000000">
            <w:pPr>
              <w:jc w:val="center"/>
              <w:rPr>
                <w:color w:val="000000"/>
                <w:sz w:val="18"/>
                <w:szCs w:val="18"/>
              </w:rPr>
            </w:pPr>
            <w:r>
              <w:rPr>
                <w:color w:val="000000"/>
                <w:sz w:val="18"/>
                <w:szCs w:val="18"/>
              </w:rPr>
              <w:t>考试</w:t>
            </w:r>
          </w:p>
        </w:tc>
      </w:tr>
      <w:tr w:rsidR="00091600" w14:paraId="096D31CF" w14:textId="77777777">
        <w:trPr>
          <w:trHeight w:val="356"/>
          <w:jc w:val="center"/>
        </w:trPr>
        <w:tc>
          <w:tcPr>
            <w:tcW w:w="1132" w:type="dxa"/>
            <w:vMerge/>
            <w:vAlign w:val="center"/>
          </w:tcPr>
          <w:p w14:paraId="08006D3C" w14:textId="77777777" w:rsidR="00091600" w:rsidRDefault="00091600">
            <w:pPr>
              <w:jc w:val="center"/>
              <w:rPr>
                <w:b/>
                <w:color w:val="000000"/>
                <w:sz w:val="18"/>
                <w:szCs w:val="18"/>
              </w:rPr>
            </w:pPr>
          </w:p>
        </w:tc>
        <w:tc>
          <w:tcPr>
            <w:tcW w:w="1413" w:type="dxa"/>
            <w:vMerge/>
            <w:vAlign w:val="center"/>
          </w:tcPr>
          <w:p w14:paraId="136B5E0F" w14:textId="77777777" w:rsidR="00091600" w:rsidRDefault="00091600">
            <w:pPr>
              <w:jc w:val="center"/>
              <w:rPr>
                <w:b/>
                <w:color w:val="000000"/>
                <w:sz w:val="18"/>
                <w:szCs w:val="18"/>
              </w:rPr>
            </w:pPr>
          </w:p>
        </w:tc>
        <w:tc>
          <w:tcPr>
            <w:tcW w:w="3641" w:type="dxa"/>
            <w:tcBorders>
              <w:bottom w:val="single" w:sz="4" w:space="0" w:color="auto"/>
            </w:tcBorders>
            <w:vAlign w:val="center"/>
          </w:tcPr>
          <w:p w14:paraId="19040EF6" w14:textId="77777777" w:rsidR="00091600" w:rsidRPr="00942B70" w:rsidRDefault="00000000">
            <w:pPr>
              <w:adjustRightInd w:val="0"/>
              <w:snapToGrid w:val="0"/>
              <w:rPr>
                <w:sz w:val="18"/>
                <w:szCs w:val="18"/>
              </w:rPr>
            </w:pPr>
            <w:r w:rsidRPr="00942B70">
              <w:rPr>
                <w:rFonts w:hint="eastAsia"/>
                <w:sz w:val="18"/>
                <w:szCs w:val="18"/>
              </w:rPr>
              <w:t>音乐分析（数智赋能）</w:t>
            </w:r>
          </w:p>
        </w:tc>
        <w:tc>
          <w:tcPr>
            <w:tcW w:w="1352" w:type="dxa"/>
            <w:tcBorders>
              <w:bottom w:val="single" w:sz="4" w:space="0" w:color="auto"/>
            </w:tcBorders>
            <w:vAlign w:val="center"/>
          </w:tcPr>
          <w:p w14:paraId="4BBEBEF8" w14:textId="77777777" w:rsidR="00091600" w:rsidRDefault="00000000">
            <w:pPr>
              <w:jc w:val="center"/>
              <w:rPr>
                <w:color w:val="000000"/>
                <w:sz w:val="18"/>
                <w:szCs w:val="18"/>
              </w:rPr>
            </w:pPr>
            <w:r>
              <w:rPr>
                <w:rFonts w:hint="eastAsia"/>
                <w:color w:val="000000"/>
                <w:sz w:val="18"/>
                <w:szCs w:val="18"/>
              </w:rPr>
              <w:t>XS2702003</w:t>
            </w:r>
          </w:p>
        </w:tc>
        <w:tc>
          <w:tcPr>
            <w:tcW w:w="709" w:type="dxa"/>
            <w:tcBorders>
              <w:bottom w:val="single" w:sz="4" w:space="0" w:color="auto"/>
            </w:tcBorders>
            <w:vAlign w:val="center"/>
          </w:tcPr>
          <w:p w14:paraId="6FB1147F" w14:textId="77777777" w:rsidR="00091600" w:rsidRDefault="00000000">
            <w:pPr>
              <w:jc w:val="center"/>
              <w:rPr>
                <w:color w:val="000000"/>
                <w:sz w:val="18"/>
                <w:szCs w:val="18"/>
              </w:rPr>
            </w:pPr>
            <w:r>
              <w:rPr>
                <w:rFonts w:hint="eastAsia"/>
                <w:color w:val="000000"/>
                <w:sz w:val="18"/>
                <w:szCs w:val="18"/>
              </w:rPr>
              <w:t>3</w:t>
            </w:r>
          </w:p>
        </w:tc>
        <w:tc>
          <w:tcPr>
            <w:tcW w:w="709" w:type="dxa"/>
            <w:tcBorders>
              <w:bottom w:val="single" w:sz="4" w:space="0" w:color="auto"/>
            </w:tcBorders>
            <w:vAlign w:val="center"/>
          </w:tcPr>
          <w:p w14:paraId="776C3542" w14:textId="77777777" w:rsidR="00091600" w:rsidRDefault="00000000">
            <w:pPr>
              <w:jc w:val="center"/>
              <w:rPr>
                <w:color w:val="000000"/>
                <w:sz w:val="18"/>
                <w:szCs w:val="18"/>
              </w:rPr>
            </w:pPr>
            <w:r>
              <w:rPr>
                <w:rFonts w:hint="eastAsia"/>
                <w:color w:val="000000"/>
                <w:sz w:val="18"/>
                <w:szCs w:val="18"/>
              </w:rPr>
              <w:t>2</w:t>
            </w:r>
          </w:p>
        </w:tc>
        <w:tc>
          <w:tcPr>
            <w:tcW w:w="1146" w:type="dxa"/>
            <w:tcBorders>
              <w:bottom w:val="single" w:sz="4" w:space="0" w:color="auto"/>
            </w:tcBorders>
            <w:vAlign w:val="center"/>
          </w:tcPr>
          <w:p w14:paraId="0D441F30" w14:textId="77777777" w:rsidR="00091600" w:rsidRDefault="00000000">
            <w:pPr>
              <w:jc w:val="center"/>
              <w:rPr>
                <w:color w:val="000000"/>
                <w:sz w:val="18"/>
                <w:szCs w:val="18"/>
              </w:rPr>
            </w:pPr>
            <w:r>
              <w:rPr>
                <w:rFonts w:hint="eastAsia"/>
                <w:color w:val="000000"/>
                <w:sz w:val="18"/>
                <w:szCs w:val="18"/>
              </w:rPr>
              <w:t>考试</w:t>
            </w:r>
          </w:p>
        </w:tc>
      </w:tr>
      <w:tr w:rsidR="00091600" w14:paraId="3B9ECBE7" w14:textId="77777777">
        <w:trPr>
          <w:trHeight w:val="90"/>
          <w:jc w:val="center"/>
        </w:trPr>
        <w:tc>
          <w:tcPr>
            <w:tcW w:w="1132" w:type="dxa"/>
            <w:vMerge/>
            <w:vAlign w:val="center"/>
          </w:tcPr>
          <w:p w14:paraId="3D1C7C9C" w14:textId="77777777" w:rsidR="00091600" w:rsidRDefault="00091600">
            <w:pPr>
              <w:jc w:val="center"/>
              <w:rPr>
                <w:b/>
                <w:color w:val="000000"/>
                <w:sz w:val="18"/>
                <w:szCs w:val="18"/>
              </w:rPr>
            </w:pPr>
          </w:p>
        </w:tc>
        <w:tc>
          <w:tcPr>
            <w:tcW w:w="1413" w:type="dxa"/>
            <w:vMerge/>
            <w:vAlign w:val="center"/>
          </w:tcPr>
          <w:p w14:paraId="08E53F2C" w14:textId="77777777" w:rsidR="00091600" w:rsidRDefault="00091600">
            <w:pPr>
              <w:jc w:val="center"/>
              <w:rPr>
                <w:b/>
                <w:color w:val="000000"/>
                <w:sz w:val="18"/>
                <w:szCs w:val="18"/>
              </w:rPr>
            </w:pPr>
          </w:p>
        </w:tc>
        <w:tc>
          <w:tcPr>
            <w:tcW w:w="3641" w:type="dxa"/>
            <w:tcBorders>
              <w:bottom w:val="single" w:sz="4" w:space="0" w:color="auto"/>
            </w:tcBorders>
            <w:vAlign w:val="center"/>
          </w:tcPr>
          <w:p w14:paraId="5DB52DEF" w14:textId="234A0943" w:rsidR="00091600" w:rsidRPr="00942B70" w:rsidRDefault="00000000">
            <w:pPr>
              <w:adjustRightInd w:val="0"/>
              <w:snapToGrid w:val="0"/>
              <w:rPr>
                <w:sz w:val="18"/>
                <w:szCs w:val="18"/>
              </w:rPr>
            </w:pPr>
            <w:r w:rsidRPr="00942B70">
              <w:rPr>
                <w:sz w:val="18"/>
                <w:szCs w:val="18"/>
              </w:rPr>
              <w:t>学术道德与论文写作</w:t>
            </w:r>
            <w:r w:rsidR="00942B70">
              <w:rPr>
                <w:rFonts w:hint="eastAsia"/>
                <w:sz w:val="18"/>
                <w:szCs w:val="18"/>
              </w:rPr>
              <w:t>（学科交叉）</w:t>
            </w:r>
          </w:p>
        </w:tc>
        <w:tc>
          <w:tcPr>
            <w:tcW w:w="1352" w:type="dxa"/>
            <w:tcBorders>
              <w:bottom w:val="single" w:sz="4" w:space="0" w:color="auto"/>
            </w:tcBorders>
            <w:vAlign w:val="center"/>
          </w:tcPr>
          <w:p w14:paraId="0AB01773" w14:textId="77777777" w:rsidR="00091600" w:rsidRDefault="00000000">
            <w:pPr>
              <w:jc w:val="center"/>
              <w:rPr>
                <w:color w:val="000000"/>
                <w:sz w:val="18"/>
                <w:szCs w:val="18"/>
              </w:rPr>
            </w:pPr>
            <w:r>
              <w:rPr>
                <w:rFonts w:hint="eastAsia"/>
                <w:color w:val="000000"/>
                <w:sz w:val="18"/>
                <w:szCs w:val="18"/>
              </w:rPr>
              <w:t>XS2702009</w:t>
            </w:r>
          </w:p>
        </w:tc>
        <w:tc>
          <w:tcPr>
            <w:tcW w:w="709" w:type="dxa"/>
            <w:tcBorders>
              <w:bottom w:val="single" w:sz="4" w:space="0" w:color="auto"/>
            </w:tcBorders>
            <w:vAlign w:val="center"/>
          </w:tcPr>
          <w:p w14:paraId="2080404A" w14:textId="77777777" w:rsidR="00091600" w:rsidRDefault="00000000">
            <w:pPr>
              <w:jc w:val="center"/>
              <w:rPr>
                <w:color w:val="000000"/>
                <w:sz w:val="18"/>
                <w:szCs w:val="18"/>
              </w:rPr>
            </w:pPr>
            <w:r>
              <w:rPr>
                <w:rFonts w:hint="eastAsia"/>
                <w:color w:val="000000"/>
                <w:sz w:val="18"/>
                <w:szCs w:val="18"/>
              </w:rPr>
              <w:t>2</w:t>
            </w:r>
          </w:p>
        </w:tc>
        <w:tc>
          <w:tcPr>
            <w:tcW w:w="709" w:type="dxa"/>
            <w:tcBorders>
              <w:bottom w:val="single" w:sz="4" w:space="0" w:color="auto"/>
            </w:tcBorders>
            <w:vAlign w:val="center"/>
          </w:tcPr>
          <w:p w14:paraId="732F227C" w14:textId="77777777" w:rsidR="00091600" w:rsidRDefault="00000000">
            <w:pPr>
              <w:jc w:val="center"/>
              <w:rPr>
                <w:color w:val="000000"/>
                <w:sz w:val="18"/>
                <w:szCs w:val="18"/>
              </w:rPr>
            </w:pPr>
            <w:r>
              <w:rPr>
                <w:rFonts w:hint="eastAsia"/>
                <w:color w:val="000000"/>
                <w:sz w:val="18"/>
                <w:szCs w:val="18"/>
              </w:rPr>
              <w:t>1</w:t>
            </w:r>
          </w:p>
        </w:tc>
        <w:tc>
          <w:tcPr>
            <w:tcW w:w="1146" w:type="dxa"/>
            <w:tcBorders>
              <w:bottom w:val="single" w:sz="4" w:space="0" w:color="auto"/>
            </w:tcBorders>
            <w:vAlign w:val="center"/>
          </w:tcPr>
          <w:p w14:paraId="724AD373" w14:textId="77777777" w:rsidR="00091600" w:rsidRDefault="00000000">
            <w:pPr>
              <w:jc w:val="center"/>
              <w:rPr>
                <w:color w:val="000000"/>
                <w:sz w:val="18"/>
                <w:szCs w:val="18"/>
              </w:rPr>
            </w:pPr>
            <w:r>
              <w:rPr>
                <w:rFonts w:hint="eastAsia"/>
                <w:color w:val="000000"/>
                <w:sz w:val="18"/>
                <w:szCs w:val="18"/>
              </w:rPr>
              <w:t>考试</w:t>
            </w:r>
          </w:p>
        </w:tc>
      </w:tr>
      <w:tr w:rsidR="00091600" w14:paraId="46097F79" w14:textId="77777777">
        <w:trPr>
          <w:trHeight w:val="90"/>
          <w:jc w:val="center"/>
        </w:trPr>
        <w:tc>
          <w:tcPr>
            <w:tcW w:w="1132" w:type="dxa"/>
            <w:vMerge/>
            <w:vAlign w:val="center"/>
          </w:tcPr>
          <w:p w14:paraId="560130C3" w14:textId="77777777" w:rsidR="00091600" w:rsidRDefault="00091600">
            <w:pPr>
              <w:jc w:val="center"/>
              <w:rPr>
                <w:b/>
                <w:color w:val="000000"/>
                <w:sz w:val="18"/>
                <w:szCs w:val="18"/>
              </w:rPr>
            </w:pPr>
          </w:p>
        </w:tc>
        <w:tc>
          <w:tcPr>
            <w:tcW w:w="1413" w:type="dxa"/>
            <w:vMerge/>
            <w:vAlign w:val="center"/>
          </w:tcPr>
          <w:p w14:paraId="06B88C80" w14:textId="77777777" w:rsidR="00091600" w:rsidRDefault="00091600">
            <w:pPr>
              <w:jc w:val="center"/>
              <w:rPr>
                <w:b/>
                <w:color w:val="000000"/>
                <w:sz w:val="18"/>
                <w:szCs w:val="18"/>
              </w:rPr>
            </w:pPr>
          </w:p>
        </w:tc>
        <w:tc>
          <w:tcPr>
            <w:tcW w:w="3641" w:type="dxa"/>
            <w:tcBorders>
              <w:bottom w:val="single" w:sz="4" w:space="0" w:color="auto"/>
            </w:tcBorders>
            <w:vAlign w:val="center"/>
          </w:tcPr>
          <w:p w14:paraId="70F2ADF0" w14:textId="77777777" w:rsidR="00091600" w:rsidRPr="00942B70" w:rsidRDefault="00000000">
            <w:pPr>
              <w:adjustRightInd w:val="0"/>
              <w:snapToGrid w:val="0"/>
              <w:rPr>
                <w:sz w:val="18"/>
                <w:szCs w:val="18"/>
              </w:rPr>
            </w:pPr>
            <w:r w:rsidRPr="00942B70">
              <w:rPr>
                <w:sz w:val="18"/>
                <w:szCs w:val="18"/>
              </w:rPr>
              <w:t>Music</w:t>
            </w:r>
            <w:r w:rsidRPr="00942B70">
              <w:rPr>
                <w:spacing w:val="-7"/>
                <w:sz w:val="18"/>
                <w:szCs w:val="18"/>
              </w:rPr>
              <w:t xml:space="preserve"> </w:t>
            </w:r>
            <w:r w:rsidRPr="00942B70">
              <w:rPr>
                <w:sz w:val="18"/>
                <w:szCs w:val="18"/>
              </w:rPr>
              <w:t>Industry</w:t>
            </w:r>
            <w:r w:rsidRPr="00942B70">
              <w:rPr>
                <w:spacing w:val="-9"/>
                <w:sz w:val="18"/>
                <w:szCs w:val="18"/>
              </w:rPr>
              <w:t xml:space="preserve"> </w:t>
            </w:r>
            <w:r w:rsidRPr="00942B70">
              <w:rPr>
                <w:spacing w:val="-2"/>
                <w:sz w:val="18"/>
                <w:szCs w:val="18"/>
              </w:rPr>
              <w:t>Practice</w:t>
            </w:r>
            <w:r w:rsidRPr="00942B70">
              <w:rPr>
                <w:rFonts w:hint="eastAsia"/>
                <w:spacing w:val="-2"/>
                <w:sz w:val="18"/>
                <w:szCs w:val="18"/>
              </w:rPr>
              <w:t xml:space="preserve"> 1</w:t>
            </w:r>
            <w:r w:rsidRPr="00942B70">
              <w:rPr>
                <w:rFonts w:hint="eastAsia"/>
                <w:sz w:val="18"/>
                <w:szCs w:val="18"/>
              </w:rPr>
              <w:t>（</w:t>
            </w:r>
            <w:r w:rsidRPr="00942B70">
              <w:rPr>
                <w:rFonts w:hint="eastAsia"/>
                <w:sz w:val="18"/>
                <w:szCs w:val="18"/>
              </w:rPr>
              <w:t>UCLan</w:t>
            </w:r>
            <w:r w:rsidRPr="00942B70">
              <w:rPr>
                <w:rFonts w:hint="eastAsia"/>
                <w:sz w:val="18"/>
                <w:szCs w:val="18"/>
              </w:rPr>
              <w:t>）</w:t>
            </w:r>
          </w:p>
        </w:tc>
        <w:tc>
          <w:tcPr>
            <w:tcW w:w="1352" w:type="dxa"/>
            <w:tcBorders>
              <w:bottom w:val="single" w:sz="4" w:space="0" w:color="auto"/>
            </w:tcBorders>
            <w:vAlign w:val="center"/>
          </w:tcPr>
          <w:p w14:paraId="2907CD2B" w14:textId="77777777" w:rsidR="00091600" w:rsidRDefault="00000000">
            <w:pPr>
              <w:jc w:val="center"/>
              <w:rPr>
                <w:color w:val="000000"/>
                <w:sz w:val="18"/>
                <w:szCs w:val="18"/>
              </w:rPr>
            </w:pPr>
            <w:r>
              <w:rPr>
                <w:rFonts w:hint="eastAsia"/>
                <w:color w:val="000000"/>
                <w:sz w:val="18"/>
                <w:szCs w:val="18"/>
              </w:rPr>
              <w:t>XS2702005</w:t>
            </w:r>
          </w:p>
        </w:tc>
        <w:tc>
          <w:tcPr>
            <w:tcW w:w="709" w:type="dxa"/>
            <w:tcBorders>
              <w:bottom w:val="single" w:sz="4" w:space="0" w:color="auto"/>
            </w:tcBorders>
            <w:vAlign w:val="center"/>
          </w:tcPr>
          <w:p w14:paraId="2B56C390" w14:textId="77777777" w:rsidR="00091600" w:rsidRDefault="00000000">
            <w:pPr>
              <w:jc w:val="center"/>
              <w:rPr>
                <w:color w:val="000000"/>
                <w:sz w:val="18"/>
                <w:szCs w:val="18"/>
              </w:rPr>
            </w:pPr>
            <w:r>
              <w:rPr>
                <w:rFonts w:hint="eastAsia"/>
                <w:color w:val="000000"/>
                <w:sz w:val="18"/>
                <w:szCs w:val="18"/>
              </w:rPr>
              <w:t>6</w:t>
            </w:r>
          </w:p>
        </w:tc>
        <w:tc>
          <w:tcPr>
            <w:tcW w:w="709" w:type="dxa"/>
            <w:tcBorders>
              <w:bottom w:val="single" w:sz="4" w:space="0" w:color="auto"/>
            </w:tcBorders>
            <w:vAlign w:val="center"/>
          </w:tcPr>
          <w:p w14:paraId="3A993617" w14:textId="77777777" w:rsidR="00091600" w:rsidRDefault="00000000">
            <w:pPr>
              <w:jc w:val="center"/>
              <w:rPr>
                <w:color w:val="000000"/>
                <w:sz w:val="18"/>
                <w:szCs w:val="18"/>
              </w:rPr>
            </w:pPr>
            <w:r>
              <w:rPr>
                <w:rFonts w:hint="eastAsia"/>
                <w:color w:val="000000"/>
                <w:sz w:val="18"/>
                <w:szCs w:val="18"/>
              </w:rPr>
              <w:t>3</w:t>
            </w:r>
          </w:p>
        </w:tc>
        <w:tc>
          <w:tcPr>
            <w:tcW w:w="1146" w:type="dxa"/>
            <w:tcBorders>
              <w:bottom w:val="single" w:sz="4" w:space="0" w:color="auto"/>
            </w:tcBorders>
            <w:vAlign w:val="center"/>
          </w:tcPr>
          <w:p w14:paraId="22BCF4D6" w14:textId="77777777" w:rsidR="00091600" w:rsidRDefault="00000000">
            <w:pPr>
              <w:jc w:val="center"/>
              <w:rPr>
                <w:color w:val="000000"/>
                <w:sz w:val="18"/>
                <w:szCs w:val="18"/>
              </w:rPr>
            </w:pPr>
            <w:r>
              <w:rPr>
                <w:rFonts w:hint="eastAsia"/>
                <w:color w:val="000000"/>
                <w:sz w:val="18"/>
                <w:szCs w:val="18"/>
              </w:rPr>
              <w:t>考试</w:t>
            </w:r>
          </w:p>
        </w:tc>
      </w:tr>
      <w:tr w:rsidR="00091600" w14:paraId="1BC8506A" w14:textId="77777777">
        <w:trPr>
          <w:trHeight w:val="90"/>
          <w:jc w:val="center"/>
        </w:trPr>
        <w:tc>
          <w:tcPr>
            <w:tcW w:w="1132" w:type="dxa"/>
            <w:vMerge/>
            <w:vAlign w:val="center"/>
          </w:tcPr>
          <w:p w14:paraId="756C149A" w14:textId="77777777" w:rsidR="00091600" w:rsidRDefault="00091600">
            <w:pPr>
              <w:jc w:val="center"/>
              <w:rPr>
                <w:b/>
                <w:color w:val="000000"/>
                <w:sz w:val="18"/>
                <w:szCs w:val="18"/>
              </w:rPr>
            </w:pPr>
          </w:p>
        </w:tc>
        <w:tc>
          <w:tcPr>
            <w:tcW w:w="1413" w:type="dxa"/>
            <w:vMerge/>
            <w:vAlign w:val="center"/>
          </w:tcPr>
          <w:p w14:paraId="4E5F5B5E" w14:textId="77777777" w:rsidR="00091600" w:rsidRDefault="00091600">
            <w:pPr>
              <w:jc w:val="center"/>
              <w:rPr>
                <w:b/>
                <w:color w:val="000000"/>
                <w:sz w:val="18"/>
                <w:szCs w:val="18"/>
              </w:rPr>
            </w:pPr>
          </w:p>
        </w:tc>
        <w:tc>
          <w:tcPr>
            <w:tcW w:w="3641" w:type="dxa"/>
            <w:tcBorders>
              <w:bottom w:val="single" w:sz="4" w:space="0" w:color="auto"/>
            </w:tcBorders>
            <w:vAlign w:val="center"/>
          </w:tcPr>
          <w:p w14:paraId="3B411611" w14:textId="77777777" w:rsidR="00091600" w:rsidRPr="00942B70" w:rsidRDefault="00000000">
            <w:pPr>
              <w:adjustRightInd w:val="0"/>
              <w:snapToGrid w:val="0"/>
              <w:rPr>
                <w:sz w:val="18"/>
                <w:szCs w:val="18"/>
              </w:rPr>
            </w:pPr>
            <w:r w:rsidRPr="00942B70">
              <w:rPr>
                <w:sz w:val="18"/>
                <w:szCs w:val="18"/>
              </w:rPr>
              <w:t>Music</w:t>
            </w:r>
            <w:r w:rsidRPr="00942B70">
              <w:rPr>
                <w:spacing w:val="-7"/>
                <w:sz w:val="18"/>
                <w:szCs w:val="18"/>
              </w:rPr>
              <w:t xml:space="preserve"> </w:t>
            </w:r>
            <w:r w:rsidRPr="00942B70">
              <w:rPr>
                <w:sz w:val="18"/>
                <w:szCs w:val="18"/>
              </w:rPr>
              <w:t>Industry</w:t>
            </w:r>
            <w:r w:rsidRPr="00942B70">
              <w:rPr>
                <w:spacing w:val="-9"/>
                <w:sz w:val="18"/>
                <w:szCs w:val="18"/>
              </w:rPr>
              <w:t xml:space="preserve"> </w:t>
            </w:r>
            <w:r w:rsidRPr="00942B70">
              <w:rPr>
                <w:spacing w:val="-2"/>
                <w:sz w:val="18"/>
                <w:szCs w:val="18"/>
              </w:rPr>
              <w:t>Practice</w:t>
            </w:r>
            <w:r w:rsidRPr="00942B70">
              <w:rPr>
                <w:rFonts w:hint="eastAsia"/>
                <w:spacing w:val="-2"/>
                <w:sz w:val="18"/>
                <w:szCs w:val="18"/>
              </w:rPr>
              <w:t xml:space="preserve"> 2</w:t>
            </w:r>
            <w:r w:rsidRPr="00942B70">
              <w:rPr>
                <w:rFonts w:hint="eastAsia"/>
                <w:sz w:val="18"/>
                <w:szCs w:val="18"/>
              </w:rPr>
              <w:t>（</w:t>
            </w:r>
            <w:r w:rsidRPr="00942B70">
              <w:rPr>
                <w:rFonts w:hint="eastAsia"/>
                <w:sz w:val="18"/>
                <w:szCs w:val="18"/>
              </w:rPr>
              <w:t>UCLan</w:t>
            </w:r>
            <w:r w:rsidRPr="00942B70">
              <w:rPr>
                <w:rFonts w:hint="eastAsia"/>
                <w:sz w:val="18"/>
                <w:szCs w:val="18"/>
              </w:rPr>
              <w:t>）</w:t>
            </w:r>
          </w:p>
        </w:tc>
        <w:tc>
          <w:tcPr>
            <w:tcW w:w="1352" w:type="dxa"/>
            <w:tcBorders>
              <w:bottom w:val="single" w:sz="4" w:space="0" w:color="auto"/>
            </w:tcBorders>
            <w:vAlign w:val="center"/>
          </w:tcPr>
          <w:p w14:paraId="4AF859C0" w14:textId="77777777" w:rsidR="00091600" w:rsidRDefault="00000000">
            <w:pPr>
              <w:jc w:val="center"/>
              <w:rPr>
                <w:color w:val="000000"/>
                <w:sz w:val="18"/>
                <w:szCs w:val="18"/>
              </w:rPr>
            </w:pPr>
            <w:r>
              <w:rPr>
                <w:rFonts w:hint="eastAsia"/>
                <w:color w:val="000000"/>
                <w:sz w:val="18"/>
                <w:szCs w:val="18"/>
              </w:rPr>
              <w:t>XS2702006</w:t>
            </w:r>
          </w:p>
        </w:tc>
        <w:tc>
          <w:tcPr>
            <w:tcW w:w="709" w:type="dxa"/>
            <w:tcBorders>
              <w:bottom w:val="single" w:sz="4" w:space="0" w:color="auto"/>
            </w:tcBorders>
            <w:vAlign w:val="center"/>
          </w:tcPr>
          <w:p w14:paraId="3497F0D8" w14:textId="77777777" w:rsidR="00091600" w:rsidRDefault="00000000">
            <w:pPr>
              <w:jc w:val="center"/>
              <w:rPr>
                <w:color w:val="000000"/>
                <w:sz w:val="18"/>
                <w:szCs w:val="18"/>
              </w:rPr>
            </w:pPr>
            <w:r>
              <w:rPr>
                <w:rFonts w:hint="eastAsia"/>
                <w:color w:val="000000"/>
                <w:sz w:val="18"/>
                <w:szCs w:val="18"/>
              </w:rPr>
              <w:t>6</w:t>
            </w:r>
          </w:p>
        </w:tc>
        <w:tc>
          <w:tcPr>
            <w:tcW w:w="709" w:type="dxa"/>
            <w:tcBorders>
              <w:bottom w:val="single" w:sz="4" w:space="0" w:color="auto"/>
            </w:tcBorders>
            <w:vAlign w:val="center"/>
          </w:tcPr>
          <w:p w14:paraId="43FF5CFE" w14:textId="77777777" w:rsidR="00091600" w:rsidRDefault="00000000">
            <w:pPr>
              <w:jc w:val="center"/>
              <w:rPr>
                <w:color w:val="000000"/>
                <w:sz w:val="18"/>
                <w:szCs w:val="18"/>
              </w:rPr>
            </w:pPr>
            <w:r>
              <w:rPr>
                <w:rFonts w:hint="eastAsia"/>
                <w:color w:val="000000"/>
                <w:sz w:val="18"/>
                <w:szCs w:val="18"/>
              </w:rPr>
              <w:t>4</w:t>
            </w:r>
          </w:p>
        </w:tc>
        <w:tc>
          <w:tcPr>
            <w:tcW w:w="1146" w:type="dxa"/>
            <w:tcBorders>
              <w:bottom w:val="single" w:sz="4" w:space="0" w:color="auto"/>
            </w:tcBorders>
            <w:vAlign w:val="center"/>
          </w:tcPr>
          <w:p w14:paraId="369F63E6" w14:textId="77777777" w:rsidR="00091600" w:rsidRDefault="00000000">
            <w:pPr>
              <w:jc w:val="center"/>
              <w:rPr>
                <w:color w:val="000000"/>
                <w:sz w:val="18"/>
                <w:szCs w:val="18"/>
              </w:rPr>
            </w:pPr>
            <w:r>
              <w:rPr>
                <w:rFonts w:hint="eastAsia"/>
                <w:color w:val="000000"/>
                <w:sz w:val="18"/>
                <w:szCs w:val="18"/>
              </w:rPr>
              <w:t>考试</w:t>
            </w:r>
          </w:p>
        </w:tc>
      </w:tr>
      <w:tr w:rsidR="00091600" w14:paraId="7906904F" w14:textId="77777777">
        <w:trPr>
          <w:trHeight w:val="90"/>
          <w:jc w:val="center"/>
        </w:trPr>
        <w:tc>
          <w:tcPr>
            <w:tcW w:w="1132" w:type="dxa"/>
            <w:vMerge/>
            <w:vAlign w:val="center"/>
          </w:tcPr>
          <w:p w14:paraId="6EC1AE86" w14:textId="77777777" w:rsidR="00091600" w:rsidRDefault="00091600">
            <w:pPr>
              <w:jc w:val="center"/>
              <w:rPr>
                <w:b/>
                <w:color w:val="000000"/>
                <w:sz w:val="18"/>
                <w:szCs w:val="18"/>
              </w:rPr>
            </w:pPr>
          </w:p>
        </w:tc>
        <w:tc>
          <w:tcPr>
            <w:tcW w:w="1413" w:type="dxa"/>
            <w:vMerge/>
            <w:vAlign w:val="center"/>
          </w:tcPr>
          <w:p w14:paraId="1751377A" w14:textId="77777777" w:rsidR="00091600" w:rsidRDefault="00091600">
            <w:pPr>
              <w:jc w:val="center"/>
              <w:rPr>
                <w:b/>
                <w:color w:val="000000"/>
                <w:sz w:val="18"/>
                <w:szCs w:val="18"/>
              </w:rPr>
            </w:pPr>
          </w:p>
        </w:tc>
        <w:tc>
          <w:tcPr>
            <w:tcW w:w="3641" w:type="dxa"/>
            <w:tcBorders>
              <w:bottom w:val="single" w:sz="4" w:space="0" w:color="auto"/>
            </w:tcBorders>
            <w:vAlign w:val="center"/>
          </w:tcPr>
          <w:p w14:paraId="21CA1345" w14:textId="77777777" w:rsidR="00091600" w:rsidRPr="00942B70" w:rsidRDefault="00000000">
            <w:pPr>
              <w:adjustRightInd w:val="0"/>
              <w:snapToGrid w:val="0"/>
              <w:rPr>
                <w:sz w:val="18"/>
                <w:szCs w:val="18"/>
              </w:rPr>
            </w:pPr>
            <w:r w:rsidRPr="00942B70">
              <w:rPr>
                <w:sz w:val="18"/>
                <w:szCs w:val="18"/>
              </w:rPr>
              <w:t>Research</w:t>
            </w:r>
            <w:r w:rsidRPr="00942B70">
              <w:rPr>
                <w:spacing w:val="-6"/>
                <w:sz w:val="18"/>
                <w:szCs w:val="18"/>
              </w:rPr>
              <w:t xml:space="preserve"> </w:t>
            </w:r>
            <w:r w:rsidRPr="00942B70">
              <w:rPr>
                <w:spacing w:val="-2"/>
                <w:sz w:val="18"/>
                <w:szCs w:val="18"/>
              </w:rPr>
              <w:t>Design</w:t>
            </w:r>
            <w:r w:rsidRPr="00942B70">
              <w:rPr>
                <w:rFonts w:hint="eastAsia"/>
                <w:sz w:val="18"/>
                <w:szCs w:val="18"/>
              </w:rPr>
              <w:t>（</w:t>
            </w:r>
            <w:r w:rsidRPr="00942B70">
              <w:rPr>
                <w:rFonts w:hint="eastAsia"/>
                <w:sz w:val="18"/>
                <w:szCs w:val="18"/>
              </w:rPr>
              <w:t>UCLan)</w:t>
            </w:r>
            <w:r w:rsidRPr="00942B70">
              <w:rPr>
                <w:rFonts w:hint="eastAsia"/>
                <w:sz w:val="18"/>
                <w:szCs w:val="18"/>
              </w:rPr>
              <w:t>（数智赋能）</w:t>
            </w:r>
          </w:p>
        </w:tc>
        <w:tc>
          <w:tcPr>
            <w:tcW w:w="1352" w:type="dxa"/>
            <w:tcBorders>
              <w:bottom w:val="single" w:sz="4" w:space="0" w:color="auto"/>
            </w:tcBorders>
            <w:vAlign w:val="center"/>
          </w:tcPr>
          <w:p w14:paraId="605210A3" w14:textId="77777777" w:rsidR="00091600" w:rsidRDefault="00000000">
            <w:pPr>
              <w:jc w:val="center"/>
              <w:rPr>
                <w:color w:val="000000"/>
                <w:sz w:val="18"/>
                <w:szCs w:val="18"/>
              </w:rPr>
            </w:pPr>
            <w:r>
              <w:rPr>
                <w:rFonts w:hint="eastAsia"/>
                <w:color w:val="000000"/>
                <w:sz w:val="18"/>
                <w:szCs w:val="18"/>
              </w:rPr>
              <w:t>XS2702007</w:t>
            </w:r>
          </w:p>
        </w:tc>
        <w:tc>
          <w:tcPr>
            <w:tcW w:w="709" w:type="dxa"/>
            <w:tcBorders>
              <w:bottom w:val="single" w:sz="4" w:space="0" w:color="auto"/>
            </w:tcBorders>
            <w:vAlign w:val="center"/>
          </w:tcPr>
          <w:p w14:paraId="47551D7F" w14:textId="77777777" w:rsidR="00091600" w:rsidRDefault="00000000">
            <w:pPr>
              <w:jc w:val="center"/>
              <w:rPr>
                <w:color w:val="000000"/>
                <w:sz w:val="18"/>
                <w:szCs w:val="18"/>
              </w:rPr>
            </w:pPr>
            <w:r>
              <w:rPr>
                <w:rFonts w:hint="eastAsia"/>
                <w:color w:val="000000"/>
                <w:sz w:val="18"/>
                <w:szCs w:val="18"/>
              </w:rPr>
              <w:t>2</w:t>
            </w:r>
          </w:p>
        </w:tc>
        <w:tc>
          <w:tcPr>
            <w:tcW w:w="709" w:type="dxa"/>
            <w:tcBorders>
              <w:bottom w:val="single" w:sz="4" w:space="0" w:color="auto"/>
            </w:tcBorders>
            <w:vAlign w:val="center"/>
          </w:tcPr>
          <w:p w14:paraId="27597AA3" w14:textId="77777777" w:rsidR="00091600" w:rsidRDefault="00000000">
            <w:pPr>
              <w:jc w:val="center"/>
              <w:rPr>
                <w:color w:val="000000"/>
                <w:sz w:val="18"/>
                <w:szCs w:val="18"/>
              </w:rPr>
            </w:pPr>
            <w:r>
              <w:rPr>
                <w:rFonts w:hint="eastAsia"/>
                <w:color w:val="000000"/>
                <w:sz w:val="18"/>
                <w:szCs w:val="18"/>
              </w:rPr>
              <w:t>3</w:t>
            </w:r>
          </w:p>
        </w:tc>
        <w:tc>
          <w:tcPr>
            <w:tcW w:w="1146" w:type="dxa"/>
            <w:tcBorders>
              <w:bottom w:val="single" w:sz="4" w:space="0" w:color="auto"/>
            </w:tcBorders>
            <w:vAlign w:val="center"/>
          </w:tcPr>
          <w:p w14:paraId="2EC28F77" w14:textId="77777777" w:rsidR="00091600" w:rsidRDefault="00000000">
            <w:pPr>
              <w:jc w:val="center"/>
              <w:rPr>
                <w:color w:val="000000"/>
                <w:sz w:val="18"/>
                <w:szCs w:val="18"/>
              </w:rPr>
            </w:pPr>
            <w:r>
              <w:rPr>
                <w:rFonts w:hint="eastAsia"/>
                <w:color w:val="000000"/>
                <w:sz w:val="18"/>
                <w:szCs w:val="18"/>
              </w:rPr>
              <w:t>考试</w:t>
            </w:r>
          </w:p>
        </w:tc>
      </w:tr>
      <w:tr w:rsidR="00091600" w14:paraId="174EC3B0" w14:textId="77777777">
        <w:trPr>
          <w:trHeight w:val="90"/>
          <w:jc w:val="center"/>
        </w:trPr>
        <w:tc>
          <w:tcPr>
            <w:tcW w:w="1132" w:type="dxa"/>
            <w:vMerge/>
            <w:vAlign w:val="center"/>
          </w:tcPr>
          <w:p w14:paraId="0BDB1CDD" w14:textId="77777777" w:rsidR="00091600" w:rsidRDefault="00091600">
            <w:pPr>
              <w:jc w:val="center"/>
              <w:rPr>
                <w:b/>
                <w:color w:val="000000"/>
                <w:sz w:val="18"/>
                <w:szCs w:val="18"/>
              </w:rPr>
            </w:pPr>
          </w:p>
        </w:tc>
        <w:tc>
          <w:tcPr>
            <w:tcW w:w="1413" w:type="dxa"/>
            <w:vMerge/>
            <w:vAlign w:val="center"/>
          </w:tcPr>
          <w:p w14:paraId="6FEF0EFE" w14:textId="77777777" w:rsidR="00091600" w:rsidRDefault="00091600">
            <w:pPr>
              <w:jc w:val="center"/>
              <w:rPr>
                <w:b/>
                <w:color w:val="000000"/>
                <w:sz w:val="18"/>
                <w:szCs w:val="18"/>
              </w:rPr>
            </w:pPr>
          </w:p>
        </w:tc>
        <w:tc>
          <w:tcPr>
            <w:tcW w:w="3641" w:type="dxa"/>
            <w:tcBorders>
              <w:bottom w:val="single" w:sz="4" w:space="0" w:color="auto"/>
            </w:tcBorders>
            <w:vAlign w:val="center"/>
          </w:tcPr>
          <w:p w14:paraId="411F15C4" w14:textId="77777777" w:rsidR="00091600" w:rsidRPr="00942B70" w:rsidRDefault="00000000">
            <w:pPr>
              <w:adjustRightInd w:val="0"/>
              <w:snapToGrid w:val="0"/>
              <w:rPr>
                <w:sz w:val="18"/>
                <w:szCs w:val="18"/>
              </w:rPr>
            </w:pPr>
            <w:r w:rsidRPr="00942B70">
              <w:rPr>
                <w:sz w:val="18"/>
                <w:szCs w:val="18"/>
              </w:rPr>
              <w:t>Project</w:t>
            </w:r>
            <w:r w:rsidRPr="00942B70">
              <w:rPr>
                <w:spacing w:val="-5"/>
                <w:sz w:val="18"/>
                <w:szCs w:val="18"/>
              </w:rPr>
              <w:t xml:space="preserve"> </w:t>
            </w:r>
            <w:r w:rsidRPr="00942B70">
              <w:rPr>
                <w:sz w:val="18"/>
                <w:szCs w:val="18"/>
              </w:rPr>
              <w:t>Management</w:t>
            </w:r>
            <w:r w:rsidRPr="00942B70">
              <w:rPr>
                <w:spacing w:val="-4"/>
                <w:sz w:val="18"/>
                <w:szCs w:val="18"/>
              </w:rPr>
              <w:t xml:space="preserve"> </w:t>
            </w:r>
            <w:r w:rsidRPr="00942B70">
              <w:rPr>
                <w:sz w:val="18"/>
                <w:szCs w:val="18"/>
              </w:rPr>
              <w:t>and</w:t>
            </w:r>
            <w:r w:rsidRPr="00942B70">
              <w:rPr>
                <w:spacing w:val="-5"/>
                <w:sz w:val="18"/>
                <w:szCs w:val="18"/>
              </w:rPr>
              <w:t xml:space="preserve"> </w:t>
            </w:r>
            <w:r w:rsidRPr="00942B70">
              <w:rPr>
                <w:spacing w:val="-2"/>
                <w:sz w:val="18"/>
                <w:szCs w:val="18"/>
              </w:rPr>
              <w:t>Planning</w:t>
            </w:r>
            <w:r w:rsidRPr="00942B70">
              <w:rPr>
                <w:rFonts w:hint="eastAsia"/>
                <w:spacing w:val="-2"/>
                <w:sz w:val="18"/>
                <w:szCs w:val="18"/>
              </w:rPr>
              <w:t xml:space="preserve"> </w:t>
            </w:r>
            <w:r w:rsidRPr="00942B70">
              <w:rPr>
                <w:rFonts w:hint="eastAsia"/>
                <w:sz w:val="18"/>
                <w:szCs w:val="18"/>
              </w:rPr>
              <w:t>(UCLan</w:t>
            </w:r>
            <w:r w:rsidRPr="00942B70">
              <w:rPr>
                <w:rFonts w:hint="eastAsia"/>
                <w:sz w:val="18"/>
                <w:szCs w:val="18"/>
              </w:rPr>
              <w:t>）</w:t>
            </w:r>
          </w:p>
        </w:tc>
        <w:tc>
          <w:tcPr>
            <w:tcW w:w="1352" w:type="dxa"/>
            <w:tcBorders>
              <w:bottom w:val="single" w:sz="4" w:space="0" w:color="auto"/>
            </w:tcBorders>
            <w:vAlign w:val="center"/>
          </w:tcPr>
          <w:p w14:paraId="6092E4D5" w14:textId="77777777" w:rsidR="00091600" w:rsidRDefault="00000000">
            <w:pPr>
              <w:jc w:val="center"/>
              <w:rPr>
                <w:color w:val="000000"/>
                <w:sz w:val="18"/>
                <w:szCs w:val="18"/>
              </w:rPr>
            </w:pPr>
            <w:r>
              <w:rPr>
                <w:rFonts w:hint="eastAsia"/>
                <w:color w:val="000000"/>
                <w:sz w:val="18"/>
                <w:szCs w:val="18"/>
              </w:rPr>
              <w:t>XS2702008</w:t>
            </w:r>
          </w:p>
        </w:tc>
        <w:tc>
          <w:tcPr>
            <w:tcW w:w="709" w:type="dxa"/>
            <w:tcBorders>
              <w:bottom w:val="single" w:sz="4" w:space="0" w:color="auto"/>
            </w:tcBorders>
            <w:vAlign w:val="center"/>
          </w:tcPr>
          <w:p w14:paraId="7E61970B" w14:textId="77777777" w:rsidR="00091600" w:rsidRDefault="00000000">
            <w:pPr>
              <w:jc w:val="center"/>
              <w:rPr>
                <w:color w:val="000000"/>
                <w:sz w:val="18"/>
                <w:szCs w:val="18"/>
              </w:rPr>
            </w:pPr>
            <w:r>
              <w:rPr>
                <w:rFonts w:hint="eastAsia"/>
                <w:color w:val="000000"/>
                <w:sz w:val="18"/>
                <w:szCs w:val="18"/>
              </w:rPr>
              <w:t>4</w:t>
            </w:r>
          </w:p>
        </w:tc>
        <w:tc>
          <w:tcPr>
            <w:tcW w:w="709" w:type="dxa"/>
            <w:tcBorders>
              <w:bottom w:val="single" w:sz="4" w:space="0" w:color="auto"/>
            </w:tcBorders>
            <w:vAlign w:val="center"/>
          </w:tcPr>
          <w:p w14:paraId="00EC6EC5" w14:textId="77777777" w:rsidR="00091600" w:rsidRDefault="00000000">
            <w:pPr>
              <w:jc w:val="center"/>
              <w:rPr>
                <w:color w:val="000000"/>
                <w:sz w:val="18"/>
                <w:szCs w:val="18"/>
              </w:rPr>
            </w:pPr>
            <w:r>
              <w:rPr>
                <w:rFonts w:hint="eastAsia"/>
                <w:color w:val="000000"/>
                <w:sz w:val="18"/>
                <w:szCs w:val="18"/>
              </w:rPr>
              <w:t>4</w:t>
            </w:r>
          </w:p>
        </w:tc>
        <w:tc>
          <w:tcPr>
            <w:tcW w:w="1146" w:type="dxa"/>
            <w:tcBorders>
              <w:bottom w:val="single" w:sz="4" w:space="0" w:color="auto"/>
            </w:tcBorders>
            <w:vAlign w:val="center"/>
          </w:tcPr>
          <w:p w14:paraId="09623318" w14:textId="77777777" w:rsidR="00091600" w:rsidRDefault="00000000">
            <w:pPr>
              <w:jc w:val="center"/>
              <w:rPr>
                <w:color w:val="000000"/>
                <w:sz w:val="18"/>
                <w:szCs w:val="18"/>
              </w:rPr>
            </w:pPr>
            <w:r>
              <w:rPr>
                <w:rFonts w:hint="eastAsia"/>
                <w:color w:val="000000"/>
                <w:sz w:val="18"/>
                <w:szCs w:val="18"/>
              </w:rPr>
              <w:t>考试</w:t>
            </w:r>
          </w:p>
        </w:tc>
      </w:tr>
      <w:tr w:rsidR="00091600" w14:paraId="7DC704F5" w14:textId="77777777">
        <w:trPr>
          <w:trHeight w:val="439"/>
          <w:jc w:val="center"/>
        </w:trPr>
        <w:tc>
          <w:tcPr>
            <w:tcW w:w="1132" w:type="dxa"/>
            <w:vMerge w:val="restart"/>
            <w:vAlign w:val="center"/>
          </w:tcPr>
          <w:p w14:paraId="43B5FD1C" w14:textId="77777777" w:rsidR="00091600" w:rsidRDefault="00000000">
            <w:pPr>
              <w:jc w:val="center"/>
              <w:rPr>
                <w:b/>
                <w:color w:val="000000"/>
                <w:sz w:val="18"/>
                <w:szCs w:val="18"/>
              </w:rPr>
            </w:pPr>
            <w:r>
              <w:rPr>
                <w:b/>
                <w:color w:val="000000"/>
                <w:sz w:val="18"/>
                <w:szCs w:val="18"/>
              </w:rPr>
              <w:t>非学位课</w:t>
            </w:r>
            <w:r>
              <w:rPr>
                <w:rFonts w:hint="eastAsia"/>
                <w:color w:val="000000"/>
                <w:sz w:val="18"/>
                <w:szCs w:val="18"/>
              </w:rPr>
              <w:t>(21</w:t>
            </w:r>
            <w:r>
              <w:rPr>
                <w:rFonts w:hint="eastAsia"/>
                <w:color w:val="000000"/>
                <w:sz w:val="18"/>
                <w:szCs w:val="18"/>
              </w:rPr>
              <w:t>学分</w:t>
            </w:r>
            <w:r>
              <w:rPr>
                <w:rFonts w:hint="eastAsia"/>
                <w:color w:val="000000"/>
                <w:sz w:val="18"/>
                <w:szCs w:val="18"/>
              </w:rPr>
              <w:t>)</w:t>
            </w:r>
          </w:p>
        </w:tc>
        <w:tc>
          <w:tcPr>
            <w:tcW w:w="1413" w:type="dxa"/>
            <w:vMerge w:val="restart"/>
            <w:vAlign w:val="center"/>
          </w:tcPr>
          <w:p w14:paraId="37BBE5EA" w14:textId="77777777" w:rsidR="00091600" w:rsidRDefault="00000000">
            <w:pPr>
              <w:jc w:val="center"/>
              <w:rPr>
                <w:b/>
                <w:color w:val="000000"/>
                <w:sz w:val="18"/>
                <w:szCs w:val="18"/>
              </w:rPr>
            </w:pPr>
            <w:r>
              <w:rPr>
                <w:b/>
                <w:color w:val="000000"/>
                <w:sz w:val="18"/>
                <w:szCs w:val="18"/>
              </w:rPr>
              <w:t>公共</w:t>
            </w:r>
            <w:r>
              <w:rPr>
                <w:rFonts w:hint="eastAsia"/>
                <w:b/>
                <w:color w:val="000000"/>
                <w:sz w:val="18"/>
                <w:szCs w:val="18"/>
              </w:rPr>
              <w:t>通识</w:t>
            </w:r>
            <w:r>
              <w:rPr>
                <w:b/>
                <w:color w:val="000000"/>
                <w:sz w:val="18"/>
                <w:szCs w:val="18"/>
              </w:rPr>
              <w:t>课</w:t>
            </w:r>
          </w:p>
        </w:tc>
        <w:tc>
          <w:tcPr>
            <w:tcW w:w="3641" w:type="dxa"/>
            <w:vAlign w:val="center"/>
          </w:tcPr>
          <w:p w14:paraId="3E700FC9" w14:textId="77777777" w:rsidR="00091600" w:rsidRDefault="00000000">
            <w:pPr>
              <w:rPr>
                <w:color w:val="000000"/>
                <w:sz w:val="18"/>
                <w:szCs w:val="18"/>
              </w:rPr>
            </w:pPr>
            <w:r>
              <w:rPr>
                <w:color w:val="000000"/>
                <w:sz w:val="18"/>
                <w:szCs w:val="18"/>
              </w:rPr>
              <w:t>《习近平谈治国理政》研读</w:t>
            </w:r>
          </w:p>
        </w:tc>
        <w:tc>
          <w:tcPr>
            <w:tcW w:w="1352" w:type="dxa"/>
            <w:vAlign w:val="center"/>
          </w:tcPr>
          <w:p w14:paraId="6C1A5A53" w14:textId="77777777" w:rsidR="00091600" w:rsidRDefault="00000000">
            <w:pPr>
              <w:jc w:val="center"/>
              <w:rPr>
                <w:color w:val="000000"/>
                <w:sz w:val="18"/>
                <w:szCs w:val="18"/>
              </w:rPr>
            </w:pPr>
            <w:r>
              <w:rPr>
                <w:color w:val="000000"/>
                <w:sz w:val="18"/>
                <w:szCs w:val="18"/>
              </w:rPr>
              <w:t>T</w:t>
            </w:r>
            <w:r>
              <w:rPr>
                <w:rFonts w:hint="eastAsia"/>
                <w:color w:val="000000"/>
                <w:sz w:val="18"/>
                <w:szCs w:val="18"/>
              </w:rPr>
              <w:t>T</w:t>
            </w:r>
            <w:r>
              <w:rPr>
                <w:color w:val="000000"/>
                <w:sz w:val="18"/>
                <w:szCs w:val="18"/>
              </w:rPr>
              <w:t>0000</w:t>
            </w:r>
            <w:r>
              <w:rPr>
                <w:rFonts w:hint="eastAsia"/>
                <w:color w:val="000000"/>
                <w:sz w:val="18"/>
                <w:szCs w:val="18"/>
              </w:rPr>
              <w:t>10</w:t>
            </w:r>
            <w:r>
              <w:rPr>
                <w:color w:val="000000"/>
                <w:sz w:val="18"/>
                <w:szCs w:val="18"/>
              </w:rPr>
              <w:t>1</w:t>
            </w:r>
          </w:p>
        </w:tc>
        <w:tc>
          <w:tcPr>
            <w:tcW w:w="709" w:type="dxa"/>
            <w:vAlign w:val="center"/>
          </w:tcPr>
          <w:p w14:paraId="4A0806DB" w14:textId="77777777" w:rsidR="00091600" w:rsidRDefault="00000000">
            <w:pPr>
              <w:jc w:val="center"/>
              <w:rPr>
                <w:color w:val="000000"/>
                <w:sz w:val="18"/>
                <w:szCs w:val="18"/>
              </w:rPr>
            </w:pPr>
            <w:r>
              <w:rPr>
                <w:color w:val="000000"/>
                <w:sz w:val="18"/>
                <w:szCs w:val="18"/>
              </w:rPr>
              <w:t>1</w:t>
            </w:r>
          </w:p>
        </w:tc>
        <w:tc>
          <w:tcPr>
            <w:tcW w:w="709" w:type="dxa"/>
            <w:vAlign w:val="center"/>
          </w:tcPr>
          <w:p w14:paraId="30FBDE32" w14:textId="77777777" w:rsidR="00091600" w:rsidRDefault="00000000">
            <w:pPr>
              <w:jc w:val="center"/>
              <w:rPr>
                <w:color w:val="000000"/>
                <w:sz w:val="18"/>
                <w:szCs w:val="18"/>
              </w:rPr>
            </w:pPr>
            <w:r>
              <w:rPr>
                <w:color w:val="000000"/>
                <w:sz w:val="18"/>
                <w:szCs w:val="18"/>
              </w:rPr>
              <w:t>2</w:t>
            </w:r>
          </w:p>
        </w:tc>
        <w:tc>
          <w:tcPr>
            <w:tcW w:w="1146" w:type="dxa"/>
            <w:vAlign w:val="center"/>
          </w:tcPr>
          <w:p w14:paraId="4987E773" w14:textId="77777777" w:rsidR="00091600" w:rsidRDefault="00000000">
            <w:pPr>
              <w:jc w:val="center"/>
              <w:rPr>
                <w:color w:val="000000"/>
                <w:sz w:val="18"/>
                <w:szCs w:val="18"/>
              </w:rPr>
            </w:pPr>
            <w:r>
              <w:rPr>
                <w:rFonts w:hint="eastAsia"/>
                <w:color w:val="000000"/>
                <w:sz w:val="18"/>
                <w:szCs w:val="18"/>
              </w:rPr>
              <w:t>通修</w:t>
            </w:r>
            <w:r>
              <w:rPr>
                <w:rFonts w:hint="eastAsia"/>
                <w:color w:val="000000"/>
                <w:sz w:val="18"/>
                <w:szCs w:val="18"/>
              </w:rPr>
              <w:t>/</w:t>
            </w:r>
            <w:r>
              <w:rPr>
                <w:rFonts w:hint="eastAsia"/>
                <w:color w:val="000000"/>
                <w:sz w:val="18"/>
                <w:szCs w:val="18"/>
              </w:rPr>
              <w:t>考查</w:t>
            </w:r>
          </w:p>
        </w:tc>
      </w:tr>
      <w:tr w:rsidR="00091600" w14:paraId="51FDD844" w14:textId="77777777">
        <w:trPr>
          <w:trHeight w:val="416"/>
          <w:jc w:val="center"/>
        </w:trPr>
        <w:tc>
          <w:tcPr>
            <w:tcW w:w="1132" w:type="dxa"/>
            <w:vMerge/>
            <w:vAlign w:val="center"/>
          </w:tcPr>
          <w:p w14:paraId="57163791" w14:textId="77777777" w:rsidR="00091600" w:rsidRDefault="00091600">
            <w:pPr>
              <w:jc w:val="center"/>
              <w:rPr>
                <w:b/>
                <w:color w:val="000000"/>
                <w:sz w:val="18"/>
                <w:szCs w:val="18"/>
              </w:rPr>
            </w:pPr>
          </w:p>
        </w:tc>
        <w:tc>
          <w:tcPr>
            <w:tcW w:w="1413" w:type="dxa"/>
            <w:vMerge/>
            <w:vAlign w:val="center"/>
          </w:tcPr>
          <w:p w14:paraId="0A5EAC97" w14:textId="77777777" w:rsidR="00091600" w:rsidRDefault="00091600">
            <w:pPr>
              <w:jc w:val="center"/>
              <w:rPr>
                <w:b/>
                <w:color w:val="000000"/>
                <w:sz w:val="18"/>
                <w:szCs w:val="18"/>
              </w:rPr>
            </w:pPr>
          </w:p>
        </w:tc>
        <w:tc>
          <w:tcPr>
            <w:tcW w:w="3641" w:type="dxa"/>
            <w:vAlign w:val="center"/>
          </w:tcPr>
          <w:p w14:paraId="6D0FDA72" w14:textId="77777777" w:rsidR="00091600" w:rsidRDefault="00000000">
            <w:pPr>
              <w:rPr>
                <w:color w:val="000000"/>
                <w:sz w:val="18"/>
                <w:szCs w:val="18"/>
              </w:rPr>
            </w:pPr>
            <w:r>
              <w:rPr>
                <w:color w:val="000000"/>
                <w:sz w:val="18"/>
                <w:szCs w:val="18"/>
              </w:rPr>
              <w:t>马克思主义与社会科学方法论</w:t>
            </w:r>
          </w:p>
        </w:tc>
        <w:tc>
          <w:tcPr>
            <w:tcW w:w="1352" w:type="dxa"/>
            <w:vAlign w:val="center"/>
          </w:tcPr>
          <w:p w14:paraId="143C2D18" w14:textId="77777777" w:rsidR="00091600" w:rsidRDefault="00000000">
            <w:pPr>
              <w:jc w:val="center"/>
              <w:rPr>
                <w:color w:val="000000"/>
                <w:sz w:val="18"/>
                <w:szCs w:val="18"/>
              </w:rPr>
            </w:pPr>
            <w:r>
              <w:rPr>
                <w:color w:val="000000"/>
                <w:sz w:val="18"/>
                <w:szCs w:val="18"/>
              </w:rPr>
              <w:t>T</w:t>
            </w:r>
            <w:r>
              <w:rPr>
                <w:rFonts w:hint="eastAsia"/>
                <w:color w:val="000000"/>
                <w:sz w:val="18"/>
                <w:szCs w:val="18"/>
              </w:rPr>
              <w:t>S</w:t>
            </w:r>
            <w:r>
              <w:rPr>
                <w:color w:val="000000"/>
                <w:sz w:val="18"/>
                <w:szCs w:val="18"/>
              </w:rPr>
              <w:t>000</w:t>
            </w:r>
            <w:r>
              <w:rPr>
                <w:rFonts w:hint="eastAsia"/>
                <w:color w:val="000000"/>
                <w:sz w:val="18"/>
                <w:szCs w:val="18"/>
              </w:rPr>
              <w:t>0101</w:t>
            </w:r>
          </w:p>
        </w:tc>
        <w:tc>
          <w:tcPr>
            <w:tcW w:w="709" w:type="dxa"/>
            <w:vAlign w:val="center"/>
          </w:tcPr>
          <w:p w14:paraId="639AB7ED" w14:textId="77777777" w:rsidR="00091600" w:rsidRDefault="00000000">
            <w:pPr>
              <w:jc w:val="center"/>
              <w:rPr>
                <w:color w:val="000000"/>
                <w:sz w:val="18"/>
                <w:szCs w:val="18"/>
              </w:rPr>
            </w:pPr>
            <w:r>
              <w:rPr>
                <w:color w:val="000000"/>
                <w:sz w:val="18"/>
                <w:szCs w:val="18"/>
              </w:rPr>
              <w:t>1</w:t>
            </w:r>
          </w:p>
        </w:tc>
        <w:tc>
          <w:tcPr>
            <w:tcW w:w="709" w:type="dxa"/>
            <w:vAlign w:val="center"/>
          </w:tcPr>
          <w:p w14:paraId="418EE081" w14:textId="77777777" w:rsidR="00091600" w:rsidRDefault="00000000">
            <w:pPr>
              <w:jc w:val="center"/>
              <w:rPr>
                <w:color w:val="000000"/>
                <w:sz w:val="18"/>
                <w:szCs w:val="18"/>
              </w:rPr>
            </w:pPr>
            <w:r>
              <w:rPr>
                <w:color w:val="000000"/>
                <w:sz w:val="18"/>
                <w:szCs w:val="18"/>
              </w:rPr>
              <w:t>2</w:t>
            </w:r>
          </w:p>
        </w:tc>
        <w:tc>
          <w:tcPr>
            <w:tcW w:w="1146" w:type="dxa"/>
            <w:vAlign w:val="center"/>
          </w:tcPr>
          <w:p w14:paraId="214793CD" w14:textId="77777777" w:rsidR="00091600" w:rsidRDefault="00000000">
            <w:pPr>
              <w:jc w:val="center"/>
              <w:rPr>
                <w:color w:val="000000"/>
                <w:sz w:val="18"/>
                <w:szCs w:val="18"/>
              </w:rPr>
            </w:pPr>
            <w:r>
              <w:rPr>
                <w:rFonts w:hint="eastAsia"/>
                <w:color w:val="000000"/>
                <w:sz w:val="18"/>
                <w:szCs w:val="18"/>
              </w:rPr>
              <w:t>通修</w:t>
            </w:r>
            <w:r>
              <w:rPr>
                <w:rFonts w:hint="eastAsia"/>
                <w:color w:val="000000"/>
                <w:sz w:val="18"/>
                <w:szCs w:val="18"/>
              </w:rPr>
              <w:t>/</w:t>
            </w:r>
            <w:r>
              <w:rPr>
                <w:rFonts w:hint="eastAsia"/>
                <w:color w:val="000000"/>
                <w:sz w:val="18"/>
                <w:szCs w:val="18"/>
              </w:rPr>
              <w:t>考查</w:t>
            </w:r>
          </w:p>
        </w:tc>
      </w:tr>
      <w:tr w:rsidR="00091600" w14:paraId="7FE0464B" w14:textId="77777777">
        <w:trPr>
          <w:trHeight w:val="416"/>
          <w:jc w:val="center"/>
        </w:trPr>
        <w:tc>
          <w:tcPr>
            <w:tcW w:w="1132" w:type="dxa"/>
            <w:vMerge/>
            <w:vAlign w:val="center"/>
          </w:tcPr>
          <w:p w14:paraId="356CA7B7" w14:textId="77777777" w:rsidR="00091600" w:rsidRDefault="00091600">
            <w:pPr>
              <w:jc w:val="center"/>
              <w:rPr>
                <w:b/>
                <w:color w:val="000000"/>
                <w:sz w:val="18"/>
                <w:szCs w:val="18"/>
              </w:rPr>
            </w:pPr>
          </w:p>
        </w:tc>
        <w:tc>
          <w:tcPr>
            <w:tcW w:w="1413" w:type="dxa"/>
            <w:vMerge w:val="restart"/>
            <w:vAlign w:val="center"/>
          </w:tcPr>
          <w:p w14:paraId="246AD54C" w14:textId="77777777" w:rsidR="00091600" w:rsidRDefault="00000000">
            <w:pPr>
              <w:jc w:val="center"/>
              <w:rPr>
                <w:b/>
                <w:color w:val="000000"/>
                <w:sz w:val="18"/>
                <w:szCs w:val="18"/>
              </w:rPr>
            </w:pPr>
            <w:r>
              <w:rPr>
                <w:rFonts w:hint="eastAsia"/>
                <w:b/>
                <w:color w:val="000000"/>
                <w:sz w:val="18"/>
                <w:szCs w:val="18"/>
              </w:rPr>
              <w:t>专业方向课</w:t>
            </w:r>
          </w:p>
          <w:p w14:paraId="318598D4" w14:textId="77777777" w:rsidR="00091600" w:rsidRDefault="00000000">
            <w:pPr>
              <w:rPr>
                <w:b/>
                <w:color w:val="000000"/>
                <w:sz w:val="18"/>
                <w:szCs w:val="18"/>
              </w:rPr>
            </w:pPr>
            <w:r>
              <w:rPr>
                <w:rFonts w:hint="eastAsia"/>
                <w:b/>
                <w:color w:val="000000"/>
                <w:sz w:val="18"/>
                <w:szCs w:val="18"/>
              </w:rPr>
              <w:t>需修读</w:t>
            </w:r>
            <w:r>
              <w:rPr>
                <w:rFonts w:hint="eastAsia"/>
                <w:b/>
                <w:color w:val="000000"/>
                <w:sz w:val="18"/>
                <w:szCs w:val="18"/>
              </w:rPr>
              <w:t>16</w:t>
            </w:r>
            <w:r>
              <w:rPr>
                <w:rFonts w:hint="eastAsia"/>
                <w:b/>
                <w:color w:val="000000"/>
                <w:sz w:val="18"/>
                <w:szCs w:val="18"/>
              </w:rPr>
              <w:t>学分</w:t>
            </w:r>
          </w:p>
        </w:tc>
        <w:tc>
          <w:tcPr>
            <w:tcW w:w="3641" w:type="dxa"/>
            <w:vAlign w:val="center"/>
          </w:tcPr>
          <w:p w14:paraId="6D44DD25" w14:textId="77777777" w:rsidR="00091600" w:rsidRDefault="00000000">
            <w:pPr>
              <w:rPr>
                <w:color w:val="000000"/>
                <w:sz w:val="18"/>
                <w:szCs w:val="18"/>
              </w:rPr>
            </w:pPr>
            <w:r>
              <w:rPr>
                <w:rFonts w:hint="eastAsia"/>
                <w:color w:val="000000"/>
                <w:sz w:val="18"/>
                <w:szCs w:val="18"/>
              </w:rPr>
              <w:t>20</w:t>
            </w:r>
            <w:r>
              <w:rPr>
                <w:rFonts w:hint="eastAsia"/>
                <w:color w:val="000000"/>
                <w:sz w:val="18"/>
                <w:szCs w:val="18"/>
              </w:rPr>
              <w:t>世纪西方音乐</w:t>
            </w:r>
          </w:p>
        </w:tc>
        <w:tc>
          <w:tcPr>
            <w:tcW w:w="1352" w:type="dxa"/>
            <w:vAlign w:val="center"/>
          </w:tcPr>
          <w:p w14:paraId="05E4D65F" w14:textId="77777777" w:rsidR="00091600" w:rsidRDefault="00000000">
            <w:pPr>
              <w:jc w:val="center"/>
              <w:rPr>
                <w:color w:val="000000"/>
                <w:sz w:val="18"/>
                <w:szCs w:val="18"/>
              </w:rPr>
            </w:pPr>
            <w:r>
              <w:rPr>
                <w:rFonts w:hint="eastAsia"/>
                <w:color w:val="000000"/>
                <w:sz w:val="18"/>
                <w:szCs w:val="18"/>
              </w:rPr>
              <w:t>XS2702201</w:t>
            </w:r>
          </w:p>
        </w:tc>
        <w:tc>
          <w:tcPr>
            <w:tcW w:w="709" w:type="dxa"/>
            <w:vAlign w:val="center"/>
          </w:tcPr>
          <w:p w14:paraId="3700ACCA" w14:textId="77777777" w:rsidR="00091600" w:rsidRDefault="00000000">
            <w:pPr>
              <w:jc w:val="center"/>
              <w:rPr>
                <w:color w:val="000000"/>
                <w:sz w:val="18"/>
                <w:szCs w:val="18"/>
              </w:rPr>
            </w:pPr>
            <w:r>
              <w:rPr>
                <w:rFonts w:hint="eastAsia"/>
                <w:color w:val="000000"/>
                <w:sz w:val="18"/>
                <w:szCs w:val="18"/>
              </w:rPr>
              <w:t>2</w:t>
            </w:r>
          </w:p>
        </w:tc>
        <w:tc>
          <w:tcPr>
            <w:tcW w:w="709" w:type="dxa"/>
            <w:vAlign w:val="center"/>
          </w:tcPr>
          <w:p w14:paraId="2FF196A7" w14:textId="77777777" w:rsidR="00091600" w:rsidRDefault="00000000">
            <w:pPr>
              <w:jc w:val="center"/>
              <w:rPr>
                <w:color w:val="000000"/>
                <w:sz w:val="18"/>
                <w:szCs w:val="18"/>
              </w:rPr>
            </w:pPr>
            <w:r>
              <w:rPr>
                <w:rFonts w:hint="eastAsia"/>
                <w:color w:val="000000"/>
                <w:sz w:val="18"/>
                <w:szCs w:val="18"/>
              </w:rPr>
              <w:t>1</w:t>
            </w:r>
          </w:p>
        </w:tc>
        <w:tc>
          <w:tcPr>
            <w:tcW w:w="1146" w:type="dxa"/>
            <w:vAlign w:val="center"/>
          </w:tcPr>
          <w:p w14:paraId="622D5344" w14:textId="77777777" w:rsidR="00091600" w:rsidRDefault="00000000">
            <w:pPr>
              <w:jc w:val="center"/>
              <w:rPr>
                <w:color w:val="000000"/>
                <w:sz w:val="18"/>
                <w:szCs w:val="18"/>
              </w:rPr>
            </w:pPr>
            <w:r>
              <w:rPr>
                <w:rFonts w:hint="eastAsia"/>
                <w:color w:val="000000"/>
                <w:sz w:val="18"/>
                <w:szCs w:val="18"/>
              </w:rPr>
              <w:t>考查</w:t>
            </w:r>
          </w:p>
        </w:tc>
      </w:tr>
      <w:tr w:rsidR="00091600" w14:paraId="69C39AFE" w14:textId="77777777">
        <w:trPr>
          <w:trHeight w:val="416"/>
          <w:jc w:val="center"/>
        </w:trPr>
        <w:tc>
          <w:tcPr>
            <w:tcW w:w="1132" w:type="dxa"/>
            <w:vMerge/>
            <w:vAlign w:val="center"/>
          </w:tcPr>
          <w:p w14:paraId="59F5AF58" w14:textId="77777777" w:rsidR="00091600" w:rsidRDefault="00091600">
            <w:pPr>
              <w:jc w:val="center"/>
              <w:rPr>
                <w:b/>
                <w:color w:val="000000"/>
                <w:sz w:val="18"/>
                <w:szCs w:val="18"/>
              </w:rPr>
            </w:pPr>
          </w:p>
        </w:tc>
        <w:tc>
          <w:tcPr>
            <w:tcW w:w="1413" w:type="dxa"/>
            <w:vMerge/>
            <w:vAlign w:val="center"/>
          </w:tcPr>
          <w:p w14:paraId="4154A5CD" w14:textId="77777777" w:rsidR="00091600" w:rsidRDefault="00091600">
            <w:pPr>
              <w:jc w:val="center"/>
              <w:rPr>
                <w:b/>
                <w:color w:val="000000"/>
                <w:sz w:val="18"/>
                <w:szCs w:val="18"/>
              </w:rPr>
            </w:pPr>
          </w:p>
        </w:tc>
        <w:tc>
          <w:tcPr>
            <w:tcW w:w="3641" w:type="dxa"/>
            <w:vAlign w:val="center"/>
          </w:tcPr>
          <w:p w14:paraId="6769735A" w14:textId="77777777" w:rsidR="00091600" w:rsidRDefault="00000000">
            <w:pPr>
              <w:rPr>
                <w:color w:val="000000"/>
                <w:sz w:val="18"/>
                <w:szCs w:val="18"/>
              </w:rPr>
            </w:pPr>
            <w:r>
              <w:rPr>
                <w:rFonts w:hint="eastAsia"/>
                <w:color w:val="000000"/>
                <w:sz w:val="18"/>
                <w:szCs w:val="18"/>
              </w:rPr>
              <w:t>河北民间音乐</w:t>
            </w:r>
          </w:p>
        </w:tc>
        <w:tc>
          <w:tcPr>
            <w:tcW w:w="1352" w:type="dxa"/>
            <w:vAlign w:val="center"/>
          </w:tcPr>
          <w:p w14:paraId="537B2148" w14:textId="77777777" w:rsidR="00091600" w:rsidRDefault="00000000">
            <w:pPr>
              <w:jc w:val="center"/>
              <w:rPr>
                <w:color w:val="000000"/>
                <w:sz w:val="18"/>
                <w:szCs w:val="18"/>
              </w:rPr>
            </w:pPr>
            <w:r>
              <w:rPr>
                <w:rFonts w:hint="eastAsia"/>
                <w:color w:val="000000"/>
                <w:sz w:val="18"/>
                <w:szCs w:val="18"/>
              </w:rPr>
              <w:t>XS2702202</w:t>
            </w:r>
          </w:p>
        </w:tc>
        <w:tc>
          <w:tcPr>
            <w:tcW w:w="709" w:type="dxa"/>
            <w:vAlign w:val="center"/>
          </w:tcPr>
          <w:p w14:paraId="35B89BFA" w14:textId="77777777" w:rsidR="00091600" w:rsidRDefault="00000000">
            <w:pPr>
              <w:jc w:val="center"/>
              <w:rPr>
                <w:color w:val="000000"/>
                <w:sz w:val="18"/>
                <w:szCs w:val="18"/>
              </w:rPr>
            </w:pPr>
            <w:r>
              <w:rPr>
                <w:rFonts w:hint="eastAsia"/>
                <w:color w:val="000000"/>
                <w:sz w:val="18"/>
                <w:szCs w:val="18"/>
              </w:rPr>
              <w:t>2</w:t>
            </w:r>
          </w:p>
        </w:tc>
        <w:tc>
          <w:tcPr>
            <w:tcW w:w="709" w:type="dxa"/>
            <w:vAlign w:val="center"/>
          </w:tcPr>
          <w:p w14:paraId="064490FA" w14:textId="77777777" w:rsidR="00091600" w:rsidRDefault="00000000">
            <w:pPr>
              <w:jc w:val="center"/>
              <w:rPr>
                <w:color w:val="000000"/>
                <w:sz w:val="18"/>
                <w:szCs w:val="18"/>
              </w:rPr>
            </w:pPr>
            <w:r>
              <w:rPr>
                <w:rFonts w:hint="eastAsia"/>
                <w:color w:val="000000"/>
                <w:sz w:val="18"/>
                <w:szCs w:val="18"/>
              </w:rPr>
              <w:t>2</w:t>
            </w:r>
          </w:p>
        </w:tc>
        <w:tc>
          <w:tcPr>
            <w:tcW w:w="1146" w:type="dxa"/>
            <w:vAlign w:val="center"/>
          </w:tcPr>
          <w:p w14:paraId="0F7A816B" w14:textId="77777777" w:rsidR="00091600" w:rsidRDefault="00000000">
            <w:pPr>
              <w:jc w:val="center"/>
              <w:rPr>
                <w:color w:val="000000"/>
                <w:sz w:val="18"/>
                <w:szCs w:val="18"/>
              </w:rPr>
            </w:pPr>
            <w:r>
              <w:rPr>
                <w:rFonts w:hint="eastAsia"/>
                <w:color w:val="000000"/>
                <w:sz w:val="18"/>
                <w:szCs w:val="18"/>
              </w:rPr>
              <w:t>考查</w:t>
            </w:r>
          </w:p>
        </w:tc>
      </w:tr>
      <w:tr w:rsidR="00091600" w14:paraId="2A60ECD2" w14:textId="77777777">
        <w:trPr>
          <w:trHeight w:val="416"/>
          <w:jc w:val="center"/>
        </w:trPr>
        <w:tc>
          <w:tcPr>
            <w:tcW w:w="1132" w:type="dxa"/>
            <w:vMerge/>
            <w:vAlign w:val="center"/>
          </w:tcPr>
          <w:p w14:paraId="101DFA29" w14:textId="77777777" w:rsidR="00091600" w:rsidRDefault="00091600">
            <w:pPr>
              <w:jc w:val="center"/>
              <w:rPr>
                <w:b/>
                <w:color w:val="000000"/>
                <w:sz w:val="18"/>
                <w:szCs w:val="18"/>
              </w:rPr>
            </w:pPr>
          </w:p>
        </w:tc>
        <w:tc>
          <w:tcPr>
            <w:tcW w:w="1413" w:type="dxa"/>
            <w:vMerge/>
            <w:vAlign w:val="center"/>
          </w:tcPr>
          <w:p w14:paraId="6912C258" w14:textId="77777777" w:rsidR="00091600" w:rsidRDefault="00091600">
            <w:pPr>
              <w:jc w:val="center"/>
              <w:rPr>
                <w:b/>
                <w:color w:val="000000"/>
                <w:sz w:val="18"/>
                <w:szCs w:val="18"/>
              </w:rPr>
            </w:pPr>
          </w:p>
        </w:tc>
        <w:tc>
          <w:tcPr>
            <w:tcW w:w="3641" w:type="dxa"/>
            <w:vAlign w:val="center"/>
          </w:tcPr>
          <w:p w14:paraId="0FB6A6CD" w14:textId="77777777" w:rsidR="00091600" w:rsidRDefault="00000000">
            <w:pPr>
              <w:rPr>
                <w:color w:val="000000"/>
                <w:sz w:val="18"/>
                <w:szCs w:val="18"/>
              </w:rPr>
            </w:pPr>
            <w:r>
              <w:rPr>
                <w:rFonts w:hint="eastAsia"/>
                <w:color w:val="000000"/>
                <w:sz w:val="18"/>
                <w:szCs w:val="18"/>
              </w:rPr>
              <w:t>教育心理学</w:t>
            </w:r>
          </w:p>
        </w:tc>
        <w:tc>
          <w:tcPr>
            <w:tcW w:w="1352" w:type="dxa"/>
            <w:vAlign w:val="center"/>
          </w:tcPr>
          <w:p w14:paraId="6D29D179" w14:textId="77777777" w:rsidR="00091600" w:rsidRDefault="00000000">
            <w:pPr>
              <w:jc w:val="center"/>
              <w:rPr>
                <w:color w:val="000000"/>
                <w:sz w:val="18"/>
                <w:szCs w:val="18"/>
              </w:rPr>
            </w:pPr>
            <w:r>
              <w:rPr>
                <w:rFonts w:hint="eastAsia"/>
                <w:color w:val="000000"/>
                <w:sz w:val="18"/>
                <w:szCs w:val="18"/>
              </w:rPr>
              <w:t>XS2702203</w:t>
            </w:r>
          </w:p>
        </w:tc>
        <w:tc>
          <w:tcPr>
            <w:tcW w:w="709" w:type="dxa"/>
            <w:vAlign w:val="center"/>
          </w:tcPr>
          <w:p w14:paraId="78560856" w14:textId="77777777" w:rsidR="00091600" w:rsidRDefault="00000000">
            <w:pPr>
              <w:jc w:val="center"/>
              <w:rPr>
                <w:color w:val="000000"/>
                <w:sz w:val="18"/>
                <w:szCs w:val="18"/>
              </w:rPr>
            </w:pPr>
            <w:r>
              <w:rPr>
                <w:rFonts w:hint="eastAsia"/>
                <w:color w:val="000000"/>
                <w:sz w:val="18"/>
                <w:szCs w:val="18"/>
              </w:rPr>
              <w:t>2</w:t>
            </w:r>
          </w:p>
        </w:tc>
        <w:tc>
          <w:tcPr>
            <w:tcW w:w="709" w:type="dxa"/>
            <w:vAlign w:val="center"/>
          </w:tcPr>
          <w:p w14:paraId="178AD556" w14:textId="77777777" w:rsidR="00091600" w:rsidRDefault="00000000">
            <w:pPr>
              <w:jc w:val="center"/>
              <w:rPr>
                <w:color w:val="000000"/>
                <w:sz w:val="18"/>
                <w:szCs w:val="18"/>
              </w:rPr>
            </w:pPr>
            <w:r>
              <w:rPr>
                <w:rFonts w:hint="eastAsia"/>
                <w:color w:val="000000"/>
                <w:sz w:val="18"/>
                <w:szCs w:val="18"/>
              </w:rPr>
              <w:t>1</w:t>
            </w:r>
          </w:p>
        </w:tc>
        <w:tc>
          <w:tcPr>
            <w:tcW w:w="1146" w:type="dxa"/>
            <w:vAlign w:val="center"/>
          </w:tcPr>
          <w:p w14:paraId="44271517" w14:textId="77777777" w:rsidR="00091600" w:rsidRDefault="00000000">
            <w:pPr>
              <w:jc w:val="center"/>
              <w:rPr>
                <w:color w:val="000000"/>
                <w:sz w:val="18"/>
                <w:szCs w:val="18"/>
              </w:rPr>
            </w:pPr>
            <w:r>
              <w:rPr>
                <w:rFonts w:hint="eastAsia"/>
                <w:color w:val="000000"/>
                <w:sz w:val="18"/>
                <w:szCs w:val="18"/>
              </w:rPr>
              <w:t>考查</w:t>
            </w:r>
          </w:p>
        </w:tc>
      </w:tr>
      <w:tr w:rsidR="00091600" w14:paraId="6E547B3F" w14:textId="77777777">
        <w:trPr>
          <w:trHeight w:val="416"/>
          <w:jc w:val="center"/>
        </w:trPr>
        <w:tc>
          <w:tcPr>
            <w:tcW w:w="1132" w:type="dxa"/>
            <w:vMerge/>
            <w:vAlign w:val="center"/>
          </w:tcPr>
          <w:p w14:paraId="636A097B" w14:textId="77777777" w:rsidR="00091600" w:rsidRDefault="00091600">
            <w:pPr>
              <w:jc w:val="center"/>
              <w:rPr>
                <w:b/>
                <w:color w:val="000000"/>
                <w:sz w:val="18"/>
                <w:szCs w:val="18"/>
              </w:rPr>
            </w:pPr>
          </w:p>
        </w:tc>
        <w:tc>
          <w:tcPr>
            <w:tcW w:w="1413" w:type="dxa"/>
            <w:vMerge/>
            <w:vAlign w:val="center"/>
          </w:tcPr>
          <w:p w14:paraId="75FAA1AD" w14:textId="77777777" w:rsidR="00091600" w:rsidRDefault="00091600">
            <w:pPr>
              <w:jc w:val="center"/>
              <w:rPr>
                <w:b/>
                <w:color w:val="000000"/>
                <w:sz w:val="18"/>
                <w:szCs w:val="18"/>
              </w:rPr>
            </w:pPr>
          </w:p>
        </w:tc>
        <w:tc>
          <w:tcPr>
            <w:tcW w:w="3641" w:type="dxa"/>
            <w:vAlign w:val="center"/>
          </w:tcPr>
          <w:p w14:paraId="2B195C91" w14:textId="77777777" w:rsidR="00091600" w:rsidRDefault="00000000">
            <w:pPr>
              <w:rPr>
                <w:color w:val="000000"/>
                <w:sz w:val="18"/>
                <w:szCs w:val="18"/>
              </w:rPr>
            </w:pPr>
            <w:r>
              <w:rPr>
                <w:rFonts w:hint="eastAsia"/>
                <w:color w:val="000000"/>
                <w:sz w:val="18"/>
                <w:szCs w:val="18"/>
              </w:rPr>
              <w:t>音乐教育学</w:t>
            </w:r>
          </w:p>
        </w:tc>
        <w:tc>
          <w:tcPr>
            <w:tcW w:w="1352" w:type="dxa"/>
            <w:vAlign w:val="center"/>
          </w:tcPr>
          <w:p w14:paraId="0700DDC0" w14:textId="77777777" w:rsidR="00091600" w:rsidRDefault="00000000">
            <w:pPr>
              <w:jc w:val="center"/>
              <w:rPr>
                <w:color w:val="000000"/>
                <w:sz w:val="18"/>
                <w:szCs w:val="18"/>
              </w:rPr>
            </w:pPr>
            <w:r>
              <w:rPr>
                <w:rFonts w:hint="eastAsia"/>
                <w:color w:val="000000"/>
                <w:sz w:val="18"/>
                <w:szCs w:val="18"/>
              </w:rPr>
              <w:t>XS2702204</w:t>
            </w:r>
          </w:p>
        </w:tc>
        <w:tc>
          <w:tcPr>
            <w:tcW w:w="709" w:type="dxa"/>
            <w:vAlign w:val="center"/>
          </w:tcPr>
          <w:p w14:paraId="4747D5A2" w14:textId="77777777" w:rsidR="00091600" w:rsidRDefault="00000000">
            <w:pPr>
              <w:jc w:val="center"/>
              <w:rPr>
                <w:color w:val="000000"/>
                <w:sz w:val="18"/>
                <w:szCs w:val="18"/>
              </w:rPr>
            </w:pPr>
            <w:r>
              <w:rPr>
                <w:rFonts w:hint="eastAsia"/>
                <w:color w:val="000000"/>
                <w:sz w:val="18"/>
                <w:szCs w:val="18"/>
              </w:rPr>
              <w:t>4</w:t>
            </w:r>
          </w:p>
        </w:tc>
        <w:tc>
          <w:tcPr>
            <w:tcW w:w="709" w:type="dxa"/>
            <w:vAlign w:val="center"/>
          </w:tcPr>
          <w:p w14:paraId="29DB7B40" w14:textId="77777777" w:rsidR="00091600" w:rsidRDefault="00000000">
            <w:pPr>
              <w:jc w:val="center"/>
              <w:rPr>
                <w:color w:val="000000"/>
                <w:sz w:val="18"/>
                <w:szCs w:val="18"/>
              </w:rPr>
            </w:pPr>
            <w:r>
              <w:rPr>
                <w:rFonts w:hint="eastAsia"/>
                <w:color w:val="000000"/>
                <w:sz w:val="18"/>
                <w:szCs w:val="18"/>
              </w:rPr>
              <w:t>2</w:t>
            </w:r>
          </w:p>
        </w:tc>
        <w:tc>
          <w:tcPr>
            <w:tcW w:w="1146" w:type="dxa"/>
            <w:vAlign w:val="center"/>
          </w:tcPr>
          <w:p w14:paraId="64140018" w14:textId="77777777" w:rsidR="00091600" w:rsidRDefault="00000000">
            <w:pPr>
              <w:jc w:val="center"/>
              <w:rPr>
                <w:color w:val="000000"/>
                <w:sz w:val="18"/>
                <w:szCs w:val="18"/>
              </w:rPr>
            </w:pPr>
            <w:r>
              <w:rPr>
                <w:rFonts w:hint="eastAsia"/>
                <w:color w:val="000000"/>
                <w:sz w:val="18"/>
                <w:szCs w:val="18"/>
              </w:rPr>
              <w:t>考查</w:t>
            </w:r>
          </w:p>
        </w:tc>
      </w:tr>
      <w:tr w:rsidR="00091600" w14:paraId="36C81937" w14:textId="77777777">
        <w:trPr>
          <w:trHeight w:val="416"/>
          <w:jc w:val="center"/>
        </w:trPr>
        <w:tc>
          <w:tcPr>
            <w:tcW w:w="1132" w:type="dxa"/>
            <w:vMerge/>
            <w:vAlign w:val="center"/>
          </w:tcPr>
          <w:p w14:paraId="3A091A9F" w14:textId="77777777" w:rsidR="00091600" w:rsidRDefault="00091600">
            <w:pPr>
              <w:jc w:val="center"/>
              <w:rPr>
                <w:b/>
                <w:color w:val="000000"/>
                <w:sz w:val="18"/>
                <w:szCs w:val="18"/>
              </w:rPr>
            </w:pPr>
          </w:p>
        </w:tc>
        <w:tc>
          <w:tcPr>
            <w:tcW w:w="1413" w:type="dxa"/>
            <w:vMerge/>
            <w:vAlign w:val="center"/>
          </w:tcPr>
          <w:p w14:paraId="0A4F0D9F" w14:textId="77777777" w:rsidR="00091600" w:rsidRDefault="00091600">
            <w:pPr>
              <w:jc w:val="center"/>
              <w:rPr>
                <w:b/>
                <w:color w:val="000000"/>
                <w:sz w:val="18"/>
                <w:szCs w:val="18"/>
              </w:rPr>
            </w:pPr>
          </w:p>
        </w:tc>
        <w:tc>
          <w:tcPr>
            <w:tcW w:w="3641" w:type="dxa"/>
            <w:vAlign w:val="center"/>
          </w:tcPr>
          <w:p w14:paraId="15CA47A9" w14:textId="77777777" w:rsidR="00091600" w:rsidRDefault="00000000">
            <w:pPr>
              <w:rPr>
                <w:color w:val="000000"/>
                <w:sz w:val="18"/>
                <w:szCs w:val="18"/>
              </w:rPr>
            </w:pPr>
            <w:r>
              <w:rPr>
                <w:rFonts w:hint="eastAsia"/>
                <w:color w:val="000000"/>
                <w:sz w:val="18"/>
                <w:szCs w:val="18"/>
              </w:rPr>
              <w:t>音乐教学法</w:t>
            </w:r>
          </w:p>
        </w:tc>
        <w:tc>
          <w:tcPr>
            <w:tcW w:w="1352" w:type="dxa"/>
            <w:vAlign w:val="center"/>
          </w:tcPr>
          <w:p w14:paraId="0C2BC908" w14:textId="77777777" w:rsidR="00091600" w:rsidRDefault="00000000">
            <w:pPr>
              <w:jc w:val="center"/>
              <w:rPr>
                <w:color w:val="000000"/>
                <w:sz w:val="18"/>
                <w:szCs w:val="18"/>
              </w:rPr>
            </w:pPr>
            <w:r>
              <w:rPr>
                <w:rFonts w:hint="eastAsia"/>
                <w:color w:val="000000"/>
                <w:sz w:val="18"/>
                <w:szCs w:val="18"/>
              </w:rPr>
              <w:t>XS2702205</w:t>
            </w:r>
          </w:p>
        </w:tc>
        <w:tc>
          <w:tcPr>
            <w:tcW w:w="709" w:type="dxa"/>
            <w:vAlign w:val="center"/>
          </w:tcPr>
          <w:p w14:paraId="06CBF8F3" w14:textId="77777777" w:rsidR="00091600" w:rsidRDefault="00000000">
            <w:pPr>
              <w:jc w:val="center"/>
              <w:rPr>
                <w:color w:val="000000"/>
                <w:sz w:val="18"/>
                <w:szCs w:val="18"/>
              </w:rPr>
            </w:pPr>
            <w:r>
              <w:rPr>
                <w:rFonts w:hint="eastAsia"/>
                <w:color w:val="000000"/>
                <w:sz w:val="18"/>
                <w:szCs w:val="18"/>
              </w:rPr>
              <w:t>2</w:t>
            </w:r>
          </w:p>
        </w:tc>
        <w:tc>
          <w:tcPr>
            <w:tcW w:w="709" w:type="dxa"/>
            <w:vAlign w:val="center"/>
          </w:tcPr>
          <w:p w14:paraId="5A1A28DD" w14:textId="77777777" w:rsidR="00091600" w:rsidRDefault="00000000">
            <w:pPr>
              <w:jc w:val="center"/>
              <w:rPr>
                <w:color w:val="000000"/>
                <w:sz w:val="18"/>
                <w:szCs w:val="18"/>
              </w:rPr>
            </w:pPr>
            <w:r>
              <w:rPr>
                <w:rFonts w:hint="eastAsia"/>
                <w:color w:val="000000"/>
                <w:sz w:val="18"/>
                <w:szCs w:val="18"/>
              </w:rPr>
              <w:t>5</w:t>
            </w:r>
          </w:p>
        </w:tc>
        <w:tc>
          <w:tcPr>
            <w:tcW w:w="1146" w:type="dxa"/>
            <w:vAlign w:val="center"/>
          </w:tcPr>
          <w:p w14:paraId="389E9508" w14:textId="77777777" w:rsidR="00091600" w:rsidRDefault="00000000">
            <w:pPr>
              <w:jc w:val="center"/>
              <w:rPr>
                <w:color w:val="000000"/>
                <w:sz w:val="18"/>
                <w:szCs w:val="18"/>
              </w:rPr>
            </w:pPr>
            <w:r>
              <w:rPr>
                <w:rFonts w:hint="eastAsia"/>
                <w:color w:val="000000"/>
                <w:sz w:val="18"/>
                <w:szCs w:val="18"/>
              </w:rPr>
              <w:t>考查</w:t>
            </w:r>
          </w:p>
        </w:tc>
      </w:tr>
      <w:tr w:rsidR="00091600" w14:paraId="4E0FBBE1" w14:textId="77777777">
        <w:trPr>
          <w:trHeight w:val="416"/>
          <w:jc w:val="center"/>
        </w:trPr>
        <w:tc>
          <w:tcPr>
            <w:tcW w:w="1132" w:type="dxa"/>
            <w:vMerge/>
            <w:vAlign w:val="center"/>
          </w:tcPr>
          <w:p w14:paraId="357C2D7F" w14:textId="77777777" w:rsidR="00091600" w:rsidRDefault="00091600">
            <w:pPr>
              <w:jc w:val="center"/>
              <w:rPr>
                <w:b/>
                <w:color w:val="000000"/>
                <w:sz w:val="18"/>
                <w:szCs w:val="18"/>
              </w:rPr>
            </w:pPr>
          </w:p>
        </w:tc>
        <w:tc>
          <w:tcPr>
            <w:tcW w:w="1413" w:type="dxa"/>
            <w:vMerge/>
            <w:vAlign w:val="center"/>
          </w:tcPr>
          <w:p w14:paraId="77EA24CB" w14:textId="77777777" w:rsidR="00091600" w:rsidRDefault="00091600">
            <w:pPr>
              <w:jc w:val="center"/>
              <w:rPr>
                <w:b/>
                <w:color w:val="000000"/>
                <w:sz w:val="18"/>
                <w:szCs w:val="18"/>
              </w:rPr>
            </w:pPr>
          </w:p>
        </w:tc>
        <w:tc>
          <w:tcPr>
            <w:tcW w:w="3641" w:type="dxa"/>
            <w:vAlign w:val="center"/>
          </w:tcPr>
          <w:p w14:paraId="6C9280C5" w14:textId="77777777" w:rsidR="00091600" w:rsidRDefault="00000000">
            <w:pPr>
              <w:adjustRightInd w:val="0"/>
              <w:snapToGrid w:val="0"/>
              <w:rPr>
                <w:color w:val="000000"/>
                <w:sz w:val="18"/>
                <w:szCs w:val="18"/>
              </w:rPr>
            </w:pPr>
            <w:r>
              <w:rPr>
                <w:rFonts w:hint="eastAsia"/>
                <w:color w:val="000000"/>
                <w:sz w:val="18"/>
                <w:szCs w:val="18"/>
              </w:rPr>
              <w:t>音乐表演技能与教学研究</w:t>
            </w:r>
            <w:r>
              <w:rPr>
                <w:rFonts w:hint="eastAsia"/>
                <w:color w:val="000000"/>
                <w:sz w:val="18"/>
                <w:szCs w:val="18"/>
              </w:rPr>
              <w:t>1</w:t>
            </w:r>
          </w:p>
        </w:tc>
        <w:tc>
          <w:tcPr>
            <w:tcW w:w="1352" w:type="dxa"/>
            <w:vAlign w:val="center"/>
          </w:tcPr>
          <w:p w14:paraId="4B62FDAD" w14:textId="77777777" w:rsidR="00091600" w:rsidRDefault="00000000">
            <w:pPr>
              <w:jc w:val="center"/>
              <w:rPr>
                <w:color w:val="000000"/>
                <w:sz w:val="18"/>
                <w:szCs w:val="18"/>
              </w:rPr>
            </w:pPr>
            <w:r>
              <w:rPr>
                <w:rFonts w:hint="eastAsia"/>
                <w:color w:val="000000"/>
                <w:sz w:val="18"/>
                <w:szCs w:val="18"/>
              </w:rPr>
              <w:t>XS2702206</w:t>
            </w:r>
          </w:p>
        </w:tc>
        <w:tc>
          <w:tcPr>
            <w:tcW w:w="709" w:type="dxa"/>
            <w:vAlign w:val="center"/>
          </w:tcPr>
          <w:p w14:paraId="2FAAB648" w14:textId="77777777" w:rsidR="00091600" w:rsidRDefault="00000000">
            <w:pPr>
              <w:jc w:val="center"/>
              <w:rPr>
                <w:color w:val="000000"/>
                <w:sz w:val="18"/>
                <w:szCs w:val="18"/>
              </w:rPr>
            </w:pPr>
            <w:r>
              <w:rPr>
                <w:rFonts w:hint="eastAsia"/>
                <w:color w:val="000000"/>
                <w:sz w:val="18"/>
                <w:szCs w:val="18"/>
              </w:rPr>
              <w:t>2</w:t>
            </w:r>
          </w:p>
        </w:tc>
        <w:tc>
          <w:tcPr>
            <w:tcW w:w="709" w:type="dxa"/>
            <w:vAlign w:val="center"/>
          </w:tcPr>
          <w:p w14:paraId="431FB93B" w14:textId="77777777" w:rsidR="00091600" w:rsidRDefault="00000000">
            <w:pPr>
              <w:jc w:val="center"/>
              <w:rPr>
                <w:color w:val="000000"/>
                <w:sz w:val="18"/>
                <w:szCs w:val="18"/>
              </w:rPr>
            </w:pPr>
            <w:r>
              <w:rPr>
                <w:rFonts w:hint="eastAsia"/>
                <w:color w:val="000000"/>
                <w:sz w:val="18"/>
                <w:szCs w:val="18"/>
              </w:rPr>
              <w:t>1</w:t>
            </w:r>
          </w:p>
        </w:tc>
        <w:tc>
          <w:tcPr>
            <w:tcW w:w="1146" w:type="dxa"/>
            <w:vAlign w:val="center"/>
          </w:tcPr>
          <w:p w14:paraId="3311D471" w14:textId="77777777" w:rsidR="00091600" w:rsidRDefault="00000000">
            <w:pPr>
              <w:jc w:val="center"/>
              <w:rPr>
                <w:color w:val="000000"/>
                <w:sz w:val="18"/>
                <w:szCs w:val="18"/>
              </w:rPr>
            </w:pPr>
            <w:r>
              <w:rPr>
                <w:rFonts w:hint="eastAsia"/>
                <w:color w:val="000000"/>
                <w:sz w:val="18"/>
                <w:szCs w:val="18"/>
              </w:rPr>
              <w:t>考查</w:t>
            </w:r>
          </w:p>
        </w:tc>
      </w:tr>
      <w:tr w:rsidR="00091600" w14:paraId="17BF3BB6" w14:textId="77777777">
        <w:trPr>
          <w:trHeight w:val="416"/>
          <w:jc w:val="center"/>
        </w:trPr>
        <w:tc>
          <w:tcPr>
            <w:tcW w:w="1132" w:type="dxa"/>
            <w:vMerge/>
            <w:vAlign w:val="center"/>
          </w:tcPr>
          <w:p w14:paraId="4CA795DB" w14:textId="77777777" w:rsidR="00091600" w:rsidRDefault="00091600">
            <w:pPr>
              <w:jc w:val="center"/>
              <w:rPr>
                <w:b/>
                <w:color w:val="000000"/>
                <w:sz w:val="18"/>
                <w:szCs w:val="18"/>
              </w:rPr>
            </w:pPr>
          </w:p>
        </w:tc>
        <w:tc>
          <w:tcPr>
            <w:tcW w:w="1413" w:type="dxa"/>
            <w:vMerge/>
            <w:vAlign w:val="center"/>
          </w:tcPr>
          <w:p w14:paraId="542CDAB5" w14:textId="77777777" w:rsidR="00091600" w:rsidRDefault="00091600">
            <w:pPr>
              <w:jc w:val="center"/>
              <w:rPr>
                <w:b/>
                <w:color w:val="000000"/>
                <w:sz w:val="18"/>
                <w:szCs w:val="18"/>
              </w:rPr>
            </w:pPr>
          </w:p>
        </w:tc>
        <w:tc>
          <w:tcPr>
            <w:tcW w:w="3641" w:type="dxa"/>
            <w:vAlign w:val="center"/>
          </w:tcPr>
          <w:p w14:paraId="57CF3E06" w14:textId="77777777" w:rsidR="00091600" w:rsidRDefault="00000000">
            <w:pPr>
              <w:adjustRightInd w:val="0"/>
              <w:snapToGrid w:val="0"/>
              <w:rPr>
                <w:color w:val="000000"/>
                <w:sz w:val="18"/>
                <w:szCs w:val="18"/>
              </w:rPr>
            </w:pPr>
            <w:r>
              <w:rPr>
                <w:rFonts w:hint="eastAsia"/>
                <w:color w:val="000000"/>
                <w:sz w:val="18"/>
                <w:szCs w:val="18"/>
              </w:rPr>
              <w:t>音乐表演技能与教学研究</w:t>
            </w:r>
            <w:r>
              <w:rPr>
                <w:rFonts w:hint="eastAsia"/>
                <w:color w:val="000000"/>
                <w:sz w:val="18"/>
                <w:szCs w:val="18"/>
              </w:rPr>
              <w:t>2</w:t>
            </w:r>
          </w:p>
        </w:tc>
        <w:tc>
          <w:tcPr>
            <w:tcW w:w="1352" w:type="dxa"/>
            <w:vAlign w:val="center"/>
          </w:tcPr>
          <w:p w14:paraId="448B5814" w14:textId="77777777" w:rsidR="00091600" w:rsidRDefault="00000000">
            <w:pPr>
              <w:jc w:val="center"/>
              <w:rPr>
                <w:color w:val="000000"/>
                <w:sz w:val="18"/>
                <w:szCs w:val="18"/>
              </w:rPr>
            </w:pPr>
            <w:r>
              <w:rPr>
                <w:rFonts w:hint="eastAsia"/>
                <w:color w:val="000000"/>
                <w:sz w:val="18"/>
                <w:szCs w:val="18"/>
              </w:rPr>
              <w:t>XS2702207</w:t>
            </w:r>
          </w:p>
        </w:tc>
        <w:tc>
          <w:tcPr>
            <w:tcW w:w="709" w:type="dxa"/>
            <w:vAlign w:val="center"/>
          </w:tcPr>
          <w:p w14:paraId="30BEC052" w14:textId="77777777" w:rsidR="00091600" w:rsidRDefault="00000000">
            <w:pPr>
              <w:jc w:val="center"/>
              <w:rPr>
                <w:color w:val="000000"/>
                <w:sz w:val="18"/>
                <w:szCs w:val="18"/>
              </w:rPr>
            </w:pPr>
            <w:r>
              <w:rPr>
                <w:rFonts w:hint="eastAsia"/>
                <w:color w:val="000000"/>
                <w:sz w:val="18"/>
                <w:szCs w:val="18"/>
              </w:rPr>
              <w:t>2</w:t>
            </w:r>
          </w:p>
        </w:tc>
        <w:tc>
          <w:tcPr>
            <w:tcW w:w="709" w:type="dxa"/>
            <w:vAlign w:val="center"/>
          </w:tcPr>
          <w:p w14:paraId="20E4E774" w14:textId="77777777" w:rsidR="00091600" w:rsidRDefault="00000000">
            <w:pPr>
              <w:jc w:val="center"/>
              <w:rPr>
                <w:color w:val="000000"/>
                <w:sz w:val="18"/>
                <w:szCs w:val="18"/>
              </w:rPr>
            </w:pPr>
            <w:r>
              <w:rPr>
                <w:rFonts w:hint="eastAsia"/>
                <w:color w:val="000000"/>
                <w:sz w:val="18"/>
                <w:szCs w:val="18"/>
              </w:rPr>
              <w:t>2</w:t>
            </w:r>
          </w:p>
        </w:tc>
        <w:tc>
          <w:tcPr>
            <w:tcW w:w="1146" w:type="dxa"/>
            <w:vAlign w:val="center"/>
          </w:tcPr>
          <w:p w14:paraId="08900291" w14:textId="77777777" w:rsidR="00091600" w:rsidRDefault="00000000">
            <w:pPr>
              <w:jc w:val="center"/>
              <w:rPr>
                <w:color w:val="000000"/>
                <w:sz w:val="18"/>
                <w:szCs w:val="18"/>
              </w:rPr>
            </w:pPr>
            <w:r>
              <w:rPr>
                <w:rFonts w:hint="eastAsia"/>
                <w:color w:val="000000"/>
                <w:sz w:val="18"/>
                <w:szCs w:val="18"/>
              </w:rPr>
              <w:t>考查</w:t>
            </w:r>
          </w:p>
        </w:tc>
      </w:tr>
      <w:tr w:rsidR="00091600" w14:paraId="5E9CE001" w14:textId="77777777">
        <w:trPr>
          <w:jc w:val="center"/>
        </w:trPr>
        <w:tc>
          <w:tcPr>
            <w:tcW w:w="1132" w:type="dxa"/>
            <w:vMerge w:val="restart"/>
            <w:vAlign w:val="center"/>
          </w:tcPr>
          <w:p w14:paraId="1E627017" w14:textId="77777777" w:rsidR="00091600" w:rsidRDefault="00000000">
            <w:pPr>
              <w:jc w:val="center"/>
              <w:rPr>
                <w:b/>
                <w:color w:val="000000"/>
                <w:sz w:val="18"/>
                <w:szCs w:val="18"/>
              </w:rPr>
            </w:pPr>
            <w:r>
              <w:rPr>
                <w:b/>
                <w:color w:val="000000"/>
                <w:sz w:val="18"/>
                <w:szCs w:val="18"/>
              </w:rPr>
              <w:t>必修环节</w:t>
            </w:r>
          </w:p>
          <w:p w14:paraId="4172D3F5" w14:textId="77777777" w:rsidR="00091600" w:rsidRDefault="00000000">
            <w:pPr>
              <w:jc w:val="center"/>
              <w:rPr>
                <w:b/>
              </w:rPr>
            </w:pPr>
            <w:r>
              <w:rPr>
                <w:rFonts w:hint="eastAsia"/>
                <w:color w:val="000000"/>
                <w:sz w:val="18"/>
                <w:szCs w:val="18"/>
              </w:rPr>
              <w:t>（</w:t>
            </w:r>
            <w:r>
              <w:rPr>
                <w:rFonts w:hint="eastAsia"/>
                <w:color w:val="000000"/>
                <w:sz w:val="18"/>
                <w:szCs w:val="18"/>
              </w:rPr>
              <w:t>10</w:t>
            </w:r>
            <w:r>
              <w:rPr>
                <w:rFonts w:hint="eastAsia"/>
                <w:color w:val="000000"/>
                <w:sz w:val="18"/>
                <w:szCs w:val="18"/>
              </w:rPr>
              <w:t>学分）</w:t>
            </w:r>
          </w:p>
        </w:tc>
        <w:tc>
          <w:tcPr>
            <w:tcW w:w="1413" w:type="dxa"/>
            <w:vMerge w:val="restart"/>
            <w:vAlign w:val="center"/>
          </w:tcPr>
          <w:p w14:paraId="6D3A4148" w14:textId="77777777" w:rsidR="00091600" w:rsidRDefault="00000000">
            <w:pPr>
              <w:jc w:val="center"/>
              <w:rPr>
                <w:b/>
              </w:rPr>
            </w:pPr>
            <w:r>
              <w:rPr>
                <w:b/>
                <w:color w:val="000000"/>
                <w:sz w:val="18"/>
                <w:szCs w:val="18"/>
              </w:rPr>
              <w:t>实践环节</w:t>
            </w:r>
          </w:p>
        </w:tc>
        <w:tc>
          <w:tcPr>
            <w:tcW w:w="3641" w:type="dxa"/>
            <w:vAlign w:val="center"/>
          </w:tcPr>
          <w:p w14:paraId="6EE75AD8" w14:textId="77777777" w:rsidR="00091600" w:rsidRDefault="00000000">
            <w:pPr>
              <w:rPr>
                <w:color w:val="000000"/>
                <w:sz w:val="18"/>
                <w:szCs w:val="18"/>
              </w:rPr>
            </w:pPr>
            <w:r>
              <w:rPr>
                <w:color w:val="000000"/>
                <w:sz w:val="18"/>
                <w:szCs w:val="18"/>
              </w:rPr>
              <w:t>入学教育与学术规范</w:t>
            </w:r>
          </w:p>
        </w:tc>
        <w:tc>
          <w:tcPr>
            <w:tcW w:w="1352" w:type="dxa"/>
            <w:vAlign w:val="center"/>
          </w:tcPr>
          <w:p w14:paraId="3C94FBB1" w14:textId="77777777" w:rsidR="00091600" w:rsidRDefault="00091600">
            <w:pPr>
              <w:rPr>
                <w:color w:val="000000"/>
                <w:sz w:val="18"/>
                <w:szCs w:val="18"/>
              </w:rPr>
            </w:pPr>
          </w:p>
        </w:tc>
        <w:tc>
          <w:tcPr>
            <w:tcW w:w="709" w:type="dxa"/>
            <w:vAlign w:val="center"/>
          </w:tcPr>
          <w:p w14:paraId="3A888C71" w14:textId="77777777" w:rsidR="00091600" w:rsidRDefault="00091600">
            <w:pPr>
              <w:rPr>
                <w:color w:val="000000"/>
                <w:sz w:val="18"/>
                <w:szCs w:val="18"/>
              </w:rPr>
            </w:pPr>
          </w:p>
        </w:tc>
        <w:tc>
          <w:tcPr>
            <w:tcW w:w="709" w:type="dxa"/>
            <w:tcBorders>
              <w:bottom w:val="single" w:sz="4" w:space="0" w:color="auto"/>
            </w:tcBorders>
            <w:vAlign w:val="center"/>
          </w:tcPr>
          <w:p w14:paraId="2380AE68" w14:textId="77777777" w:rsidR="00091600" w:rsidRDefault="00000000">
            <w:pPr>
              <w:ind w:firstLineChars="100" w:firstLine="180"/>
              <w:rPr>
                <w:color w:val="000000"/>
                <w:sz w:val="18"/>
                <w:szCs w:val="18"/>
              </w:rPr>
            </w:pPr>
            <w:r>
              <w:rPr>
                <w:rFonts w:hint="eastAsia"/>
                <w:color w:val="000000"/>
                <w:sz w:val="18"/>
                <w:szCs w:val="18"/>
              </w:rPr>
              <w:t>1</w:t>
            </w:r>
          </w:p>
        </w:tc>
        <w:tc>
          <w:tcPr>
            <w:tcW w:w="1146" w:type="dxa"/>
            <w:tcBorders>
              <w:bottom w:val="single" w:sz="4" w:space="0" w:color="auto"/>
            </w:tcBorders>
            <w:vAlign w:val="center"/>
          </w:tcPr>
          <w:p w14:paraId="1AAFA014" w14:textId="77777777" w:rsidR="00091600" w:rsidRDefault="00000000">
            <w:pPr>
              <w:rPr>
                <w:color w:val="000000"/>
                <w:sz w:val="18"/>
                <w:szCs w:val="18"/>
              </w:rPr>
            </w:pPr>
            <w:r>
              <w:rPr>
                <w:rFonts w:hint="eastAsia"/>
                <w:color w:val="000000"/>
                <w:sz w:val="18"/>
                <w:szCs w:val="18"/>
              </w:rPr>
              <w:t>必修</w:t>
            </w:r>
            <w:r>
              <w:rPr>
                <w:rFonts w:hint="eastAsia"/>
                <w:color w:val="000000"/>
                <w:sz w:val="18"/>
                <w:szCs w:val="18"/>
              </w:rPr>
              <w:t>/</w:t>
            </w:r>
            <w:r>
              <w:rPr>
                <w:rFonts w:hint="eastAsia"/>
                <w:color w:val="000000"/>
                <w:sz w:val="18"/>
                <w:szCs w:val="18"/>
              </w:rPr>
              <w:t>考查</w:t>
            </w:r>
          </w:p>
        </w:tc>
      </w:tr>
      <w:tr w:rsidR="00091600" w14:paraId="25D73932" w14:textId="77777777">
        <w:trPr>
          <w:trHeight w:val="223"/>
          <w:jc w:val="center"/>
        </w:trPr>
        <w:tc>
          <w:tcPr>
            <w:tcW w:w="1132" w:type="dxa"/>
            <w:vMerge/>
            <w:vAlign w:val="center"/>
          </w:tcPr>
          <w:p w14:paraId="33746B99" w14:textId="77777777" w:rsidR="00091600" w:rsidRDefault="00091600">
            <w:pPr>
              <w:rPr>
                <w:b/>
              </w:rPr>
            </w:pPr>
          </w:p>
        </w:tc>
        <w:tc>
          <w:tcPr>
            <w:tcW w:w="1413" w:type="dxa"/>
            <w:vMerge/>
            <w:vAlign w:val="center"/>
          </w:tcPr>
          <w:p w14:paraId="14509EDB" w14:textId="77777777" w:rsidR="00091600" w:rsidRDefault="00091600">
            <w:pPr>
              <w:rPr>
                <w:b/>
              </w:rPr>
            </w:pPr>
          </w:p>
        </w:tc>
        <w:tc>
          <w:tcPr>
            <w:tcW w:w="3641" w:type="dxa"/>
            <w:tcBorders>
              <w:bottom w:val="single" w:sz="4" w:space="0" w:color="auto"/>
            </w:tcBorders>
            <w:vAlign w:val="center"/>
          </w:tcPr>
          <w:p w14:paraId="73EAFBF7" w14:textId="77777777" w:rsidR="00091600" w:rsidRDefault="00000000">
            <w:pPr>
              <w:rPr>
                <w:color w:val="000000"/>
                <w:sz w:val="18"/>
                <w:szCs w:val="18"/>
              </w:rPr>
            </w:pPr>
            <w:r>
              <w:rPr>
                <w:rFonts w:hint="eastAsia"/>
                <w:color w:val="000000"/>
                <w:sz w:val="18"/>
                <w:szCs w:val="18"/>
              </w:rPr>
              <w:t>学术论文写作</w:t>
            </w:r>
          </w:p>
        </w:tc>
        <w:tc>
          <w:tcPr>
            <w:tcW w:w="1352" w:type="dxa"/>
            <w:tcBorders>
              <w:bottom w:val="single" w:sz="4" w:space="0" w:color="auto"/>
            </w:tcBorders>
            <w:vAlign w:val="center"/>
          </w:tcPr>
          <w:p w14:paraId="18D12CB7" w14:textId="77777777" w:rsidR="00091600" w:rsidRDefault="00000000">
            <w:pPr>
              <w:jc w:val="center"/>
              <w:rPr>
                <w:color w:val="000000"/>
                <w:sz w:val="18"/>
                <w:szCs w:val="18"/>
              </w:rPr>
            </w:pPr>
            <w:r>
              <w:rPr>
                <w:rFonts w:hint="eastAsia"/>
                <w:color w:val="000000"/>
                <w:sz w:val="18"/>
                <w:szCs w:val="18"/>
              </w:rPr>
              <w:t>XS2702101</w:t>
            </w:r>
          </w:p>
        </w:tc>
        <w:tc>
          <w:tcPr>
            <w:tcW w:w="709" w:type="dxa"/>
            <w:tcBorders>
              <w:bottom w:val="single" w:sz="4" w:space="0" w:color="auto"/>
            </w:tcBorders>
            <w:vAlign w:val="center"/>
          </w:tcPr>
          <w:p w14:paraId="2BAD373B" w14:textId="77777777" w:rsidR="00091600" w:rsidRDefault="00000000">
            <w:pPr>
              <w:jc w:val="center"/>
              <w:rPr>
                <w:color w:val="000000"/>
                <w:sz w:val="18"/>
                <w:szCs w:val="18"/>
              </w:rPr>
            </w:pPr>
            <w:r>
              <w:rPr>
                <w:rFonts w:hint="eastAsia"/>
                <w:color w:val="000000"/>
                <w:sz w:val="18"/>
                <w:szCs w:val="18"/>
              </w:rPr>
              <w:t>4</w:t>
            </w:r>
          </w:p>
        </w:tc>
        <w:tc>
          <w:tcPr>
            <w:tcW w:w="709" w:type="dxa"/>
            <w:tcBorders>
              <w:bottom w:val="single" w:sz="4" w:space="0" w:color="auto"/>
              <w:right w:val="single" w:sz="4" w:space="0" w:color="auto"/>
            </w:tcBorders>
            <w:vAlign w:val="center"/>
          </w:tcPr>
          <w:p w14:paraId="2F2CA89A" w14:textId="77777777" w:rsidR="00091600" w:rsidRDefault="00000000">
            <w:pPr>
              <w:jc w:val="center"/>
              <w:rPr>
                <w:color w:val="000000"/>
                <w:sz w:val="18"/>
                <w:szCs w:val="18"/>
              </w:rPr>
            </w:pPr>
            <w:r>
              <w:rPr>
                <w:rFonts w:hint="eastAsia"/>
                <w:color w:val="000000"/>
                <w:sz w:val="18"/>
                <w:szCs w:val="18"/>
              </w:rPr>
              <w:t>5,6</w:t>
            </w:r>
          </w:p>
        </w:tc>
        <w:tc>
          <w:tcPr>
            <w:tcW w:w="1146" w:type="dxa"/>
            <w:tcBorders>
              <w:top w:val="single" w:sz="4" w:space="0" w:color="auto"/>
              <w:left w:val="single" w:sz="4" w:space="0" w:color="auto"/>
              <w:bottom w:val="single" w:sz="4" w:space="0" w:color="auto"/>
            </w:tcBorders>
            <w:vAlign w:val="center"/>
          </w:tcPr>
          <w:p w14:paraId="5F4CF170" w14:textId="77777777" w:rsidR="00091600" w:rsidRDefault="00000000">
            <w:pPr>
              <w:jc w:val="center"/>
              <w:rPr>
                <w:color w:val="000000"/>
                <w:sz w:val="18"/>
                <w:szCs w:val="18"/>
              </w:rPr>
            </w:pPr>
            <w:r>
              <w:rPr>
                <w:rFonts w:hint="eastAsia"/>
                <w:color w:val="000000"/>
                <w:sz w:val="18"/>
                <w:szCs w:val="18"/>
              </w:rPr>
              <w:t>考查</w:t>
            </w:r>
          </w:p>
        </w:tc>
      </w:tr>
      <w:tr w:rsidR="00091600" w14:paraId="703E1C0F" w14:textId="77777777">
        <w:trPr>
          <w:trHeight w:val="126"/>
          <w:jc w:val="center"/>
        </w:trPr>
        <w:tc>
          <w:tcPr>
            <w:tcW w:w="1132" w:type="dxa"/>
            <w:vMerge/>
            <w:vAlign w:val="center"/>
          </w:tcPr>
          <w:p w14:paraId="4CB9EF08" w14:textId="77777777" w:rsidR="00091600" w:rsidRDefault="00091600">
            <w:pPr>
              <w:rPr>
                <w:b/>
              </w:rPr>
            </w:pPr>
          </w:p>
        </w:tc>
        <w:tc>
          <w:tcPr>
            <w:tcW w:w="1413" w:type="dxa"/>
            <w:vMerge/>
            <w:vAlign w:val="center"/>
          </w:tcPr>
          <w:p w14:paraId="1413E4C5" w14:textId="77777777" w:rsidR="00091600" w:rsidRDefault="00091600">
            <w:pPr>
              <w:rPr>
                <w:b/>
              </w:rPr>
            </w:pPr>
          </w:p>
        </w:tc>
        <w:tc>
          <w:tcPr>
            <w:tcW w:w="3641" w:type="dxa"/>
            <w:tcBorders>
              <w:top w:val="single" w:sz="4" w:space="0" w:color="auto"/>
              <w:bottom w:val="single" w:sz="4" w:space="0" w:color="auto"/>
            </w:tcBorders>
            <w:vAlign w:val="center"/>
          </w:tcPr>
          <w:p w14:paraId="5A3C0B64" w14:textId="77777777" w:rsidR="00091600" w:rsidRPr="00942B70" w:rsidRDefault="00000000">
            <w:pPr>
              <w:rPr>
                <w:sz w:val="18"/>
                <w:szCs w:val="18"/>
              </w:rPr>
            </w:pPr>
            <w:r w:rsidRPr="00942B70">
              <w:rPr>
                <w:rFonts w:hint="eastAsia"/>
                <w:sz w:val="18"/>
                <w:szCs w:val="18"/>
              </w:rPr>
              <w:t>毕业项目</w:t>
            </w:r>
            <w:r w:rsidRPr="00942B70">
              <w:rPr>
                <w:sz w:val="18"/>
                <w:szCs w:val="18"/>
              </w:rPr>
              <w:t>Masters</w:t>
            </w:r>
            <w:r w:rsidRPr="00942B70">
              <w:rPr>
                <w:spacing w:val="-4"/>
                <w:sz w:val="18"/>
                <w:szCs w:val="18"/>
              </w:rPr>
              <w:t xml:space="preserve"> </w:t>
            </w:r>
            <w:r w:rsidRPr="00942B70">
              <w:rPr>
                <w:spacing w:val="-2"/>
                <w:sz w:val="18"/>
                <w:szCs w:val="18"/>
              </w:rPr>
              <w:t>Project</w:t>
            </w:r>
            <w:r w:rsidRPr="00942B70">
              <w:rPr>
                <w:rFonts w:hint="eastAsia"/>
                <w:sz w:val="18"/>
                <w:szCs w:val="18"/>
              </w:rPr>
              <w:t>（</w:t>
            </w:r>
            <w:r w:rsidRPr="00942B70">
              <w:rPr>
                <w:rFonts w:hint="eastAsia"/>
                <w:sz w:val="18"/>
                <w:szCs w:val="18"/>
              </w:rPr>
              <w:t>UCLan</w:t>
            </w:r>
            <w:r w:rsidRPr="00942B70">
              <w:rPr>
                <w:rFonts w:hint="eastAsia"/>
                <w:sz w:val="18"/>
                <w:szCs w:val="18"/>
              </w:rPr>
              <w:t>）</w:t>
            </w:r>
          </w:p>
        </w:tc>
        <w:tc>
          <w:tcPr>
            <w:tcW w:w="1352" w:type="dxa"/>
            <w:tcBorders>
              <w:top w:val="single" w:sz="4" w:space="0" w:color="auto"/>
              <w:bottom w:val="single" w:sz="4" w:space="0" w:color="auto"/>
            </w:tcBorders>
            <w:vAlign w:val="center"/>
          </w:tcPr>
          <w:p w14:paraId="4C8DF383" w14:textId="77777777" w:rsidR="00091600" w:rsidRDefault="00000000">
            <w:pPr>
              <w:jc w:val="center"/>
              <w:rPr>
                <w:color w:val="000000"/>
                <w:sz w:val="18"/>
                <w:szCs w:val="18"/>
              </w:rPr>
            </w:pPr>
            <w:r>
              <w:rPr>
                <w:rFonts w:hint="eastAsia"/>
                <w:color w:val="000000"/>
                <w:sz w:val="18"/>
                <w:szCs w:val="18"/>
              </w:rPr>
              <w:t>XS2702102</w:t>
            </w:r>
          </w:p>
        </w:tc>
        <w:tc>
          <w:tcPr>
            <w:tcW w:w="709" w:type="dxa"/>
            <w:tcBorders>
              <w:top w:val="single" w:sz="4" w:space="0" w:color="auto"/>
              <w:bottom w:val="single" w:sz="4" w:space="0" w:color="auto"/>
            </w:tcBorders>
            <w:vAlign w:val="center"/>
          </w:tcPr>
          <w:p w14:paraId="7CC3CFEA" w14:textId="77777777" w:rsidR="00091600" w:rsidRDefault="00000000">
            <w:pPr>
              <w:jc w:val="center"/>
              <w:rPr>
                <w:color w:val="000000"/>
                <w:sz w:val="18"/>
                <w:szCs w:val="18"/>
              </w:rPr>
            </w:pPr>
            <w:r>
              <w:rPr>
                <w:rFonts w:hint="eastAsia"/>
                <w:color w:val="000000"/>
                <w:sz w:val="18"/>
                <w:szCs w:val="18"/>
              </w:rPr>
              <w:t>6</w:t>
            </w:r>
          </w:p>
        </w:tc>
        <w:tc>
          <w:tcPr>
            <w:tcW w:w="709" w:type="dxa"/>
            <w:tcBorders>
              <w:top w:val="single" w:sz="4" w:space="0" w:color="auto"/>
              <w:bottom w:val="single" w:sz="4" w:space="0" w:color="auto"/>
              <w:right w:val="single" w:sz="4" w:space="0" w:color="auto"/>
            </w:tcBorders>
            <w:vAlign w:val="center"/>
          </w:tcPr>
          <w:p w14:paraId="7F0C305A" w14:textId="77777777" w:rsidR="00091600" w:rsidRDefault="00000000">
            <w:pPr>
              <w:jc w:val="center"/>
              <w:rPr>
                <w:color w:val="000000"/>
                <w:sz w:val="18"/>
                <w:szCs w:val="18"/>
              </w:rPr>
            </w:pPr>
            <w:r>
              <w:rPr>
                <w:rFonts w:hint="eastAsia"/>
                <w:color w:val="000000"/>
                <w:sz w:val="18"/>
                <w:szCs w:val="18"/>
              </w:rPr>
              <w:t>4,5</w:t>
            </w:r>
          </w:p>
        </w:tc>
        <w:tc>
          <w:tcPr>
            <w:tcW w:w="1146" w:type="dxa"/>
            <w:tcBorders>
              <w:top w:val="single" w:sz="4" w:space="0" w:color="auto"/>
              <w:left w:val="single" w:sz="4" w:space="0" w:color="auto"/>
              <w:bottom w:val="single" w:sz="4" w:space="0" w:color="auto"/>
            </w:tcBorders>
            <w:vAlign w:val="center"/>
          </w:tcPr>
          <w:p w14:paraId="11A7DFB7" w14:textId="77777777" w:rsidR="00091600" w:rsidRDefault="00000000">
            <w:pPr>
              <w:jc w:val="center"/>
              <w:rPr>
                <w:color w:val="000000"/>
                <w:sz w:val="18"/>
                <w:szCs w:val="18"/>
              </w:rPr>
            </w:pPr>
            <w:r>
              <w:rPr>
                <w:rFonts w:hint="eastAsia"/>
                <w:color w:val="000000"/>
                <w:sz w:val="18"/>
                <w:szCs w:val="18"/>
              </w:rPr>
              <w:t>考查</w:t>
            </w:r>
          </w:p>
        </w:tc>
      </w:tr>
      <w:tr w:rsidR="005D69A2" w14:paraId="45BFEE99" w14:textId="77777777" w:rsidTr="00A5134E">
        <w:trPr>
          <w:jc w:val="center"/>
        </w:trPr>
        <w:tc>
          <w:tcPr>
            <w:tcW w:w="1132" w:type="dxa"/>
            <w:vMerge/>
          </w:tcPr>
          <w:p w14:paraId="6651173A" w14:textId="77777777" w:rsidR="005D69A2" w:rsidRDefault="005D69A2" w:rsidP="005D69A2">
            <w:pPr>
              <w:rPr>
                <w:b/>
              </w:rPr>
            </w:pPr>
          </w:p>
        </w:tc>
        <w:tc>
          <w:tcPr>
            <w:tcW w:w="1413" w:type="dxa"/>
            <w:vMerge w:val="restart"/>
            <w:vAlign w:val="center"/>
          </w:tcPr>
          <w:p w14:paraId="4FF4F6B1" w14:textId="2C256393" w:rsidR="005D69A2" w:rsidRDefault="005D69A2" w:rsidP="005D69A2">
            <w:pPr>
              <w:jc w:val="center"/>
              <w:rPr>
                <w:b/>
                <w:color w:val="000000"/>
                <w:sz w:val="18"/>
                <w:szCs w:val="18"/>
              </w:rPr>
            </w:pPr>
            <w:r>
              <w:rPr>
                <w:b/>
                <w:color w:val="000000"/>
                <w:sz w:val="18"/>
                <w:szCs w:val="18"/>
              </w:rPr>
              <w:t>论文环节</w:t>
            </w:r>
          </w:p>
        </w:tc>
        <w:tc>
          <w:tcPr>
            <w:tcW w:w="3641" w:type="dxa"/>
            <w:vAlign w:val="center"/>
          </w:tcPr>
          <w:p w14:paraId="03A8D05A" w14:textId="52A301AA" w:rsidR="005D69A2" w:rsidRDefault="005D69A2" w:rsidP="005D69A2">
            <w:pPr>
              <w:rPr>
                <w:color w:val="000000"/>
                <w:sz w:val="18"/>
                <w:szCs w:val="18"/>
              </w:rPr>
            </w:pPr>
            <w:r>
              <w:rPr>
                <w:color w:val="000000"/>
                <w:sz w:val="18"/>
                <w:szCs w:val="18"/>
              </w:rPr>
              <w:t>中期筛选</w:t>
            </w:r>
          </w:p>
        </w:tc>
        <w:tc>
          <w:tcPr>
            <w:tcW w:w="1352" w:type="dxa"/>
            <w:vAlign w:val="center"/>
          </w:tcPr>
          <w:p w14:paraId="7E4DBD52" w14:textId="77777777" w:rsidR="005D69A2" w:rsidRDefault="005D69A2" w:rsidP="005D69A2">
            <w:pPr>
              <w:rPr>
                <w:color w:val="000000"/>
                <w:sz w:val="18"/>
                <w:szCs w:val="18"/>
              </w:rPr>
            </w:pPr>
          </w:p>
        </w:tc>
        <w:tc>
          <w:tcPr>
            <w:tcW w:w="709" w:type="dxa"/>
            <w:vAlign w:val="center"/>
          </w:tcPr>
          <w:p w14:paraId="0764EE93" w14:textId="77777777" w:rsidR="005D69A2" w:rsidRDefault="005D69A2" w:rsidP="005D69A2">
            <w:pPr>
              <w:rPr>
                <w:color w:val="000000"/>
                <w:sz w:val="18"/>
                <w:szCs w:val="18"/>
              </w:rPr>
            </w:pPr>
          </w:p>
        </w:tc>
        <w:tc>
          <w:tcPr>
            <w:tcW w:w="709" w:type="dxa"/>
            <w:vAlign w:val="center"/>
          </w:tcPr>
          <w:p w14:paraId="46213393" w14:textId="5283C8CC" w:rsidR="005D69A2" w:rsidRDefault="005D69A2" w:rsidP="005D69A2">
            <w:pPr>
              <w:rPr>
                <w:color w:val="000000"/>
                <w:sz w:val="18"/>
                <w:szCs w:val="18"/>
              </w:rPr>
            </w:pPr>
            <w:r>
              <w:rPr>
                <w:rFonts w:hint="eastAsia"/>
                <w:color w:val="000000"/>
                <w:sz w:val="18"/>
                <w:szCs w:val="18"/>
              </w:rPr>
              <w:t>3-5</w:t>
            </w:r>
          </w:p>
        </w:tc>
        <w:tc>
          <w:tcPr>
            <w:tcW w:w="1146" w:type="dxa"/>
            <w:tcBorders>
              <w:top w:val="single" w:sz="4" w:space="0" w:color="auto"/>
              <w:bottom w:val="single" w:sz="4" w:space="0" w:color="auto"/>
            </w:tcBorders>
            <w:vAlign w:val="center"/>
          </w:tcPr>
          <w:p w14:paraId="02C474C2" w14:textId="24BB257C" w:rsidR="005D69A2" w:rsidRDefault="005D69A2" w:rsidP="005D69A2">
            <w:pPr>
              <w:rPr>
                <w:color w:val="000000"/>
                <w:sz w:val="18"/>
                <w:szCs w:val="18"/>
              </w:rPr>
            </w:pPr>
            <w:r>
              <w:rPr>
                <w:rFonts w:hint="eastAsia"/>
                <w:color w:val="000000"/>
                <w:sz w:val="18"/>
                <w:szCs w:val="18"/>
              </w:rPr>
              <w:t>必修</w:t>
            </w:r>
            <w:r>
              <w:rPr>
                <w:rFonts w:hint="eastAsia"/>
                <w:color w:val="000000"/>
                <w:sz w:val="18"/>
                <w:szCs w:val="18"/>
              </w:rPr>
              <w:t>/</w:t>
            </w:r>
            <w:r>
              <w:rPr>
                <w:rFonts w:hint="eastAsia"/>
                <w:color w:val="000000"/>
                <w:sz w:val="18"/>
                <w:szCs w:val="18"/>
              </w:rPr>
              <w:t>考查</w:t>
            </w:r>
          </w:p>
        </w:tc>
      </w:tr>
      <w:tr w:rsidR="005D69A2" w14:paraId="599FBC69" w14:textId="77777777">
        <w:trPr>
          <w:jc w:val="center"/>
        </w:trPr>
        <w:tc>
          <w:tcPr>
            <w:tcW w:w="1132" w:type="dxa"/>
            <w:vMerge/>
          </w:tcPr>
          <w:p w14:paraId="19C76E94" w14:textId="77777777" w:rsidR="005D69A2" w:rsidRDefault="005D69A2" w:rsidP="005D69A2">
            <w:pPr>
              <w:rPr>
                <w:b/>
              </w:rPr>
            </w:pPr>
          </w:p>
        </w:tc>
        <w:tc>
          <w:tcPr>
            <w:tcW w:w="1413" w:type="dxa"/>
            <w:vMerge/>
            <w:vAlign w:val="center"/>
          </w:tcPr>
          <w:p w14:paraId="12E9D273" w14:textId="679076AB" w:rsidR="005D69A2" w:rsidRDefault="005D69A2" w:rsidP="005D69A2">
            <w:pPr>
              <w:jc w:val="center"/>
              <w:rPr>
                <w:b/>
              </w:rPr>
            </w:pPr>
          </w:p>
        </w:tc>
        <w:tc>
          <w:tcPr>
            <w:tcW w:w="3641" w:type="dxa"/>
            <w:vAlign w:val="center"/>
          </w:tcPr>
          <w:p w14:paraId="2F3B3F79" w14:textId="77777777" w:rsidR="005D69A2" w:rsidRDefault="005D69A2" w:rsidP="005D69A2">
            <w:pPr>
              <w:rPr>
                <w:color w:val="000000"/>
                <w:sz w:val="18"/>
                <w:szCs w:val="18"/>
              </w:rPr>
            </w:pPr>
            <w:r>
              <w:rPr>
                <w:color w:val="000000"/>
                <w:sz w:val="18"/>
                <w:szCs w:val="18"/>
              </w:rPr>
              <w:t>论文开题</w:t>
            </w:r>
          </w:p>
        </w:tc>
        <w:tc>
          <w:tcPr>
            <w:tcW w:w="1352" w:type="dxa"/>
            <w:vAlign w:val="center"/>
          </w:tcPr>
          <w:p w14:paraId="0EFED98E" w14:textId="77777777" w:rsidR="005D69A2" w:rsidRDefault="005D69A2" w:rsidP="005D69A2">
            <w:pPr>
              <w:rPr>
                <w:color w:val="000000"/>
                <w:sz w:val="18"/>
                <w:szCs w:val="18"/>
              </w:rPr>
            </w:pPr>
          </w:p>
        </w:tc>
        <w:tc>
          <w:tcPr>
            <w:tcW w:w="709" w:type="dxa"/>
            <w:vAlign w:val="center"/>
          </w:tcPr>
          <w:p w14:paraId="61ECD2D5" w14:textId="77777777" w:rsidR="005D69A2" w:rsidRDefault="005D69A2" w:rsidP="005D69A2">
            <w:pPr>
              <w:rPr>
                <w:color w:val="000000"/>
                <w:sz w:val="18"/>
                <w:szCs w:val="18"/>
              </w:rPr>
            </w:pPr>
          </w:p>
        </w:tc>
        <w:tc>
          <w:tcPr>
            <w:tcW w:w="709" w:type="dxa"/>
            <w:vAlign w:val="center"/>
          </w:tcPr>
          <w:p w14:paraId="556122B3" w14:textId="77777777" w:rsidR="005D69A2" w:rsidRDefault="005D69A2" w:rsidP="005D69A2">
            <w:pPr>
              <w:rPr>
                <w:color w:val="000000"/>
                <w:sz w:val="18"/>
                <w:szCs w:val="18"/>
              </w:rPr>
            </w:pPr>
            <w:r>
              <w:rPr>
                <w:rFonts w:hint="eastAsia"/>
                <w:color w:val="000000"/>
                <w:sz w:val="18"/>
                <w:szCs w:val="18"/>
              </w:rPr>
              <w:t>4</w:t>
            </w:r>
          </w:p>
        </w:tc>
        <w:tc>
          <w:tcPr>
            <w:tcW w:w="1146" w:type="dxa"/>
            <w:vMerge w:val="restart"/>
            <w:vAlign w:val="center"/>
          </w:tcPr>
          <w:p w14:paraId="0A7D0765" w14:textId="77777777" w:rsidR="005D69A2" w:rsidRDefault="005D69A2" w:rsidP="005D69A2">
            <w:pPr>
              <w:rPr>
                <w:color w:val="000000"/>
                <w:sz w:val="18"/>
                <w:szCs w:val="18"/>
              </w:rPr>
            </w:pPr>
            <w:r>
              <w:rPr>
                <w:color w:val="000000"/>
                <w:sz w:val="18"/>
                <w:szCs w:val="18"/>
              </w:rPr>
              <w:t>过程管理</w:t>
            </w:r>
          </w:p>
          <w:p w14:paraId="79916369" w14:textId="77777777" w:rsidR="005D69A2" w:rsidRDefault="005D69A2" w:rsidP="005D69A2">
            <w:pPr>
              <w:rPr>
                <w:color w:val="000000"/>
                <w:sz w:val="18"/>
                <w:szCs w:val="18"/>
              </w:rPr>
            </w:pPr>
            <w:r>
              <w:rPr>
                <w:color w:val="000000"/>
                <w:sz w:val="18"/>
                <w:szCs w:val="18"/>
              </w:rPr>
              <w:t>无学分</w:t>
            </w:r>
          </w:p>
        </w:tc>
      </w:tr>
      <w:tr w:rsidR="005D69A2" w14:paraId="2FA74503" w14:textId="77777777">
        <w:trPr>
          <w:jc w:val="center"/>
        </w:trPr>
        <w:tc>
          <w:tcPr>
            <w:tcW w:w="1132" w:type="dxa"/>
            <w:vMerge/>
          </w:tcPr>
          <w:p w14:paraId="600BFF5B" w14:textId="77777777" w:rsidR="005D69A2" w:rsidRDefault="005D69A2" w:rsidP="005D69A2">
            <w:pPr>
              <w:rPr>
                <w:b/>
              </w:rPr>
            </w:pPr>
          </w:p>
        </w:tc>
        <w:tc>
          <w:tcPr>
            <w:tcW w:w="1413" w:type="dxa"/>
            <w:vMerge/>
            <w:vAlign w:val="center"/>
          </w:tcPr>
          <w:p w14:paraId="47501F86" w14:textId="77777777" w:rsidR="005D69A2" w:rsidRDefault="005D69A2" w:rsidP="005D69A2">
            <w:pPr>
              <w:rPr>
                <w:b/>
              </w:rPr>
            </w:pPr>
          </w:p>
        </w:tc>
        <w:tc>
          <w:tcPr>
            <w:tcW w:w="3641" w:type="dxa"/>
            <w:vAlign w:val="center"/>
          </w:tcPr>
          <w:p w14:paraId="67D62CDF" w14:textId="77777777" w:rsidR="005D69A2" w:rsidRDefault="005D69A2" w:rsidP="005D69A2">
            <w:pPr>
              <w:rPr>
                <w:color w:val="000000"/>
                <w:sz w:val="18"/>
                <w:szCs w:val="18"/>
              </w:rPr>
            </w:pPr>
            <w:r>
              <w:rPr>
                <w:rFonts w:hint="eastAsia"/>
                <w:color w:val="000000"/>
                <w:sz w:val="18"/>
                <w:szCs w:val="18"/>
              </w:rPr>
              <w:t>论文</w:t>
            </w:r>
            <w:r>
              <w:rPr>
                <w:color w:val="000000"/>
                <w:sz w:val="18"/>
                <w:szCs w:val="18"/>
              </w:rPr>
              <w:t>预答辩</w:t>
            </w:r>
          </w:p>
        </w:tc>
        <w:tc>
          <w:tcPr>
            <w:tcW w:w="1352" w:type="dxa"/>
            <w:vAlign w:val="center"/>
          </w:tcPr>
          <w:p w14:paraId="1E845502" w14:textId="77777777" w:rsidR="005D69A2" w:rsidRDefault="005D69A2" w:rsidP="005D69A2">
            <w:pPr>
              <w:rPr>
                <w:color w:val="000000"/>
                <w:sz w:val="18"/>
                <w:szCs w:val="18"/>
              </w:rPr>
            </w:pPr>
          </w:p>
        </w:tc>
        <w:tc>
          <w:tcPr>
            <w:tcW w:w="709" w:type="dxa"/>
            <w:vAlign w:val="center"/>
          </w:tcPr>
          <w:p w14:paraId="55BDFA14" w14:textId="77777777" w:rsidR="005D69A2" w:rsidRDefault="005D69A2" w:rsidP="005D69A2">
            <w:pPr>
              <w:rPr>
                <w:color w:val="000000"/>
                <w:sz w:val="18"/>
                <w:szCs w:val="18"/>
              </w:rPr>
            </w:pPr>
          </w:p>
        </w:tc>
        <w:tc>
          <w:tcPr>
            <w:tcW w:w="709" w:type="dxa"/>
            <w:vAlign w:val="center"/>
          </w:tcPr>
          <w:p w14:paraId="742FAEA0" w14:textId="77777777" w:rsidR="005D69A2" w:rsidRDefault="005D69A2" w:rsidP="005D69A2">
            <w:pPr>
              <w:rPr>
                <w:color w:val="000000"/>
                <w:sz w:val="18"/>
                <w:szCs w:val="18"/>
              </w:rPr>
            </w:pPr>
            <w:r>
              <w:rPr>
                <w:rFonts w:hint="eastAsia"/>
                <w:color w:val="000000"/>
                <w:sz w:val="18"/>
                <w:szCs w:val="18"/>
              </w:rPr>
              <w:t>5</w:t>
            </w:r>
          </w:p>
        </w:tc>
        <w:tc>
          <w:tcPr>
            <w:tcW w:w="1146" w:type="dxa"/>
            <w:vMerge/>
          </w:tcPr>
          <w:p w14:paraId="644B1666" w14:textId="77777777" w:rsidR="005D69A2" w:rsidRDefault="005D69A2" w:rsidP="005D69A2">
            <w:pPr>
              <w:rPr>
                <w:color w:val="000000"/>
                <w:sz w:val="18"/>
                <w:szCs w:val="18"/>
              </w:rPr>
            </w:pPr>
          </w:p>
        </w:tc>
      </w:tr>
      <w:tr w:rsidR="005D69A2" w14:paraId="736D5725" w14:textId="77777777">
        <w:trPr>
          <w:jc w:val="center"/>
        </w:trPr>
        <w:tc>
          <w:tcPr>
            <w:tcW w:w="1132" w:type="dxa"/>
            <w:vMerge/>
          </w:tcPr>
          <w:p w14:paraId="3F0F4487" w14:textId="77777777" w:rsidR="005D69A2" w:rsidRDefault="005D69A2" w:rsidP="005D69A2"/>
        </w:tc>
        <w:tc>
          <w:tcPr>
            <w:tcW w:w="1413" w:type="dxa"/>
            <w:vMerge/>
          </w:tcPr>
          <w:p w14:paraId="47C4D0F9" w14:textId="77777777" w:rsidR="005D69A2" w:rsidRDefault="005D69A2" w:rsidP="005D69A2"/>
        </w:tc>
        <w:tc>
          <w:tcPr>
            <w:tcW w:w="3641" w:type="dxa"/>
            <w:vAlign w:val="center"/>
          </w:tcPr>
          <w:p w14:paraId="6491C9CE" w14:textId="77777777" w:rsidR="005D69A2" w:rsidRDefault="005D69A2" w:rsidP="005D69A2">
            <w:pPr>
              <w:rPr>
                <w:color w:val="000000"/>
                <w:sz w:val="18"/>
                <w:szCs w:val="18"/>
              </w:rPr>
            </w:pPr>
            <w:r>
              <w:rPr>
                <w:rFonts w:hint="eastAsia"/>
                <w:color w:val="000000"/>
                <w:sz w:val="18"/>
                <w:szCs w:val="18"/>
              </w:rPr>
              <w:t>论文</w:t>
            </w:r>
            <w:r>
              <w:rPr>
                <w:color w:val="000000"/>
                <w:sz w:val="18"/>
                <w:szCs w:val="18"/>
              </w:rPr>
              <w:t>评审</w:t>
            </w:r>
          </w:p>
        </w:tc>
        <w:tc>
          <w:tcPr>
            <w:tcW w:w="1352" w:type="dxa"/>
            <w:vAlign w:val="center"/>
          </w:tcPr>
          <w:p w14:paraId="47F7CC83" w14:textId="77777777" w:rsidR="005D69A2" w:rsidRDefault="005D69A2" w:rsidP="005D69A2">
            <w:pPr>
              <w:rPr>
                <w:color w:val="000000"/>
                <w:sz w:val="18"/>
                <w:szCs w:val="18"/>
              </w:rPr>
            </w:pPr>
          </w:p>
        </w:tc>
        <w:tc>
          <w:tcPr>
            <w:tcW w:w="709" w:type="dxa"/>
            <w:vAlign w:val="center"/>
          </w:tcPr>
          <w:p w14:paraId="086D8DEB" w14:textId="77777777" w:rsidR="005D69A2" w:rsidRDefault="005D69A2" w:rsidP="005D69A2">
            <w:pPr>
              <w:rPr>
                <w:color w:val="000000"/>
                <w:sz w:val="18"/>
                <w:szCs w:val="18"/>
              </w:rPr>
            </w:pPr>
          </w:p>
        </w:tc>
        <w:tc>
          <w:tcPr>
            <w:tcW w:w="709" w:type="dxa"/>
            <w:vAlign w:val="center"/>
          </w:tcPr>
          <w:p w14:paraId="6DEA190E" w14:textId="77777777" w:rsidR="005D69A2" w:rsidRDefault="005D69A2" w:rsidP="005D69A2">
            <w:pPr>
              <w:rPr>
                <w:color w:val="000000"/>
                <w:sz w:val="18"/>
                <w:szCs w:val="18"/>
              </w:rPr>
            </w:pPr>
            <w:r>
              <w:rPr>
                <w:rFonts w:hint="eastAsia"/>
                <w:color w:val="000000"/>
                <w:sz w:val="18"/>
                <w:szCs w:val="18"/>
              </w:rPr>
              <w:t>6</w:t>
            </w:r>
          </w:p>
        </w:tc>
        <w:tc>
          <w:tcPr>
            <w:tcW w:w="1146" w:type="dxa"/>
            <w:vMerge/>
          </w:tcPr>
          <w:p w14:paraId="48D02020" w14:textId="77777777" w:rsidR="005D69A2" w:rsidRDefault="005D69A2" w:rsidP="005D69A2">
            <w:pPr>
              <w:rPr>
                <w:color w:val="000000"/>
                <w:sz w:val="18"/>
                <w:szCs w:val="18"/>
              </w:rPr>
            </w:pPr>
          </w:p>
        </w:tc>
      </w:tr>
      <w:tr w:rsidR="005D69A2" w14:paraId="40CDE399" w14:textId="77777777">
        <w:trPr>
          <w:jc w:val="center"/>
        </w:trPr>
        <w:tc>
          <w:tcPr>
            <w:tcW w:w="1132" w:type="dxa"/>
            <w:vMerge/>
          </w:tcPr>
          <w:p w14:paraId="44B51962" w14:textId="77777777" w:rsidR="005D69A2" w:rsidRDefault="005D69A2" w:rsidP="005D69A2"/>
        </w:tc>
        <w:tc>
          <w:tcPr>
            <w:tcW w:w="1413" w:type="dxa"/>
            <w:vMerge/>
          </w:tcPr>
          <w:p w14:paraId="729B90A7" w14:textId="77777777" w:rsidR="005D69A2" w:rsidRDefault="005D69A2" w:rsidP="005D69A2"/>
        </w:tc>
        <w:tc>
          <w:tcPr>
            <w:tcW w:w="3641" w:type="dxa"/>
            <w:vAlign w:val="center"/>
          </w:tcPr>
          <w:p w14:paraId="55093E85" w14:textId="77777777" w:rsidR="005D69A2" w:rsidRDefault="005D69A2" w:rsidP="005D69A2">
            <w:pPr>
              <w:rPr>
                <w:color w:val="000000"/>
                <w:sz w:val="18"/>
                <w:szCs w:val="18"/>
              </w:rPr>
            </w:pPr>
            <w:r>
              <w:rPr>
                <w:rFonts w:hint="eastAsia"/>
                <w:color w:val="000000"/>
                <w:sz w:val="18"/>
                <w:szCs w:val="18"/>
              </w:rPr>
              <w:t>论文</w:t>
            </w:r>
            <w:r>
              <w:rPr>
                <w:color w:val="000000"/>
                <w:sz w:val="18"/>
                <w:szCs w:val="18"/>
              </w:rPr>
              <w:t>答辩</w:t>
            </w:r>
          </w:p>
        </w:tc>
        <w:tc>
          <w:tcPr>
            <w:tcW w:w="1352" w:type="dxa"/>
            <w:vAlign w:val="center"/>
          </w:tcPr>
          <w:p w14:paraId="5EB044DD" w14:textId="77777777" w:rsidR="005D69A2" w:rsidRDefault="005D69A2" w:rsidP="005D69A2">
            <w:pPr>
              <w:rPr>
                <w:color w:val="000000"/>
                <w:sz w:val="18"/>
                <w:szCs w:val="18"/>
              </w:rPr>
            </w:pPr>
          </w:p>
        </w:tc>
        <w:tc>
          <w:tcPr>
            <w:tcW w:w="709" w:type="dxa"/>
            <w:vAlign w:val="center"/>
          </w:tcPr>
          <w:p w14:paraId="2B4EB63E" w14:textId="77777777" w:rsidR="005D69A2" w:rsidRDefault="005D69A2" w:rsidP="005D69A2">
            <w:pPr>
              <w:rPr>
                <w:color w:val="000000"/>
                <w:sz w:val="18"/>
                <w:szCs w:val="18"/>
              </w:rPr>
            </w:pPr>
          </w:p>
        </w:tc>
        <w:tc>
          <w:tcPr>
            <w:tcW w:w="709" w:type="dxa"/>
            <w:vAlign w:val="center"/>
          </w:tcPr>
          <w:p w14:paraId="05B227D7" w14:textId="77777777" w:rsidR="005D69A2" w:rsidRDefault="005D69A2" w:rsidP="005D69A2">
            <w:pPr>
              <w:rPr>
                <w:color w:val="000000"/>
                <w:sz w:val="18"/>
                <w:szCs w:val="18"/>
              </w:rPr>
            </w:pPr>
            <w:r>
              <w:rPr>
                <w:rFonts w:hint="eastAsia"/>
                <w:color w:val="000000"/>
                <w:sz w:val="18"/>
                <w:szCs w:val="18"/>
              </w:rPr>
              <w:t>6</w:t>
            </w:r>
          </w:p>
        </w:tc>
        <w:tc>
          <w:tcPr>
            <w:tcW w:w="1146" w:type="dxa"/>
            <w:vMerge/>
          </w:tcPr>
          <w:p w14:paraId="1EAF293E" w14:textId="77777777" w:rsidR="005D69A2" w:rsidRDefault="005D69A2" w:rsidP="005D69A2">
            <w:pPr>
              <w:rPr>
                <w:color w:val="000000"/>
                <w:sz w:val="18"/>
                <w:szCs w:val="18"/>
              </w:rPr>
            </w:pPr>
          </w:p>
        </w:tc>
      </w:tr>
    </w:tbl>
    <w:p w14:paraId="35A147A3" w14:textId="77777777" w:rsidR="00091600" w:rsidRDefault="00091600">
      <w:pPr>
        <w:spacing w:beforeLines="50" w:before="156" w:line="360" w:lineRule="auto"/>
        <w:ind w:firstLineChars="200" w:firstLine="480"/>
        <w:rPr>
          <w:rFonts w:ascii="宋体" w:hAnsi="宋体" w:cs="宋体" w:hint="eastAsia"/>
          <w:color w:val="000000"/>
          <w:sz w:val="24"/>
        </w:rPr>
      </w:pPr>
    </w:p>
    <w:p w14:paraId="07461701" w14:textId="77777777" w:rsidR="00091600" w:rsidRDefault="00000000">
      <w:pPr>
        <w:spacing w:line="440" w:lineRule="exact"/>
        <w:rPr>
          <w:rFonts w:eastAsia="黑体"/>
          <w:bCs/>
          <w:sz w:val="28"/>
          <w:szCs w:val="28"/>
        </w:rPr>
      </w:pPr>
      <w:r>
        <w:rPr>
          <w:rFonts w:eastAsia="黑体" w:hint="eastAsia"/>
          <w:bCs/>
          <w:sz w:val="28"/>
          <w:szCs w:val="28"/>
        </w:rPr>
        <w:t>十三</w:t>
      </w:r>
      <w:r>
        <w:rPr>
          <w:rFonts w:eastAsia="黑体"/>
          <w:bCs/>
          <w:sz w:val="28"/>
          <w:szCs w:val="28"/>
        </w:rPr>
        <w:t>、其他需要说明事项</w:t>
      </w:r>
    </w:p>
    <w:p w14:paraId="26ED2C39" w14:textId="77777777" w:rsidR="00091600" w:rsidRDefault="00000000">
      <w:pPr>
        <w:spacing w:line="440" w:lineRule="exact"/>
        <w:ind w:firstLineChars="200" w:firstLine="480"/>
        <w:rPr>
          <w:rFonts w:eastAsiaTheme="minorEastAsia"/>
          <w:bCs/>
          <w:sz w:val="24"/>
        </w:rPr>
      </w:pPr>
      <w:r>
        <w:rPr>
          <w:rFonts w:eastAsiaTheme="minorEastAsia" w:hint="eastAsia"/>
          <w:bCs/>
          <w:sz w:val="24"/>
        </w:rPr>
        <w:t>1</w:t>
      </w:r>
      <w:r>
        <w:rPr>
          <w:rFonts w:eastAsiaTheme="minorEastAsia" w:hint="eastAsia"/>
          <w:bCs/>
          <w:sz w:val="24"/>
        </w:rPr>
        <w:t>、学位课为必修课程，必修环节为研究生培养过程中必须完成的培养活动。</w:t>
      </w:r>
    </w:p>
    <w:p w14:paraId="73C65CA6" w14:textId="77777777" w:rsidR="00091600" w:rsidRDefault="00000000">
      <w:pPr>
        <w:spacing w:line="440" w:lineRule="exact"/>
        <w:ind w:firstLineChars="200" w:firstLine="480"/>
        <w:rPr>
          <w:rFonts w:eastAsiaTheme="minorEastAsia"/>
          <w:bCs/>
          <w:sz w:val="24"/>
        </w:rPr>
      </w:pPr>
      <w:r>
        <w:rPr>
          <w:rFonts w:eastAsiaTheme="minorEastAsia" w:hint="eastAsia"/>
          <w:bCs/>
          <w:sz w:val="24"/>
        </w:rPr>
        <w:t>2</w:t>
      </w:r>
      <w:r>
        <w:rPr>
          <w:rFonts w:eastAsiaTheme="minorEastAsia" w:hint="eastAsia"/>
          <w:bCs/>
          <w:sz w:val="24"/>
        </w:rPr>
        <w:t>、公共通识课程中的通修课为必选课程。</w:t>
      </w:r>
    </w:p>
    <w:p w14:paraId="1BDD3342" w14:textId="77777777" w:rsidR="00091600" w:rsidRDefault="00000000">
      <w:pPr>
        <w:spacing w:line="440" w:lineRule="exact"/>
        <w:ind w:firstLineChars="200" w:firstLine="480"/>
        <w:rPr>
          <w:rFonts w:eastAsiaTheme="minorEastAsia"/>
          <w:bCs/>
          <w:sz w:val="24"/>
        </w:rPr>
      </w:pPr>
      <w:r>
        <w:rPr>
          <w:rFonts w:eastAsiaTheme="minorEastAsia" w:hint="eastAsia"/>
          <w:bCs/>
          <w:sz w:val="24"/>
        </w:rPr>
        <w:t>3</w:t>
      </w:r>
      <w:r>
        <w:rPr>
          <w:rFonts w:eastAsiaTheme="minorEastAsia" w:hint="eastAsia"/>
          <w:bCs/>
          <w:sz w:val="24"/>
        </w:rPr>
        <w:t>、学生毕业总学分为：公共必修课</w:t>
      </w:r>
      <w:r>
        <w:rPr>
          <w:rFonts w:eastAsiaTheme="minorEastAsia" w:hint="eastAsia"/>
          <w:bCs/>
          <w:sz w:val="24"/>
        </w:rPr>
        <w:t>+</w:t>
      </w:r>
      <w:r>
        <w:rPr>
          <w:rFonts w:eastAsiaTheme="minorEastAsia" w:hint="eastAsia"/>
          <w:bCs/>
          <w:sz w:val="24"/>
        </w:rPr>
        <w:t>专业必修课</w:t>
      </w:r>
      <w:r>
        <w:rPr>
          <w:rFonts w:eastAsiaTheme="minorEastAsia" w:hint="eastAsia"/>
          <w:bCs/>
          <w:sz w:val="24"/>
        </w:rPr>
        <w:t>+</w:t>
      </w:r>
      <w:r>
        <w:rPr>
          <w:rFonts w:eastAsiaTheme="minorEastAsia" w:hint="eastAsia"/>
          <w:bCs/>
          <w:sz w:val="24"/>
        </w:rPr>
        <w:t>公共通识课</w:t>
      </w:r>
      <w:r>
        <w:rPr>
          <w:rFonts w:eastAsiaTheme="minorEastAsia" w:hint="eastAsia"/>
          <w:bCs/>
          <w:sz w:val="24"/>
        </w:rPr>
        <w:t>+</w:t>
      </w:r>
      <w:r>
        <w:rPr>
          <w:rFonts w:eastAsiaTheme="minorEastAsia" w:hint="eastAsia"/>
          <w:bCs/>
          <w:sz w:val="24"/>
        </w:rPr>
        <w:t>方向课。</w:t>
      </w:r>
    </w:p>
    <w:p w14:paraId="100434A2" w14:textId="77777777" w:rsidR="00091600" w:rsidRDefault="00000000">
      <w:pPr>
        <w:spacing w:line="440" w:lineRule="exact"/>
        <w:ind w:firstLineChars="200" w:firstLine="480"/>
        <w:rPr>
          <w:rFonts w:eastAsiaTheme="minorEastAsia"/>
          <w:bCs/>
          <w:sz w:val="24"/>
        </w:rPr>
      </w:pPr>
      <w:r>
        <w:rPr>
          <w:rFonts w:eastAsiaTheme="minorEastAsia" w:hint="eastAsia"/>
          <w:bCs/>
          <w:sz w:val="24"/>
        </w:rPr>
        <w:t>4</w:t>
      </w:r>
      <w:r>
        <w:rPr>
          <w:rFonts w:eastAsiaTheme="minorEastAsia" w:hint="eastAsia"/>
          <w:bCs/>
          <w:sz w:val="24"/>
        </w:rPr>
        <w:t>、</w:t>
      </w:r>
      <w:r>
        <w:rPr>
          <w:rFonts w:ascii="宋体" w:hAnsi="宋体" w:cs="宋体" w:hint="eastAsia"/>
          <w:color w:val="000000"/>
          <w:sz w:val="24"/>
        </w:rPr>
        <w:t>课程考核方式包括考试和考查，采用笔试、论文、作品等形式，考核学生对所学课程掌握的程度及运用知识的能力，考试成绩均按百分成绩评定。研究</w:t>
      </w:r>
      <w:r>
        <w:rPr>
          <w:rFonts w:ascii="宋体" w:hAnsi="宋体" w:cs="宋体" w:hint="eastAsia"/>
          <w:color w:val="000000"/>
          <w:sz w:val="24"/>
        </w:rPr>
        <w:lastRenderedPageBreak/>
        <w:t>生课程考试不设补考环节，考试成绩低于60分的需重修。</w:t>
      </w:r>
    </w:p>
    <w:p w14:paraId="0C63F389" w14:textId="77777777" w:rsidR="00091600" w:rsidRDefault="00000000">
      <w:pPr>
        <w:spacing w:line="440" w:lineRule="exact"/>
        <w:ind w:firstLineChars="200" w:firstLine="480"/>
        <w:rPr>
          <w:rFonts w:eastAsiaTheme="minorEastAsia"/>
          <w:bCs/>
          <w:sz w:val="24"/>
        </w:rPr>
      </w:pPr>
      <w:r>
        <w:rPr>
          <w:rFonts w:eastAsiaTheme="minorEastAsia" w:hint="eastAsia"/>
          <w:bCs/>
          <w:sz w:val="24"/>
        </w:rPr>
        <w:t>5</w:t>
      </w:r>
      <w:r>
        <w:rPr>
          <w:rFonts w:eastAsiaTheme="minorEastAsia" w:hint="eastAsia"/>
          <w:bCs/>
          <w:sz w:val="24"/>
        </w:rPr>
        <w:t>、学生修满英国中央兰开夏大学课程</w:t>
      </w:r>
      <w:r>
        <w:rPr>
          <w:rFonts w:eastAsiaTheme="minorEastAsia" w:hint="eastAsia"/>
          <w:bCs/>
          <w:sz w:val="24"/>
          <w:lang w:eastAsia="zh-Hans"/>
        </w:rPr>
        <w:t>学分</w:t>
      </w:r>
      <w:r>
        <w:rPr>
          <w:rFonts w:eastAsiaTheme="minorEastAsia"/>
          <w:bCs/>
          <w:sz w:val="24"/>
        </w:rPr>
        <w:t>，</w:t>
      </w:r>
      <w:r>
        <w:rPr>
          <w:rFonts w:eastAsiaTheme="minorEastAsia" w:hint="eastAsia"/>
          <w:bCs/>
          <w:sz w:val="24"/>
          <w:lang w:eastAsia="zh-Hans"/>
        </w:rPr>
        <w:t>并通过</w:t>
      </w:r>
      <w:r>
        <w:rPr>
          <w:rFonts w:eastAsiaTheme="minorEastAsia" w:hint="eastAsia"/>
          <w:bCs/>
          <w:sz w:val="24"/>
        </w:rPr>
        <w:t>中央兰开夏大学考试（考核）合格，</w:t>
      </w:r>
      <w:r>
        <w:rPr>
          <w:rFonts w:eastAsiaTheme="minorEastAsia" w:hint="eastAsia"/>
          <w:bCs/>
          <w:sz w:val="24"/>
          <w:lang w:eastAsia="zh-Hans"/>
        </w:rPr>
        <w:t>且符合</w:t>
      </w:r>
      <w:r>
        <w:rPr>
          <w:rFonts w:eastAsiaTheme="minorEastAsia" w:hint="eastAsia"/>
          <w:bCs/>
          <w:sz w:val="24"/>
        </w:rPr>
        <w:t>英国中央兰开夏大学</w:t>
      </w:r>
      <w:r>
        <w:rPr>
          <w:rFonts w:eastAsiaTheme="minorEastAsia" w:hint="eastAsia"/>
          <w:bCs/>
          <w:sz w:val="24"/>
          <w:lang w:eastAsia="zh-Hans"/>
        </w:rPr>
        <w:t>学位授予条件</w:t>
      </w:r>
      <w:r>
        <w:rPr>
          <w:rFonts w:eastAsiaTheme="minorEastAsia" w:hint="eastAsia"/>
          <w:bCs/>
          <w:sz w:val="24"/>
        </w:rPr>
        <w:t>，可申请获得英国中央兰开夏大学</w:t>
      </w:r>
      <w:r>
        <w:rPr>
          <w:rFonts w:ascii="宋体" w:hAnsi="宋体" w:cs="宋体" w:hint="eastAsia"/>
          <w:color w:val="000000"/>
          <w:sz w:val="24"/>
        </w:rPr>
        <w:t>Music Industry Management and Promotion专业硕士学位。</w:t>
      </w:r>
    </w:p>
    <w:p w14:paraId="71828996" w14:textId="53CB2E79" w:rsidR="00091600" w:rsidRDefault="00000000">
      <w:pPr>
        <w:spacing w:beforeLines="50" w:before="156" w:line="360" w:lineRule="auto"/>
        <w:ind w:firstLineChars="200" w:firstLine="480"/>
        <w:rPr>
          <w:rFonts w:eastAsiaTheme="minorEastAsia"/>
          <w:bCs/>
          <w:sz w:val="24"/>
        </w:rPr>
      </w:pPr>
      <w:r>
        <w:rPr>
          <w:rFonts w:eastAsiaTheme="minorEastAsia" w:hint="eastAsia"/>
          <w:bCs/>
          <w:sz w:val="24"/>
        </w:rPr>
        <w:t>6</w:t>
      </w:r>
      <w:r>
        <w:rPr>
          <w:rFonts w:eastAsiaTheme="minorEastAsia" w:hint="eastAsia"/>
          <w:bCs/>
          <w:sz w:val="24"/>
        </w:rPr>
        <w:t>、学生修满本培养方案</w:t>
      </w:r>
      <w:r w:rsidR="00231F73">
        <w:rPr>
          <w:rFonts w:eastAsiaTheme="minorEastAsia" w:hint="eastAsia"/>
          <w:bCs/>
          <w:sz w:val="24"/>
        </w:rPr>
        <w:t>30</w:t>
      </w:r>
      <w:r>
        <w:rPr>
          <w:rFonts w:eastAsiaTheme="minorEastAsia" w:hint="eastAsia"/>
          <w:bCs/>
          <w:sz w:val="24"/>
        </w:rPr>
        <w:t>学分、完成全部培养环节并考试（考核）合格，可申请获得河北大学艺术学</w:t>
      </w:r>
      <w:r w:rsidR="00231F73">
        <w:rPr>
          <w:rFonts w:eastAsiaTheme="minorEastAsia" w:hint="eastAsia"/>
          <w:bCs/>
          <w:sz w:val="24"/>
        </w:rPr>
        <w:t>研究生</w:t>
      </w:r>
      <w:r>
        <w:rPr>
          <w:rFonts w:ascii="宋体" w:hAnsi="宋体" w:cs="宋体" w:hint="eastAsia"/>
          <w:color w:val="000000"/>
          <w:sz w:val="24"/>
        </w:rPr>
        <w:t>。</w:t>
      </w:r>
    </w:p>
    <w:p w14:paraId="149EB2B4" w14:textId="77777777" w:rsidR="00091600" w:rsidRDefault="00091600">
      <w:pPr>
        <w:spacing w:line="360" w:lineRule="auto"/>
        <w:ind w:firstLine="480"/>
        <w:rPr>
          <w:rFonts w:ascii="宋体" w:hAnsi="Calibri"/>
          <w:bCs/>
          <w:iCs/>
          <w:sz w:val="24"/>
        </w:rPr>
      </w:pPr>
    </w:p>
    <w:p w14:paraId="273A6F72" w14:textId="77777777" w:rsidR="00091600" w:rsidRDefault="00091600">
      <w:pPr>
        <w:spacing w:line="440" w:lineRule="exact"/>
        <w:ind w:firstLineChars="200" w:firstLine="480"/>
        <w:rPr>
          <w:rFonts w:eastAsiaTheme="minorEastAsia"/>
          <w:bCs/>
          <w:sz w:val="24"/>
        </w:rPr>
      </w:pPr>
    </w:p>
    <w:p w14:paraId="07D229E8" w14:textId="77777777" w:rsidR="00091600" w:rsidRDefault="00091600">
      <w:pPr>
        <w:spacing w:line="440" w:lineRule="exact"/>
        <w:ind w:firstLineChars="200" w:firstLine="480"/>
        <w:rPr>
          <w:rFonts w:eastAsiaTheme="minorEastAsia"/>
          <w:bCs/>
          <w:sz w:val="24"/>
        </w:rPr>
      </w:pPr>
    </w:p>
    <w:p w14:paraId="249E5351" w14:textId="77777777" w:rsidR="00091600" w:rsidRDefault="00091600">
      <w:pPr>
        <w:spacing w:line="440" w:lineRule="exact"/>
        <w:ind w:firstLineChars="200" w:firstLine="480"/>
        <w:rPr>
          <w:rFonts w:eastAsiaTheme="minorEastAsia"/>
          <w:bCs/>
          <w:sz w:val="24"/>
        </w:rPr>
      </w:pPr>
    </w:p>
    <w:p w14:paraId="68EF2071" w14:textId="77777777" w:rsidR="00091600" w:rsidRDefault="00091600"/>
    <w:sectPr w:rsidR="0009160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59E06" w14:textId="77777777" w:rsidR="00CD01AE" w:rsidRDefault="00CD01AE">
      <w:r>
        <w:separator/>
      </w:r>
    </w:p>
  </w:endnote>
  <w:endnote w:type="continuationSeparator" w:id="0">
    <w:p w14:paraId="173DCD63" w14:textId="77777777" w:rsidR="00CD01AE" w:rsidRDefault="00CD0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B1E57" w14:textId="77777777" w:rsidR="00CD01AE" w:rsidRDefault="00CD01AE">
      <w:r>
        <w:separator/>
      </w:r>
    </w:p>
  </w:footnote>
  <w:footnote w:type="continuationSeparator" w:id="0">
    <w:p w14:paraId="32A42636" w14:textId="77777777" w:rsidR="00CD01AE" w:rsidRDefault="00CD01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411E41"/>
    <w:multiLevelType w:val="singleLevel"/>
    <w:tmpl w:val="3F411E41"/>
    <w:lvl w:ilvl="0">
      <w:start w:val="1"/>
      <w:numFmt w:val="decimal"/>
      <w:suff w:val="nothing"/>
      <w:lvlText w:val="（%1）"/>
      <w:lvlJc w:val="left"/>
    </w:lvl>
  </w:abstractNum>
  <w:num w:numId="1" w16cid:durableId="18932283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EA2"/>
    <w:rsid w:val="00091600"/>
    <w:rsid w:val="000B5A32"/>
    <w:rsid w:val="001F127A"/>
    <w:rsid w:val="00231F73"/>
    <w:rsid w:val="002737CE"/>
    <w:rsid w:val="002D6648"/>
    <w:rsid w:val="005B2051"/>
    <w:rsid w:val="005D69A2"/>
    <w:rsid w:val="005F6F44"/>
    <w:rsid w:val="00600EA2"/>
    <w:rsid w:val="00602816"/>
    <w:rsid w:val="00631461"/>
    <w:rsid w:val="00864DF4"/>
    <w:rsid w:val="00942B70"/>
    <w:rsid w:val="009A6CAF"/>
    <w:rsid w:val="009B061A"/>
    <w:rsid w:val="00A178FD"/>
    <w:rsid w:val="00A20621"/>
    <w:rsid w:val="00B6004D"/>
    <w:rsid w:val="00BF1B9D"/>
    <w:rsid w:val="00BF3115"/>
    <w:rsid w:val="00C91A47"/>
    <w:rsid w:val="00CD01AE"/>
    <w:rsid w:val="00DC1F2A"/>
    <w:rsid w:val="00DF6BD1"/>
    <w:rsid w:val="02FD0CF5"/>
    <w:rsid w:val="0FBF0024"/>
    <w:rsid w:val="170B2BB3"/>
    <w:rsid w:val="17A252C5"/>
    <w:rsid w:val="3A2636DC"/>
    <w:rsid w:val="50994FD2"/>
    <w:rsid w:val="516C3C72"/>
    <w:rsid w:val="55E22755"/>
    <w:rsid w:val="569E48CE"/>
    <w:rsid w:val="61625746"/>
    <w:rsid w:val="744F5002"/>
    <w:rsid w:val="757C1E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6CC954"/>
  <w15:docId w15:val="{A791ADC1-A448-4E02-87EE-F0E2B690B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paragraph" w:styleId="a7">
    <w:name w:val="Subtitle"/>
    <w:basedOn w:val="a"/>
    <w:next w:val="a"/>
    <w:link w:val="a8"/>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标题 1 字符"/>
    <w:basedOn w:val="a0"/>
    <w:link w:val="1"/>
    <w:uiPriority w:val="9"/>
    <w:qFormat/>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qFormat/>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qFormat/>
    <w:rPr>
      <w:rFonts w:cstheme="majorBidi"/>
      <w:color w:val="2F5496" w:themeColor="accent1" w:themeShade="BF"/>
      <w:sz w:val="28"/>
      <w:szCs w:val="28"/>
    </w:rPr>
  </w:style>
  <w:style w:type="character" w:customStyle="1" w:styleId="50">
    <w:name w:val="标题 5 字符"/>
    <w:basedOn w:val="a0"/>
    <w:link w:val="5"/>
    <w:uiPriority w:val="9"/>
    <w:semiHidden/>
    <w:qFormat/>
    <w:rPr>
      <w:rFonts w:cstheme="majorBidi"/>
      <w:color w:val="2F5496" w:themeColor="accent1" w:themeShade="BF"/>
      <w:sz w:val="24"/>
    </w:rPr>
  </w:style>
  <w:style w:type="character" w:customStyle="1" w:styleId="60">
    <w:name w:val="标题 6 字符"/>
    <w:basedOn w:val="a0"/>
    <w:link w:val="6"/>
    <w:uiPriority w:val="9"/>
    <w:semiHidden/>
    <w:qFormat/>
    <w:rPr>
      <w:rFonts w:cstheme="majorBidi"/>
      <w:b/>
      <w:bCs/>
      <w:color w:val="2F5496"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a">
    <w:name w:val="标题 字符"/>
    <w:basedOn w:val="a0"/>
    <w:link w:val="a9"/>
    <w:uiPriority w:val="10"/>
    <w:qFormat/>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qFormat/>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pPr>
      <w:spacing w:before="160"/>
      <w:jc w:val="center"/>
    </w:pPr>
    <w:rPr>
      <w:i/>
      <w:iCs/>
      <w:color w:val="404040" w:themeColor="text1" w:themeTint="BF"/>
    </w:rPr>
  </w:style>
  <w:style w:type="character" w:customStyle="1" w:styleId="ac">
    <w:name w:val="引用 字符"/>
    <w:basedOn w:val="a0"/>
    <w:link w:val="ab"/>
    <w:uiPriority w:val="29"/>
    <w:qFormat/>
    <w:rPr>
      <w:i/>
      <w:iCs/>
      <w:color w:val="404040" w:themeColor="text1" w:themeTint="BF"/>
    </w:rPr>
  </w:style>
  <w:style w:type="paragraph" w:styleId="ad">
    <w:name w:val="List Paragraph"/>
    <w:basedOn w:val="a"/>
    <w:uiPriority w:val="34"/>
    <w:qFormat/>
    <w:pPr>
      <w:ind w:left="720"/>
      <w:contextualSpacing/>
    </w:pPr>
  </w:style>
  <w:style w:type="character" w:customStyle="1" w:styleId="11">
    <w:name w:val="明显强调1"/>
    <w:basedOn w:val="a0"/>
    <w:uiPriority w:val="21"/>
    <w:qFormat/>
    <w:rPr>
      <w:i/>
      <w:iCs/>
      <w:color w:val="2F5496" w:themeColor="accent1" w:themeShade="BF"/>
    </w:rPr>
  </w:style>
  <w:style w:type="paragraph" w:styleId="ae">
    <w:name w:val="Intense Quote"/>
    <w:basedOn w:val="a"/>
    <w:next w:val="a"/>
    <w:link w:val="af"/>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
    <w:name w:val="明显引用 字符"/>
    <w:basedOn w:val="a0"/>
    <w:link w:val="ae"/>
    <w:uiPriority w:val="30"/>
    <w:qFormat/>
    <w:rPr>
      <w:i/>
      <w:iCs/>
      <w:color w:val="2F5496" w:themeColor="accent1" w:themeShade="BF"/>
    </w:rPr>
  </w:style>
  <w:style w:type="character" w:customStyle="1" w:styleId="12">
    <w:name w:val="明显参考1"/>
    <w:basedOn w:val="a0"/>
    <w:uiPriority w:val="32"/>
    <w:qFormat/>
    <w:rPr>
      <w:b/>
      <w:bCs/>
      <w:smallCaps/>
      <w:color w:val="2F5496" w:themeColor="accent1" w:themeShade="BF"/>
      <w:spacing w:val="5"/>
    </w:rPr>
  </w:style>
  <w:style w:type="character" w:customStyle="1" w:styleId="a6">
    <w:name w:val="页眉 字符"/>
    <w:basedOn w:val="a0"/>
    <w:link w:val="a5"/>
    <w:uiPriority w:val="99"/>
    <w:qFormat/>
    <w:rPr>
      <w:rFonts w:ascii="Times New Roman" w:eastAsia="宋体" w:hAnsi="Times New Roman" w:cs="Times New Roman"/>
      <w:sz w:val="18"/>
      <w:szCs w:val="18"/>
      <w14:ligatures w14:val="none"/>
    </w:rPr>
  </w:style>
  <w:style w:type="character" w:customStyle="1" w:styleId="a4">
    <w:name w:val="页脚 字符"/>
    <w:basedOn w:val="a0"/>
    <w:link w:val="a3"/>
    <w:uiPriority w:val="99"/>
    <w:qFormat/>
    <w:rPr>
      <w:rFonts w:ascii="Times New Roman" w:eastAsia="宋体" w:hAnsi="Times New Roman"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AEAC0-179E-4F98-9931-5EAD6A529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2075</Words>
  <Characters>2346</Characters>
  <Application>Microsoft Office Word</Application>
  <DocSecurity>0</DocSecurity>
  <Lines>195</Lines>
  <Paragraphs>200</Paragraphs>
  <ScaleCrop>false</ScaleCrop>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weihan chong</dc:creator>
  <cp:lastModifiedBy>weihan chong</cp:lastModifiedBy>
  <cp:revision>5</cp:revision>
  <cp:lastPrinted>2025-04-23T03:11:00Z</cp:lastPrinted>
  <dcterms:created xsi:type="dcterms:W3CDTF">2025-06-11T02:28:00Z</dcterms:created>
  <dcterms:modified xsi:type="dcterms:W3CDTF">2025-07-01T06:00:00Z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eyJoZGlkIjoiNjNiMDhkMDliNDgzMDQ2MWZmMzViYzllNjgzZjMwMjciLCJ1c2VySWQiOiIyNzcxOTI1OTYifQ==</vt:lpwstr>
  </property>
  <property fmtid="{D5CDD505-2E9C-101B-9397-08002B2CF9AE}" pid="3" name="KSOProductBuildVer">
    <vt:lpwstr>2052-12.1.0.20784</vt:lpwstr>
  </property>
  <property fmtid="{D5CDD505-2E9C-101B-9397-08002B2CF9AE}" pid="4" name="ICV">
    <vt:lpwstr>C93240AF7A0A49F1AA6F5B7D41F29516_13</vt:lpwstr>
  </property>
</Properties>
</file>