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7D5E1" w14:textId="77777777" w:rsidR="000E3D06" w:rsidRDefault="002E43D1">
      <w:pPr>
        <w:ind w:leftChars="153" w:left="321" w:right="227"/>
        <w:jc w:val="center"/>
        <w:rPr>
          <w:rFonts w:eastAsia="黑体"/>
          <w:b/>
          <w:bCs/>
          <w:sz w:val="36"/>
          <w:szCs w:val="36"/>
        </w:rPr>
      </w:pPr>
      <w:bookmarkStart w:id="0" w:name="_GoBack"/>
      <w:bookmarkEnd w:id="0"/>
      <w:r>
        <w:rPr>
          <w:rFonts w:eastAsia="黑体" w:hint="eastAsia"/>
          <w:b/>
          <w:bCs/>
          <w:sz w:val="36"/>
          <w:szCs w:val="36"/>
        </w:rPr>
        <w:t>护理学</w:t>
      </w:r>
      <w:r>
        <w:rPr>
          <w:rFonts w:eastAsia="黑体"/>
          <w:b/>
          <w:bCs/>
          <w:sz w:val="36"/>
          <w:szCs w:val="36"/>
        </w:rPr>
        <w:t>专业</w:t>
      </w:r>
      <w:r>
        <w:rPr>
          <w:rFonts w:eastAsia="黑体" w:hint="eastAsia"/>
          <w:b/>
          <w:bCs/>
          <w:sz w:val="36"/>
          <w:szCs w:val="36"/>
        </w:rPr>
        <w:t>（健康管理）</w:t>
      </w:r>
      <w:r>
        <w:rPr>
          <w:rFonts w:eastAsia="黑体"/>
          <w:b/>
          <w:bCs/>
          <w:sz w:val="36"/>
          <w:szCs w:val="36"/>
        </w:rPr>
        <w:t>学术学位硕士研究生培养方案</w:t>
      </w:r>
    </w:p>
    <w:p w14:paraId="3C34F4C0" w14:textId="77777777" w:rsidR="000E3D06" w:rsidRDefault="002E43D1">
      <w:pPr>
        <w:ind w:leftChars="153" w:left="321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eastAsia="黑体" w:hint="eastAsia"/>
          <w:b/>
          <w:bCs/>
          <w:sz w:val="28"/>
          <w:szCs w:val="28"/>
        </w:rPr>
        <w:t>护理</w:t>
      </w:r>
      <w:r>
        <w:rPr>
          <w:rFonts w:eastAsia="黑体"/>
          <w:b/>
          <w:bCs/>
          <w:sz w:val="28"/>
          <w:szCs w:val="28"/>
        </w:rPr>
        <w:t>学院</w:t>
      </w:r>
      <w:r>
        <w:rPr>
          <w:rFonts w:eastAsia="黑体" w:hint="eastAsia"/>
          <w:b/>
          <w:bCs/>
          <w:sz w:val="28"/>
          <w:szCs w:val="28"/>
        </w:rPr>
        <w:t>）</w:t>
      </w:r>
    </w:p>
    <w:p w14:paraId="7A54BD2D" w14:textId="77777777" w:rsidR="000E3D06" w:rsidRDefault="002E43D1">
      <w:pPr>
        <w:spacing w:line="360" w:lineRule="auto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1FEA5652" w14:textId="77777777" w:rsidR="000E3D06" w:rsidRDefault="002E43D1">
      <w:pPr>
        <w:widowControl/>
        <w:spacing w:line="360" w:lineRule="auto"/>
        <w:ind w:firstLineChars="400" w:firstLine="960"/>
        <w:jc w:val="left"/>
        <w:rPr>
          <w:kern w:val="0"/>
          <w:sz w:val="18"/>
          <w:szCs w:val="18"/>
        </w:rPr>
      </w:pPr>
      <w:r>
        <w:rPr>
          <w:kern w:val="0"/>
          <w:sz w:val="24"/>
        </w:rPr>
        <w:t>专业名称：</w:t>
      </w:r>
      <w:r>
        <w:rPr>
          <w:rFonts w:hint="eastAsia"/>
          <w:kern w:val="0"/>
          <w:sz w:val="24"/>
        </w:rPr>
        <w:t>护理学</w:t>
      </w:r>
    </w:p>
    <w:p w14:paraId="7BFE3BB6" w14:textId="77777777" w:rsidR="000E3D06" w:rsidRDefault="002E43D1">
      <w:pPr>
        <w:widowControl/>
        <w:spacing w:line="360" w:lineRule="auto"/>
        <w:ind w:firstLineChars="400" w:firstLine="960"/>
        <w:jc w:val="left"/>
        <w:rPr>
          <w:kern w:val="0"/>
          <w:sz w:val="18"/>
          <w:szCs w:val="18"/>
        </w:rPr>
      </w:pPr>
      <w:r>
        <w:rPr>
          <w:kern w:val="0"/>
          <w:sz w:val="24"/>
        </w:rPr>
        <w:t>专业代码：</w:t>
      </w:r>
      <w:r>
        <w:rPr>
          <w:kern w:val="0"/>
          <w:sz w:val="24"/>
        </w:rPr>
        <w:t>101100</w:t>
      </w:r>
    </w:p>
    <w:p w14:paraId="6345B099" w14:textId="77777777" w:rsidR="000E3D06" w:rsidRDefault="002E43D1">
      <w:pPr>
        <w:spacing w:line="360" w:lineRule="auto"/>
        <w:ind w:firstLineChars="200" w:firstLine="560"/>
        <w:rPr>
          <w:rFonts w:eastAsia="黑体"/>
          <w:bCs/>
          <w:i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二、专业简介</w:t>
      </w:r>
    </w:p>
    <w:p w14:paraId="44C42E9D" w14:textId="77777777" w:rsidR="004A7FA6" w:rsidRPr="00A62086" w:rsidRDefault="004A7FA6" w:rsidP="004A7FA6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 w:rsidRPr="00A62086">
        <w:rPr>
          <w:rFonts w:eastAsiaTheme="minorEastAsia" w:hint="eastAsia"/>
          <w:iCs/>
          <w:sz w:val="24"/>
        </w:rPr>
        <w:t>2006</w:t>
      </w:r>
      <w:r w:rsidRPr="00A62086">
        <w:rPr>
          <w:rFonts w:eastAsiaTheme="minorEastAsia" w:hint="eastAsia"/>
          <w:iCs/>
          <w:sz w:val="24"/>
        </w:rPr>
        <w:t>年开始全日制普通护理本科专业教育，</w:t>
      </w:r>
      <w:r w:rsidRPr="00A62086">
        <w:rPr>
          <w:rFonts w:eastAsiaTheme="minorEastAsia" w:hint="eastAsia"/>
          <w:iCs/>
          <w:sz w:val="24"/>
        </w:rPr>
        <w:t>2011</w:t>
      </w:r>
      <w:r w:rsidRPr="00A62086">
        <w:rPr>
          <w:rFonts w:eastAsiaTheme="minorEastAsia" w:hint="eastAsia"/>
          <w:iCs/>
          <w:sz w:val="24"/>
        </w:rPr>
        <w:t>年获得护理学一级学科硕士学位授予权，</w:t>
      </w:r>
      <w:r w:rsidRPr="00A62086">
        <w:rPr>
          <w:rFonts w:eastAsiaTheme="minorEastAsia" w:hint="eastAsia"/>
          <w:iCs/>
          <w:sz w:val="24"/>
        </w:rPr>
        <w:t>2021</w:t>
      </w:r>
      <w:r w:rsidRPr="00A62086">
        <w:rPr>
          <w:rFonts w:eastAsiaTheme="minorEastAsia" w:hint="eastAsia"/>
          <w:iCs/>
          <w:sz w:val="24"/>
        </w:rPr>
        <w:t>年获得护理专业硕士学位授予权，</w:t>
      </w:r>
      <w:r w:rsidRPr="00A62086">
        <w:rPr>
          <w:rFonts w:eastAsiaTheme="minorEastAsia" w:hint="eastAsia"/>
          <w:iCs/>
          <w:sz w:val="24"/>
        </w:rPr>
        <w:t>2022</w:t>
      </w:r>
      <w:r w:rsidRPr="00A62086">
        <w:rPr>
          <w:rFonts w:eastAsiaTheme="minorEastAsia" w:hint="eastAsia"/>
          <w:iCs/>
          <w:sz w:val="24"/>
        </w:rPr>
        <w:t>年获批与美国奥尔良大学联合培养护理学（健康管理）专业硕士研究生项目。本学科面向国家战略和社会需求，坚持以立德树人为根本任务，通过科教融合的途径，培养具有较强科研能力、</w:t>
      </w:r>
      <w:r>
        <w:rPr>
          <w:rFonts w:eastAsiaTheme="minorEastAsia" w:hint="eastAsia"/>
          <w:iCs/>
          <w:sz w:val="24"/>
        </w:rPr>
        <w:t>健康管理能力、</w:t>
      </w:r>
      <w:r w:rsidRPr="00A62086">
        <w:rPr>
          <w:rFonts w:eastAsiaTheme="minorEastAsia" w:hint="eastAsia"/>
          <w:iCs/>
          <w:sz w:val="24"/>
        </w:rPr>
        <w:t>创新能力、教育能力的</w:t>
      </w:r>
      <w:r w:rsidRPr="00A62086">
        <w:rPr>
          <w:rFonts w:eastAsiaTheme="minorEastAsia"/>
          <w:iCs/>
          <w:sz w:val="24"/>
        </w:rPr>
        <w:t>高</w:t>
      </w:r>
      <w:r w:rsidRPr="00A62086">
        <w:rPr>
          <w:rFonts w:eastAsiaTheme="minorEastAsia" w:hint="eastAsia"/>
          <w:iCs/>
          <w:sz w:val="24"/>
        </w:rPr>
        <w:t>层次护理专门人才。</w:t>
      </w:r>
      <w:r w:rsidRPr="00A62086">
        <w:rPr>
          <w:kern w:val="0"/>
          <w:sz w:val="24"/>
          <w:lang w:val="zh-CN" w:bidi="zh-CN"/>
        </w:rPr>
        <w:t>充分利用河北大学综合大学的优势，积极整合相关学科优势力量，结合自身专业和学科建设经验与成果的积累，逐步在</w:t>
      </w:r>
      <w:r w:rsidRPr="00A62086">
        <w:rPr>
          <w:rFonts w:eastAsiaTheme="minorEastAsia" w:hint="eastAsia"/>
          <w:iCs/>
          <w:sz w:val="24"/>
        </w:rPr>
        <w:t>成人与老年护理、健康与慢病管理、精神心理健康护理</w:t>
      </w:r>
      <w:r w:rsidRPr="00A62086">
        <w:rPr>
          <w:kern w:val="0"/>
          <w:sz w:val="24"/>
          <w:lang w:val="zh-CN" w:bidi="zh-CN"/>
        </w:rPr>
        <w:t>方向形成特色与优势</w:t>
      </w:r>
      <w:r w:rsidRPr="00A62086">
        <w:rPr>
          <w:rFonts w:eastAsiaTheme="minorEastAsia" w:hint="eastAsia"/>
          <w:iCs/>
          <w:sz w:val="24"/>
        </w:rPr>
        <w:t>。</w:t>
      </w:r>
    </w:p>
    <w:p w14:paraId="7D476524" w14:textId="77777777" w:rsidR="000E3D06" w:rsidRDefault="002E43D1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43BA204F" w14:textId="77777777" w:rsidR="00D067C9" w:rsidRDefault="00D067C9" w:rsidP="00D067C9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1</w:t>
      </w:r>
      <w:r>
        <w:rPr>
          <w:rFonts w:eastAsiaTheme="minorEastAsia"/>
          <w:sz w:val="24"/>
        </w:rPr>
        <w:t>．</w:t>
      </w:r>
      <w:r>
        <w:rPr>
          <w:rFonts w:eastAsiaTheme="minorEastAsia" w:hint="eastAsia"/>
          <w:iCs/>
          <w:sz w:val="24"/>
        </w:rPr>
        <w:t>成人与老年护理学</w:t>
      </w:r>
    </w:p>
    <w:p w14:paraId="56765D0D" w14:textId="77777777" w:rsidR="00D067C9" w:rsidRDefault="00D067C9" w:rsidP="00D067C9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采用自然科学和人文社会科学的研究方法，研究成人和老年人身心特点和衰老过程及其对健康问题反应的理论、知识、方法、技术和应用，达到促进健康、预防疾病、延缓和控制由疾病和衰老引起的残障、保持其身心最佳状态的目的。重点研究糖尿病、冠心病、脑卒中、慢性肾病等患者的自我管理、服</w:t>
      </w:r>
      <w:r>
        <w:rPr>
          <w:rFonts w:eastAsiaTheme="minorEastAsia" w:hint="eastAsia"/>
          <w:iCs/>
          <w:sz w:val="24"/>
        </w:rPr>
        <w:lastRenderedPageBreak/>
        <w:t>药依从性及干预策略；衰弱、肌少症、认知障碍等老年综合征的评估与干预；同时，该方向还聚焦老年健康政策实施效果评价，推动老年健康政策转化，助力健康中国战略落地。</w:t>
      </w:r>
    </w:p>
    <w:p w14:paraId="15DC9A36" w14:textId="77777777" w:rsidR="00D067C9" w:rsidRPr="00402338" w:rsidRDefault="00D067C9" w:rsidP="00D067C9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eastAsiaTheme="minorEastAsia" w:hint="eastAsia"/>
          <w:iCs/>
          <w:sz w:val="24"/>
        </w:rPr>
        <w:t>健康与慢病</w:t>
      </w:r>
      <w:r>
        <w:rPr>
          <w:iCs/>
          <w:sz w:val="24"/>
        </w:rPr>
        <w:t>管理学</w:t>
      </w:r>
    </w:p>
    <w:p w14:paraId="4B14BEF7" w14:textId="77777777" w:rsidR="00D067C9" w:rsidRDefault="00D067C9" w:rsidP="00D067C9">
      <w:pPr>
        <w:spacing w:line="360" w:lineRule="auto"/>
        <w:ind w:firstLineChars="200" w:firstLine="480"/>
        <w:rPr>
          <w:sz w:val="24"/>
        </w:rPr>
      </w:pPr>
      <w:r>
        <w:rPr>
          <w:rFonts w:eastAsiaTheme="minorEastAsia" w:hint="eastAsia"/>
          <w:iCs/>
          <w:sz w:val="24"/>
        </w:rPr>
        <w:t>研究常见慢性疾病发生、发展的危险因素、作用路径及其干预的相关知识、理论、方法和技术，达到维护和促进健康、延缓慢病进展和促进疾病康复的目的。</w:t>
      </w:r>
      <w:r>
        <w:rPr>
          <w:rFonts w:hint="eastAsia"/>
          <w:sz w:val="24"/>
        </w:rPr>
        <w:t>融合人工智能、基础医学、信息与认知科学等多学科管理策略，</w:t>
      </w:r>
      <w:r>
        <w:rPr>
          <w:sz w:val="24"/>
        </w:rPr>
        <w:t>主要围绕心脑血管疾病、肿瘤</w:t>
      </w:r>
      <w:r>
        <w:rPr>
          <w:rFonts w:hint="eastAsia"/>
          <w:sz w:val="24"/>
        </w:rPr>
        <w:t>、糖尿病</w:t>
      </w:r>
      <w:r>
        <w:rPr>
          <w:sz w:val="24"/>
        </w:rPr>
        <w:t>等常见、多发的慢性病患者的健康管理开展研究。重点将基于体医融合理念的运动康复作为核心</w:t>
      </w:r>
      <w:r>
        <w:rPr>
          <w:rFonts w:hint="eastAsia"/>
          <w:sz w:val="24"/>
        </w:rPr>
        <w:t>管理</w:t>
      </w:r>
      <w:r>
        <w:rPr>
          <w:sz w:val="24"/>
        </w:rPr>
        <w:t>策略，探讨护士主导的社区冠心病人群心脏康复管理新模式</w:t>
      </w:r>
      <w:r>
        <w:rPr>
          <w:rFonts w:hint="eastAsia"/>
          <w:sz w:val="24"/>
        </w:rPr>
        <w:t>，以推动心脏康复在社区人群中的开展，改善预后</w:t>
      </w:r>
      <w:r>
        <w:rPr>
          <w:sz w:val="24"/>
        </w:rPr>
        <w:t>。</w:t>
      </w:r>
      <w:r>
        <w:rPr>
          <w:rFonts w:eastAsiaTheme="minorEastAsia"/>
          <w:iCs/>
          <w:sz w:val="24"/>
        </w:rPr>
        <w:t>聚焦乳腺癌患者全生命周期症状管理及运动康复路径优化，开发个性化</w:t>
      </w:r>
      <w:r>
        <w:rPr>
          <w:rFonts w:eastAsiaTheme="minorEastAsia" w:hint="eastAsia"/>
          <w:iCs/>
          <w:sz w:val="24"/>
        </w:rPr>
        <w:t>多学科融合的</w:t>
      </w:r>
      <w:r>
        <w:rPr>
          <w:rFonts w:eastAsiaTheme="minorEastAsia"/>
          <w:iCs/>
          <w:sz w:val="24"/>
        </w:rPr>
        <w:t>干预方案</w:t>
      </w:r>
      <w:r>
        <w:rPr>
          <w:rFonts w:eastAsiaTheme="minorEastAsia" w:hint="eastAsia"/>
          <w:iCs/>
          <w:sz w:val="24"/>
        </w:rPr>
        <w:t>，同时关注年轻肿瘤患者群体生殖健康管理，构建生育力保护决策辅助工具，推进肿瘤生育照护在临床实践中的开展。</w:t>
      </w:r>
    </w:p>
    <w:p w14:paraId="75EEF028" w14:textId="77777777" w:rsidR="00D067C9" w:rsidRDefault="00D067C9" w:rsidP="00D067C9">
      <w:pPr>
        <w:pStyle w:val="af1"/>
        <w:numPr>
          <w:ilvl w:val="0"/>
          <w:numId w:val="1"/>
        </w:numPr>
        <w:spacing w:line="360" w:lineRule="auto"/>
        <w:ind w:firstLineChars="0"/>
        <w:rPr>
          <w:rFonts w:eastAsiaTheme="minorEastAsia"/>
          <w:iCs/>
          <w:sz w:val="24"/>
        </w:rPr>
      </w:pPr>
      <w:r w:rsidRPr="00EA7E58">
        <w:rPr>
          <w:rFonts w:eastAsiaTheme="minorEastAsia" w:hint="eastAsia"/>
          <w:iCs/>
          <w:sz w:val="24"/>
        </w:rPr>
        <w:t>精神心理健康护理学</w:t>
      </w:r>
    </w:p>
    <w:p w14:paraId="6A8013FB" w14:textId="77777777" w:rsidR="00D067C9" w:rsidRPr="00402338" w:rsidRDefault="00D067C9" w:rsidP="00D067C9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 w:rsidRPr="00402338">
        <w:rPr>
          <w:rFonts w:eastAsiaTheme="minorEastAsia" w:hint="eastAsia"/>
          <w:iCs/>
          <w:sz w:val="24"/>
        </w:rPr>
        <w:t>以存在精神和心理健康问题的人群为研究</w:t>
      </w:r>
      <w:r w:rsidRPr="00402338">
        <w:rPr>
          <w:rFonts w:eastAsiaTheme="minorEastAsia"/>
          <w:iCs/>
          <w:sz w:val="24"/>
        </w:rPr>
        <w:t>对象</w:t>
      </w:r>
      <w:r w:rsidRPr="00402338">
        <w:rPr>
          <w:rFonts w:eastAsiaTheme="minorEastAsia" w:hint="eastAsia"/>
          <w:iCs/>
          <w:sz w:val="24"/>
        </w:rPr>
        <w:t>，采用护理学、心理学和精神医学的研究方法，研究其精神心理健康问题、表现特征、规律及机制，探讨帮助患者恢复和促进精神心理健康的护理干预方法和技术。重点从神经电生理角度探讨了青少年和老年心理问题发生机制。为维护和提升其他人群的精神心理健康水平奠定了基础。</w:t>
      </w:r>
    </w:p>
    <w:p w14:paraId="4E8B824A" w14:textId="77777777" w:rsidR="00D067C9" w:rsidRPr="004010D6" w:rsidRDefault="00D067C9" w:rsidP="00D067C9">
      <w:pPr>
        <w:pStyle w:val="af1"/>
        <w:numPr>
          <w:ilvl w:val="0"/>
          <w:numId w:val="1"/>
        </w:numPr>
        <w:spacing w:line="360" w:lineRule="auto"/>
        <w:ind w:firstLineChars="0"/>
        <w:rPr>
          <w:rFonts w:eastAsiaTheme="minorEastAsia"/>
          <w:iCs/>
          <w:color w:val="000000" w:themeColor="text1"/>
          <w:sz w:val="24"/>
        </w:rPr>
      </w:pPr>
      <w:bookmarkStart w:id="1" w:name="OLE_LINK6"/>
      <w:r w:rsidRPr="004010D6">
        <w:rPr>
          <w:rFonts w:eastAsiaTheme="minorEastAsia" w:hint="eastAsia"/>
          <w:iCs/>
          <w:color w:val="000000" w:themeColor="text1"/>
          <w:sz w:val="24"/>
        </w:rPr>
        <w:t>护理人文社会学</w:t>
      </w:r>
    </w:p>
    <w:p w14:paraId="59121F42" w14:textId="77777777" w:rsidR="00D067C9" w:rsidRPr="004010D6" w:rsidRDefault="00D067C9" w:rsidP="00D067C9">
      <w:pPr>
        <w:spacing w:line="360" w:lineRule="auto"/>
        <w:ind w:firstLineChars="200" w:firstLine="480"/>
        <w:rPr>
          <w:rFonts w:eastAsiaTheme="minorEastAsia"/>
          <w:iCs/>
          <w:color w:val="000000" w:themeColor="text1"/>
          <w:sz w:val="24"/>
        </w:rPr>
      </w:pPr>
      <w:r w:rsidRPr="004010D6">
        <w:rPr>
          <w:rFonts w:eastAsiaTheme="minorEastAsia" w:hint="eastAsia"/>
          <w:iCs/>
          <w:color w:val="000000" w:themeColor="text1"/>
          <w:sz w:val="24"/>
        </w:rPr>
        <w:t>主要研究与护理管理有关的理论、原则、实践以及护理组织内在活动机</w:t>
      </w:r>
      <w:r w:rsidRPr="004010D6">
        <w:rPr>
          <w:rFonts w:eastAsiaTheme="minorEastAsia" w:hint="eastAsia"/>
          <w:iCs/>
          <w:color w:val="000000" w:themeColor="text1"/>
          <w:sz w:val="24"/>
        </w:rPr>
        <w:lastRenderedPageBreak/>
        <w:t>制。重点研究护士与护士长核心胜任力、护士创新行为、护理领导力、护士分层管理、护理绩效管理等内容。以期扩展护士掌握沟通与交流、系统理论、压力、理解、跨文化的概念等，从而提高评判性思维能力、沟通能力、解决问题的能力，提升整体护理管理水平，提高临床护理质量。</w:t>
      </w:r>
    </w:p>
    <w:bookmarkEnd w:id="1"/>
    <w:p w14:paraId="19DC5479" w14:textId="77777777" w:rsidR="000E3D06" w:rsidRDefault="002E43D1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4D3F48E5" w14:textId="77777777" w:rsidR="000E3D06" w:rsidRDefault="002E43D1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全日制攻读硕士学位的学习年限为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年，其中在国内学习</w:t>
      </w:r>
      <w:r>
        <w:rPr>
          <w:rFonts w:eastAsiaTheme="minorEastAsia" w:hint="eastAsia"/>
          <w:sz w:val="24"/>
        </w:rPr>
        <w:t>2</w:t>
      </w:r>
      <w:r>
        <w:rPr>
          <w:rFonts w:eastAsiaTheme="minorEastAsia" w:hint="eastAsia"/>
          <w:sz w:val="24"/>
        </w:rPr>
        <w:t>年，赴新奥尔良大学学习</w:t>
      </w:r>
      <w:r>
        <w:rPr>
          <w:rFonts w:eastAsiaTheme="minorEastAsia" w:hint="eastAsia"/>
          <w:sz w:val="24"/>
        </w:rPr>
        <w:t>1</w:t>
      </w:r>
      <w:r>
        <w:rPr>
          <w:rFonts w:eastAsiaTheme="minorEastAsia" w:hint="eastAsia"/>
          <w:sz w:val="24"/>
        </w:rPr>
        <w:t>年。</w:t>
      </w:r>
      <w:r>
        <w:rPr>
          <w:rFonts w:eastAsiaTheme="minorEastAsia"/>
          <w:sz w:val="24"/>
        </w:rPr>
        <w:t>在校最长学习年限（含休学）不超过</w:t>
      </w:r>
      <w:r>
        <w:rPr>
          <w:rFonts w:eastAsiaTheme="minorEastAsia"/>
          <w:sz w:val="24"/>
        </w:rPr>
        <w:t>6</w:t>
      </w:r>
      <w:r>
        <w:rPr>
          <w:rFonts w:eastAsiaTheme="minorEastAsia"/>
          <w:sz w:val="24"/>
        </w:rPr>
        <w:t>年。</w:t>
      </w:r>
    </w:p>
    <w:p w14:paraId="30B97D6A" w14:textId="77777777" w:rsidR="000E3D06" w:rsidRDefault="002E43D1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12F0063D" w14:textId="2BAEA450" w:rsidR="000E3D06" w:rsidRDefault="002E43D1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asciiTheme="minorEastAsia" w:eastAsiaTheme="minorEastAsia" w:hAnsiTheme="minorEastAsia" w:hint="eastAsia"/>
          <w:iCs/>
          <w:sz w:val="24"/>
        </w:rPr>
        <w:t>以习近平新时代中国特色社会主义思想为指导，面向国家战略和社会需求，坚持以立德树人为根本任务，</w:t>
      </w:r>
      <w:r>
        <w:rPr>
          <w:rFonts w:asciiTheme="minorEastAsia" w:eastAsiaTheme="minorEastAsia" w:hAnsiTheme="minorEastAsia"/>
          <w:iCs/>
          <w:sz w:val="24"/>
        </w:rPr>
        <w:t>按照</w:t>
      </w:r>
      <w:r>
        <w:rPr>
          <w:rFonts w:asciiTheme="minorEastAsia" w:eastAsiaTheme="minorEastAsia" w:hAnsiTheme="minorEastAsia"/>
          <w:iCs/>
          <w:sz w:val="24"/>
        </w:rPr>
        <w:t>“</w:t>
      </w:r>
      <w:r>
        <w:rPr>
          <w:rFonts w:asciiTheme="minorEastAsia" w:eastAsiaTheme="minorEastAsia" w:hAnsiTheme="minorEastAsia"/>
          <w:iCs/>
          <w:sz w:val="24"/>
        </w:rPr>
        <w:t>特色</w:t>
      </w:r>
      <w:r>
        <w:rPr>
          <w:rFonts w:asciiTheme="minorEastAsia" w:eastAsiaTheme="minorEastAsia" w:hAnsiTheme="minorEastAsia"/>
          <w:iCs/>
          <w:sz w:val="24"/>
        </w:rPr>
        <w:t>+</w:t>
      </w:r>
      <w:r>
        <w:rPr>
          <w:rFonts w:asciiTheme="minorEastAsia" w:eastAsiaTheme="minorEastAsia" w:hAnsiTheme="minorEastAsia"/>
          <w:iCs/>
          <w:sz w:val="24"/>
        </w:rPr>
        <w:t>精品</w:t>
      </w:r>
      <w:r>
        <w:rPr>
          <w:rFonts w:asciiTheme="minorEastAsia" w:eastAsiaTheme="minorEastAsia" w:hAnsiTheme="minorEastAsia"/>
          <w:iCs/>
          <w:sz w:val="24"/>
        </w:rPr>
        <w:t>”</w:t>
      </w:r>
      <w:r>
        <w:rPr>
          <w:rFonts w:asciiTheme="minorEastAsia" w:eastAsiaTheme="minorEastAsia" w:hAnsiTheme="minorEastAsia"/>
          <w:iCs/>
          <w:sz w:val="24"/>
        </w:rPr>
        <w:t>的</w:t>
      </w:r>
      <w:r>
        <w:rPr>
          <w:rFonts w:eastAsiaTheme="minorEastAsia"/>
          <w:iCs/>
          <w:sz w:val="24"/>
        </w:rPr>
        <w:t>办学思路，充分发挥中外双方的资源优势，旨在培养德、智、体全面发展，掌握护理学</w:t>
      </w:r>
      <w:r>
        <w:rPr>
          <w:rFonts w:eastAsiaTheme="minorEastAsia" w:hint="eastAsia"/>
          <w:iCs/>
          <w:sz w:val="24"/>
        </w:rPr>
        <w:t>（</w:t>
      </w:r>
      <w:r>
        <w:rPr>
          <w:rFonts w:eastAsiaTheme="minorEastAsia"/>
          <w:iCs/>
          <w:sz w:val="24"/>
        </w:rPr>
        <w:t>健康管理</w:t>
      </w:r>
      <w:r>
        <w:rPr>
          <w:rFonts w:eastAsiaTheme="minorEastAsia" w:hint="eastAsia"/>
          <w:iCs/>
          <w:sz w:val="24"/>
        </w:rPr>
        <w:t>）</w:t>
      </w:r>
      <w:r>
        <w:rPr>
          <w:rFonts w:eastAsiaTheme="minorEastAsia"/>
          <w:iCs/>
          <w:sz w:val="24"/>
        </w:rPr>
        <w:t>基本理论、基础知识和基本技能，具有创新意识、</w:t>
      </w:r>
      <w:r>
        <w:rPr>
          <w:rFonts w:eastAsiaTheme="minorEastAsia" w:hint="eastAsia"/>
          <w:iCs/>
          <w:sz w:val="24"/>
        </w:rPr>
        <w:t>科研能力、</w:t>
      </w:r>
      <w:r>
        <w:rPr>
          <w:rFonts w:eastAsiaTheme="minorEastAsia"/>
          <w:iCs/>
          <w:sz w:val="24"/>
        </w:rPr>
        <w:t>实践能力</w:t>
      </w:r>
      <w:r>
        <w:rPr>
          <w:rFonts w:eastAsiaTheme="minorEastAsia" w:hint="eastAsia"/>
          <w:iCs/>
          <w:sz w:val="24"/>
        </w:rPr>
        <w:t>和国际视野</w:t>
      </w:r>
      <w:r>
        <w:rPr>
          <w:rFonts w:eastAsiaTheme="minorEastAsia"/>
          <w:iCs/>
          <w:sz w:val="24"/>
        </w:rPr>
        <w:t>的复合型</w:t>
      </w:r>
      <w:r w:rsidR="00DB4ADF">
        <w:rPr>
          <w:rFonts w:eastAsiaTheme="minorEastAsia" w:hint="eastAsia"/>
          <w:iCs/>
          <w:sz w:val="24"/>
        </w:rPr>
        <w:t>护理</w:t>
      </w:r>
      <w:r>
        <w:rPr>
          <w:rFonts w:eastAsiaTheme="minorEastAsia"/>
          <w:iCs/>
          <w:sz w:val="24"/>
        </w:rPr>
        <w:t>专业人才，推进健康管理事业的发展。</w:t>
      </w:r>
    </w:p>
    <w:p w14:paraId="0FF83714" w14:textId="7AEE5F27" w:rsidR="000E3D06" w:rsidRDefault="002E43D1" w:rsidP="00DC29D2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1</w:t>
      </w:r>
      <w:r>
        <w:rPr>
          <w:rFonts w:eastAsiaTheme="minorEastAsia"/>
          <w:sz w:val="24"/>
        </w:rPr>
        <w:t>．</w:t>
      </w:r>
      <w:r>
        <w:rPr>
          <w:rFonts w:eastAsiaTheme="minorEastAsia" w:hint="eastAsia"/>
          <w:iCs/>
          <w:sz w:val="24"/>
        </w:rPr>
        <w:t>热爱祖国，拥护中国共产党的领导，树立正确的中国特色社会主义核心价值观，遵纪守法，品行端正，具有坚定的理想信念，高尚的道德情操，优良的学术作风，高度的社会责任感和职业素养。</w:t>
      </w:r>
    </w:p>
    <w:p w14:paraId="7F984223" w14:textId="77777777" w:rsidR="000E3D06" w:rsidRDefault="002E43D1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2</w:t>
      </w:r>
      <w:r>
        <w:rPr>
          <w:rFonts w:eastAsiaTheme="minorEastAsia" w:hint="eastAsia"/>
          <w:iCs/>
          <w:sz w:val="24"/>
        </w:rPr>
        <w:t>．具有良好的科</w:t>
      </w:r>
      <w:r>
        <w:rPr>
          <w:rFonts w:eastAsiaTheme="minorEastAsia" w:hint="eastAsia"/>
          <w:iCs/>
          <w:sz w:val="24"/>
        </w:rPr>
        <w:t>学道德修养与严谨求实的科学态度，尊重他人研究成果和知识产权，遵守学术道德和科研伦理规范等。</w:t>
      </w:r>
    </w:p>
    <w:p w14:paraId="0D4D8510" w14:textId="77777777" w:rsidR="000E3D06" w:rsidRDefault="002E43D1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3</w:t>
      </w:r>
      <w:r>
        <w:rPr>
          <w:rFonts w:eastAsiaTheme="minorEastAsia"/>
          <w:iCs/>
          <w:sz w:val="24"/>
        </w:rPr>
        <w:t>．具有广博的知识视野，对医疗保健管理、医疗保健机构的战略管理、卫生保健经济学、健康信息学、医疗保健的组织行为学等有扎实功底。精通健康管理学科基础理论，准确把握相关法律制度，客观判断健康管理发展趋势。</w:t>
      </w:r>
      <w:r>
        <w:rPr>
          <w:rFonts w:eastAsiaTheme="minorEastAsia" w:hint="eastAsia"/>
          <w:iCs/>
          <w:sz w:val="24"/>
        </w:rPr>
        <w:lastRenderedPageBreak/>
        <w:t>具备</w:t>
      </w:r>
      <w:r>
        <w:rPr>
          <w:rFonts w:eastAsiaTheme="minorEastAsia"/>
          <w:iCs/>
          <w:sz w:val="24"/>
        </w:rPr>
        <w:t>科学研究和实际工作能力，树立独立思考、善于表达新思想的科学精神，具有尊重他人意见、善于合作共事的态度。</w:t>
      </w:r>
    </w:p>
    <w:p w14:paraId="71F67EBE" w14:textId="77777777" w:rsidR="000E3D06" w:rsidRDefault="002E43D1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4</w:t>
      </w:r>
      <w:r>
        <w:rPr>
          <w:rFonts w:eastAsiaTheme="minorEastAsia"/>
          <w:sz w:val="24"/>
        </w:rPr>
        <w:t>．</w:t>
      </w:r>
      <w:r>
        <w:rPr>
          <w:rFonts w:eastAsiaTheme="minorEastAsia"/>
          <w:iCs/>
          <w:sz w:val="24"/>
        </w:rPr>
        <w:t>掌握一门外国语言，要求较熟练的阅读本专业的外文资料，具备一定的写译能力和国际学术交流能力，能够顺利完成学业。</w:t>
      </w:r>
    </w:p>
    <w:p w14:paraId="2A698646" w14:textId="77777777" w:rsidR="000E3D06" w:rsidRDefault="002E43D1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5</w:t>
      </w:r>
      <w:r>
        <w:rPr>
          <w:rFonts w:eastAsiaTheme="minorEastAsia"/>
          <w:sz w:val="24"/>
        </w:rPr>
        <w:t>．</w:t>
      </w:r>
      <w:r>
        <w:rPr>
          <w:rFonts w:eastAsiaTheme="minorEastAsia"/>
          <w:iCs/>
          <w:sz w:val="24"/>
        </w:rPr>
        <w:t>身心健康，</w:t>
      </w:r>
      <w:r>
        <w:rPr>
          <w:rFonts w:eastAsiaTheme="minorEastAsia" w:hint="eastAsia"/>
          <w:iCs/>
          <w:sz w:val="24"/>
        </w:rPr>
        <w:t>具有良好的团队意识和团队合作精神，</w:t>
      </w:r>
      <w:r>
        <w:rPr>
          <w:rFonts w:eastAsiaTheme="minorEastAsia"/>
          <w:iCs/>
          <w:sz w:val="24"/>
        </w:rPr>
        <w:t>适应研究生学习需要，也为适应岗位要求奠定基础。</w:t>
      </w:r>
    </w:p>
    <w:p w14:paraId="045E1418" w14:textId="77777777" w:rsidR="000E3D06" w:rsidRDefault="002E43D1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2F59562E" w14:textId="67B92F29" w:rsidR="000E3D06" w:rsidRDefault="002E43D1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iCs/>
          <w:sz w:val="24"/>
        </w:rPr>
      </w:pPr>
      <w:r>
        <w:rPr>
          <w:rFonts w:asciiTheme="minorEastAsia" w:eastAsiaTheme="minorEastAsia" w:hAnsiTheme="minorEastAsia" w:hint="eastAsia"/>
          <w:bCs/>
          <w:iCs/>
          <w:sz w:val="24"/>
        </w:rPr>
        <w:t>实行导师（组）负责制，在导师（组）指导下完成课程学习、学位论文工作等环节。从事学位论文工作的时间应不少于</w:t>
      </w:r>
      <w:r>
        <w:rPr>
          <w:rFonts w:asciiTheme="minorEastAsia" w:eastAsiaTheme="minorEastAsia" w:hAnsiTheme="minorEastAsia" w:hint="eastAsia"/>
          <w:bCs/>
          <w:iCs/>
          <w:sz w:val="24"/>
        </w:rPr>
        <w:t>1</w:t>
      </w:r>
      <w:r>
        <w:rPr>
          <w:rFonts w:asciiTheme="minorEastAsia" w:eastAsiaTheme="minorEastAsia" w:hAnsiTheme="minorEastAsia" w:hint="eastAsia"/>
          <w:bCs/>
          <w:iCs/>
          <w:sz w:val="24"/>
        </w:rPr>
        <w:t>年（不包括申请论文答辩的时间），成绩合格，并顺利通过论文答辩，方可获得硕士学位。</w:t>
      </w:r>
    </w:p>
    <w:p w14:paraId="27B35951" w14:textId="77777777" w:rsidR="000E3D06" w:rsidRDefault="002E43D1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634D1E07" w14:textId="77777777" w:rsidR="000E3D06" w:rsidRDefault="002E43D1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>在研究生完成培养方案规定的课程学习、考核成绩合格、获得规定的学分后，按照</w:t>
      </w:r>
      <w:r>
        <w:rPr>
          <w:rFonts w:eastAsiaTheme="minorEastAsia"/>
          <w:bCs/>
          <w:sz w:val="24"/>
        </w:rPr>
        <w:t>《河北大学研究生中期筛选管理办法》（校政字〔</w:t>
      </w:r>
      <w:r>
        <w:rPr>
          <w:rFonts w:eastAsiaTheme="minorEastAsia"/>
          <w:bCs/>
          <w:sz w:val="24"/>
        </w:rPr>
        <w:t>2021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/>
          <w:bCs/>
          <w:sz w:val="24"/>
        </w:rPr>
        <w:t>15</w:t>
      </w:r>
      <w:r>
        <w:rPr>
          <w:rFonts w:eastAsiaTheme="minorEastAsia"/>
          <w:bCs/>
          <w:sz w:val="24"/>
        </w:rPr>
        <w:t>号）的相关规定，</w:t>
      </w:r>
      <w:r>
        <w:rPr>
          <w:rFonts w:eastAsiaTheme="minorEastAsia" w:hint="eastAsia"/>
          <w:bCs/>
          <w:sz w:val="24"/>
        </w:rPr>
        <w:t>组织开展中期筛选工作。</w:t>
      </w:r>
    </w:p>
    <w:p w14:paraId="1F5C64A2" w14:textId="77777777" w:rsidR="000E3D06" w:rsidRDefault="002E43D1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50A5C1C1" w14:textId="65B58172" w:rsidR="000E3D06" w:rsidRDefault="002E43D1">
      <w:pPr>
        <w:widowControl/>
        <w:spacing w:line="360" w:lineRule="auto"/>
        <w:ind w:firstLine="482"/>
        <w:jc w:val="left"/>
        <w:rPr>
          <w:kern w:val="0"/>
          <w:sz w:val="24"/>
        </w:rPr>
      </w:pPr>
      <w:r>
        <w:rPr>
          <w:bCs/>
          <w:kern w:val="0"/>
          <w:sz w:val="24"/>
        </w:rPr>
        <w:t>1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总体要求：</w:t>
      </w:r>
      <w:r>
        <w:rPr>
          <w:kern w:val="0"/>
          <w:sz w:val="24"/>
        </w:rPr>
        <w:t>按照《河北大学关于开展</w:t>
      </w:r>
      <w:r>
        <w:rPr>
          <w:kern w:val="0"/>
          <w:sz w:val="24"/>
        </w:rPr>
        <w:t>2025</w:t>
      </w:r>
      <w:r>
        <w:rPr>
          <w:kern w:val="0"/>
          <w:sz w:val="24"/>
        </w:rPr>
        <w:t>版研究生培养方案修订工作的指导意见》（校政字</w:t>
      </w:r>
      <w:r>
        <w:rPr>
          <w:rFonts w:eastAsiaTheme="minorEastAsia"/>
          <w:bCs/>
          <w:sz w:val="24"/>
        </w:rPr>
        <w:t>〔</w:t>
      </w:r>
      <w:r>
        <w:rPr>
          <w:rFonts w:eastAsiaTheme="minorEastAsia"/>
          <w:bCs/>
          <w:sz w:val="24"/>
        </w:rPr>
        <w:t>2025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/>
          <w:bCs/>
          <w:sz w:val="24"/>
        </w:rPr>
        <w:t>9</w:t>
      </w:r>
      <w:r>
        <w:rPr>
          <w:rFonts w:eastAsiaTheme="minorEastAsia" w:hint="eastAsia"/>
          <w:bCs/>
          <w:sz w:val="24"/>
        </w:rPr>
        <w:t>号</w:t>
      </w:r>
      <w:r>
        <w:rPr>
          <w:kern w:val="0"/>
          <w:sz w:val="24"/>
        </w:rPr>
        <w:t>）规定，硕士研究生论文开题与答辩时间间隔不少于</w:t>
      </w:r>
      <w:r>
        <w:rPr>
          <w:kern w:val="0"/>
          <w:sz w:val="24"/>
        </w:rPr>
        <w:t>12</w:t>
      </w:r>
      <w:r>
        <w:rPr>
          <w:kern w:val="0"/>
          <w:sz w:val="24"/>
        </w:rPr>
        <w:t>个月。</w:t>
      </w:r>
      <w:r>
        <w:rPr>
          <w:rFonts w:hint="eastAsia"/>
          <w:kern w:val="0"/>
          <w:sz w:val="24"/>
        </w:rPr>
        <w:t>研究生在导师指导下独立完成硕士学位论文。硕士学位论文应对所研究的课题有新见解，表明研究生能够独立从事科学研究工作。</w:t>
      </w:r>
    </w:p>
    <w:p w14:paraId="2F051BB5" w14:textId="77777777" w:rsidR="000E3D06" w:rsidRDefault="002E43D1">
      <w:pPr>
        <w:widowControl/>
        <w:adjustRightInd w:val="0"/>
        <w:snapToGrid w:val="0"/>
        <w:spacing w:line="360" w:lineRule="auto"/>
        <w:ind w:firstLine="482"/>
        <w:contextualSpacing/>
        <w:jc w:val="left"/>
        <w:rPr>
          <w:iCs/>
          <w:kern w:val="0"/>
          <w:sz w:val="18"/>
          <w:szCs w:val="18"/>
        </w:rPr>
      </w:pPr>
      <w:r>
        <w:rPr>
          <w:bCs/>
          <w:kern w:val="0"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开题：</w:t>
      </w:r>
      <w:r>
        <w:rPr>
          <w:iCs/>
          <w:kern w:val="0"/>
          <w:sz w:val="24"/>
        </w:rPr>
        <w:t>开题是研究生培养过程中开展学位（毕业）论文工作的首要环节，要求研究生充分阅读国内外相关文献，撰写开题报告。开题报告应包</w:t>
      </w:r>
      <w:r>
        <w:rPr>
          <w:iCs/>
          <w:kern w:val="0"/>
          <w:sz w:val="24"/>
        </w:rPr>
        <w:lastRenderedPageBreak/>
        <w:t>含文献综述、论文选题依据、研究方案、预期目标与成果、工作计划等关键问题。</w:t>
      </w:r>
    </w:p>
    <w:p w14:paraId="7204C61E" w14:textId="19ABC0EA" w:rsidR="000E3D06" w:rsidRDefault="002E43D1">
      <w:pPr>
        <w:widowControl/>
        <w:adjustRightInd w:val="0"/>
        <w:snapToGrid w:val="0"/>
        <w:spacing w:line="360" w:lineRule="auto"/>
        <w:ind w:firstLine="482"/>
        <w:contextualSpacing/>
        <w:jc w:val="left"/>
        <w:rPr>
          <w:iCs/>
          <w:kern w:val="0"/>
          <w:sz w:val="18"/>
          <w:szCs w:val="18"/>
        </w:rPr>
      </w:pPr>
      <w:r>
        <w:rPr>
          <w:iCs/>
          <w:kern w:val="0"/>
          <w:sz w:val="24"/>
        </w:rPr>
        <w:t>在入学后第</w:t>
      </w:r>
      <w:r>
        <w:rPr>
          <w:iCs/>
          <w:kern w:val="0"/>
          <w:sz w:val="24"/>
        </w:rPr>
        <w:t>3</w:t>
      </w:r>
      <w:r>
        <w:rPr>
          <w:iCs/>
          <w:kern w:val="0"/>
          <w:sz w:val="24"/>
        </w:rPr>
        <w:t>学期（最迟不超过第</w:t>
      </w:r>
      <w:r>
        <w:rPr>
          <w:iCs/>
          <w:kern w:val="0"/>
          <w:sz w:val="24"/>
        </w:rPr>
        <w:t>4</w:t>
      </w:r>
      <w:r>
        <w:rPr>
          <w:iCs/>
          <w:kern w:val="0"/>
          <w:sz w:val="24"/>
        </w:rPr>
        <w:t>学期）</w:t>
      </w:r>
      <w:r>
        <w:rPr>
          <w:iCs/>
          <w:kern w:val="0"/>
          <w:sz w:val="24"/>
        </w:rPr>
        <w:t>完成开题。开题由</w:t>
      </w:r>
      <w:r>
        <w:rPr>
          <w:iCs/>
          <w:kern w:val="0"/>
          <w:sz w:val="24"/>
        </w:rPr>
        <w:t>3-5</w:t>
      </w:r>
      <w:r>
        <w:rPr>
          <w:iCs/>
          <w:kern w:val="0"/>
          <w:sz w:val="24"/>
        </w:rPr>
        <w:t>名具有高级专业技术职务人员参加，以学术报告的方式进行。</w:t>
      </w:r>
    </w:p>
    <w:p w14:paraId="05C45DA9" w14:textId="685ED8B0" w:rsidR="000E3D06" w:rsidRDefault="002E43D1">
      <w:pPr>
        <w:widowControl/>
        <w:spacing w:line="360" w:lineRule="auto"/>
        <w:ind w:firstLine="482"/>
        <w:jc w:val="left"/>
        <w:rPr>
          <w:i/>
          <w:kern w:val="0"/>
          <w:sz w:val="24"/>
        </w:rPr>
      </w:pPr>
      <w:r>
        <w:rPr>
          <w:bCs/>
          <w:kern w:val="0"/>
          <w:sz w:val="24"/>
        </w:rPr>
        <w:t>3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中期进展报告：</w:t>
      </w:r>
      <w:r>
        <w:rPr>
          <w:iCs/>
          <w:kern w:val="0"/>
          <w:sz w:val="24"/>
        </w:rPr>
        <w:t>中期进展报告是检查研究生个人综合能力及学位论文进展、指导研究生把握学位（毕业）论文方向、提高学位（毕业）论文质量的必要环节。中期进展报告应在入学后第</w:t>
      </w:r>
      <w:r>
        <w:rPr>
          <w:iCs/>
          <w:kern w:val="0"/>
          <w:sz w:val="24"/>
        </w:rPr>
        <w:t>5</w:t>
      </w:r>
      <w:r>
        <w:rPr>
          <w:iCs/>
          <w:kern w:val="0"/>
          <w:sz w:val="24"/>
        </w:rPr>
        <w:t>学期进行；各导师组自行制定中期考核办法并组织考核。</w:t>
      </w:r>
    </w:p>
    <w:p w14:paraId="5949CDB2" w14:textId="3199DF6E" w:rsidR="000E3D06" w:rsidRDefault="002E43D1">
      <w:pPr>
        <w:widowControl/>
        <w:spacing w:line="360" w:lineRule="auto"/>
        <w:ind w:firstLine="482"/>
        <w:jc w:val="left"/>
        <w:rPr>
          <w:iCs/>
          <w:kern w:val="0"/>
          <w:sz w:val="24"/>
        </w:rPr>
      </w:pPr>
      <w:r>
        <w:rPr>
          <w:bCs/>
          <w:kern w:val="0"/>
          <w:sz w:val="24"/>
        </w:rPr>
        <w:t>4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学位申请：</w:t>
      </w:r>
      <w:r>
        <w:rPr>
          <w:iCs/>
          <w:kern w:val="0"/>
          <w:sz w:val="24"/>
        </w:rPr>
        <w:t>达到学位授予条件的申请人，经导师同意后，应于答辩前</w:t>
      </w:r>
      <w:r w:rsidR="004F6747">
        <w:rPr>
          <w:rFonts w:hint="eastAsia"/>
          <w:iCs/>
          <w:kern w:val="0"/>
          <w:sz w:val="24"/>
        </w:rPr>
        <w:t>3</w:t>
      </w:r>
      <w:r>
        <w:rPr>
          <w:iCs/>
          <w:kern w:val="0"/>
          <w:sz w:val="24"/>
        </w:rPr>
        <w:t>个月，向所属学位评定分委员会提出学位申请，提交学位申请材料。</w:t>
      </w:r>
    </w:p>
    <w:p w14:paraId="735AFDB4" w14:textId="77777777" w:rsidR="000E3D06" w:rsidRDefault="002E43D1">
      <w:pPr>
        <w:widowControl/>
        <w:adjustRightInd w:val="0"/>
        <w:snapToGrid w:val="0"/>
        <w:spacing w:line="360" w:lineRule="auto"/>
        <w:ind w:firstLine="482"/>
        <w:contextualSpacing/>
        <w:jc w:val="left"/>
        <w:rPr>
          <w:iCs/>
          <w:kern w:val="0"/>
          <w:sz w:val="24"/>
        </w:rPr>
      </w:pPr>
      <w:r>
        <w:rPr>
          <w:bCs/>
          <w:kern w:val="0"/>
          <w:sz w:val="24"/>
        </w:rPr>
        <w:t>5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预答辩：</w:t>
      </w:r>
      <w:r>
        <w:rPr>
          <w:iCs/>
          <w:kern w:val="0"/>
          <w:sz w:val="24"/>
        </w:rPr>
        <w:t>学位申请人须进行学位论文预答辩。预答辩通过者，方可进入学位论文评阅、学位论文答辩等环节。学位（毕业）论文预答辩在正式答辩前</w:t>
      </w:r>
      <w:r>
        <w:rPr>
          <w:iCs/>
          <w:kern w:val="0"/>
          <w:sz w:val="24"/>
        </w:rPr>
        <w:t>3</w:t>
      </w:r>
      <w:r>
        <w:rPr>
          <w:iCs/>
          <w:kern w:val="0"/>
          <w:sz w:val="24"/>
        </w:rPr>
        <w:t>个月进行。</w:t>
      </w:r>
    </w:p>
    <w:p w14:paraId="04C3E54B" w14:textId="77777777" w:rsidR="000E3D06" w:rsidRDefault="002E43D1">
      <w:pPr>
        <w:widowControl/>
        <w:adjustRightInd w:val="0"/>
        <w:snapToGrid w:val="0"/>
        <w:spacing w:line="360" w:lineRule="auto"/>
        <w:ind w:firstLine="482"/>
        <w:contextualSpacing/>
        <w:jc w:val="left"/>
        <w:rPr>
          <w:kern w:val="0"/>
          <w:sz w:val="24"/>
        </w:rPr>
      </w:pPr>
      <w:r>
        <w:rPr>
          <w:bCs/>
          <w:kern w:val="0"/>
          <w:sz w:val="24"/>
        </w:rPr>
        <w:t>6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论文评阅：</w:t>
      </w:r>
      <w:r>
        <w:rPr>
          <w:iCs/>
          <w:kern w:val="0"/>
          <w:sz w:val="24"/>
        </w:rPr>
        <w:t>学位（毕业）论文在获得导师组认可，经培养单位形式审查合格，并通过预答辩，方可提出进入评阅程序的申请。论文评阅在正式答辩前</w:t>
      </w:r>
      <w:r>
        <w:rPr>
          <w:iCs/>
          <w:kern w:val="0"/>
          <w:sz w:val="24"/>
        </w:rPr>
        <w:t>40</w:t>
      </w:r>
      <w:r>
        <w:rPr>
          <w:iCs/>
          <w:kern w:val="0"/>
          <w:sz w:val="24"/>
        </w:rPr>
        <w:t>天由研究生提出，由培养单位依据相关规定进行匿名评审。</w:t>
      </w:r>
      <w:r>
        <w:rPr>
          <w:kern w:val="0"/>
          <w:sz w:val="24"/>
        </w:rPr>
        <w:t>评阅结果及异议处理按照《河北大学研究生学位论文或者实践成果评审管理办法》（校政字〔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8</w:t>
      </w:r>
      <w:r>
        <w:rPr>
          <w:kern w:val="0"/>
          <w:sz w:val="24"/>
        </w:rPr>
        <w:t>号）执行。</w:t>
      </w:r>
    </w:p>
    <w:p w14:paraId="6A402E4F" w14:textId="77777777" w:rsidR="000E3D06" w:rsidRDefault="002E43D1">
      <w:pPr>
        <w:widowControl/>
        <w:adjustRightInd w:val="0"/>
        <w:snapToGrid w:val="0"/>
        <w:spacing w:line="360" w:lineRule="auto"/>
        <w:ind w:firstLine="482"/>
        <w:contextualSpacing/>
        <w:jc w:val="left"/>
        <w:rPr>
          <w:kern w:val="0"/>
          <w:sz w:val="24"/>
        </w:rPr>
      </w:pPr>
      <w:r>
        <w:rPr>
          <w:bCs/>
          <w:kern w:val="0"/>
          <w:sz w:val="24"/>
        </w:rPr>
        <w:t>7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答辩：学位（毕业）论文答辩按照</w:t>
      </w:r>
      <w:r>
        <w:rPr>
          <w:kern w:val="0"/>
          <w:sz w:val="24"/>
        </w:rPr>
        <w:t>《河北大学博士、硕士学位授予工作实施细则》（校</w:t>
      </w:r>
      <w:r>
        <w:rPr>
          <w:kern w:val="0"/>
          <w:sz w:val="24"/>
        </w:rPr>
        <w:t>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7</w:t>
      </w:r>
      <w:r>
        <w:rPr>
          <w:kern w:val="0"/>
          <w:sz w:val="24"/>
        </w:rPr>
        <w:t>号）执行。</w:t>
      </w:r>
    </w:p>
    <w:p w14:paraId="4B61570E" w14:textId="77777777" w:rsidR="000E3D06" w:rsidRDefault="002E43D1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7055962A" w14:textId="1081FDBF" w:rsidR="000E3D06" w:rsidRDefault="002E43D1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</w:t>
      </w:r>
      <w:r>
        <w:rPr>
          <w:rFonts w:eastAsiaTheme="minorEastAsia"/>
          <w:sz w:val="24"/>
        </w:rPr>
        <w:t>．</w:t>
      </w:r>
      <w:r>
        <w:rPr>
          <w:rFonts w:eastAsiaTheme="minorEastAsia"/>
          <w:bCs/>
          <w:sz w:val="24"/>
        </w:rPr>
        <w:t>课程学习</w:t>
      </w:r>
      <w:bookmarkStart w:id="2" w:name="OLE_LINK5"/>
      <w:r w:rsidR="00886DD9">
        <w:rPr>
          <w:rFonts w:eastAsiaTheme="minorEastAsia" w:hint="eastAsia"/>
          <w:bCs/>
          <w:sz w:val="24"/>
        </w:rPr>
        <w:t>：</w:t>
      </w:r>
      <w:bookmarkEnd w:id="2"/>
      <w:r>
        <w:rPr>
          <w:rFonts w:eastAsiaTheme="minorEastAsia"/>
          <w:bCs/>
          <w:sz w:val="24"/>
        </w:rPr>
        <w:t>研究生在规定修业年限内完成培养方案规定的课程学习，考核成绩合格，获得规定的学分。</w:t>
      </w:r>
    </w:p>
    <w:p w14:paraId="1E6EC08C" w14:textId="584108AC" w:rsidR="000E3D06" w:rsidRDefault="002E43D1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bCs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rFonts w:eastAsiaTheme="minorEastAsia"/>
          <w:bCs/>
          <w:sz w:val="24"/>
        </w:rPr>
        <w:t>学术活动</w:t>
      </w:r>
      <w:r w:rsidR="00886DD9">
        <w:rPr>
          <w:rFonts w:eastAsiaTheme="minorEastAsia" w:hint="eastAsia"/>
          <w:bCs/>
          <w:sz w:val="24"/>
        </w:rPr>
        <w:t>：</w:t>
      </w:r>
      <w:r>
        <w:rPr>
          <w:rFonts w:eastAsiaTheme="minorEastAsia"/>
          <w:bCs/>
          <w:sz w:val="24"/>
        </w:rPr>
        <w:t>研究生</w:t>
      </w:r>
      <w:r>
        <w:rPr>
          <w:rFonts w:eastAsiaTheme="minorEastAsia"/>
          <w:sz w:val="24"/>
        </w:rPr>
        <w:t>在读期间参加不少于</w:t>
      </w:r>
      <w:r>
        <w:rPr>
          <w:rFonts w:eastAsiaTheme="minorEastAsia"/>
          <w:iCs/>
          <w:sz w:val="24"/>
        </w:rPr>
        <w:t>10</w:t>
      </w:r>
      <w:r>
        <w:rPr>
          <w:rFonts w:eastAsiaTheme="minorEastAsia"/>
          <w:iCs/>
          <w:sz w:val="24"/>
        </w:rPr>
        <w:t>次学术活动，并撰写学术报</w:t>
      </w:r>
      <w:r>
        <w:rPr>
          <w:rFonts w:eastAsiaTheme="minorEastAsia"/>
          <w:iCs/>
          <w:sz w:val="24"/>
        </w:rPr>
        <w:lastRenderedPageBreak/>
        <w:t>告小结；以主讲人或宣讲人身份，参加在校内外举行的学术报告或学术讲座不少于</w:t>
      </w:r>
      <w:r>
        <w:rPr>
          <w:rFonts w:eastAsiaTheme="minorEastAsia"/>
          <w:iCs/>
          <w:sz w:val="24"/>
        </w:rPr>
        <w:t>1</w:t>
      </w:r>
      <w:r>
        <w:rPr>
          <w:rFonts w:eastAsiaTheme="minorEastAsia"/>
          <w:sz w:val="24"/>
        </w:rPr>
        <w:t>次。</w:t>
      </w:r>
    </w:p>
    <w:p w14:paraId="5FDB9F88" w14:textId="7CAFE91A" w:rsidR="000E3D06" w:rsidRDefault="002E43D1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</w:t>
      </w:r>
      <w:r>
        <w:rPr>
          <w:rFonts w:eastAsiaTheme="minorEastAsia" w:hint="eastAsia"/>
          <w:sz w:val="24"/>
        </w:rPr>
        <w:t>提前毕业</w:t>
      </w:r>
      <w:r w:rsidR="00886DD9">
        <w:rPr>
          <w:rFonts w:eastAsiaTheme="minorEastAsia" w:hint="eastAsia"/>
          <w:bCs/>
          <w:sz w:val="24"/>
        </w:rPr>
        <w:t>：</w:t>
      </w:r>
      <w:r>
        <w:rPr>
          <w:rFonts w:eastAsiaTheme="minorEastAsia"/>
          <w:sz w:val="24"/>
        </w:rPr>
        <w:t>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sz w:val="24"/>
        </w:rPr>
        <w:t>提前毕业。</w:t>
      </w:r>
    </w:p>
    <w:p w14:paraId="078412C8" w14:textId="0D5300AD" w:rsidR="000E3D06" w:rsidRDefault="002E43D1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</w:t>
      </w:r>
      <w:r>
        <w:rPr>
          <w:rFonts w:eastAsiaTheme="minorEastAsia"/>
          <w:sz w:val="24"/>
        </w:rPr>
        <w:t>．</w:t>
      </w:r>
      <w:r>
        <w:rPr>
          <w:rFonts w:eastAsiaTheme="minorEastAsia"/>
          <w:bCs/>
          <w:sz w:val="24"/>
        </w:rPr>
        <w:t>论文答辩</w:t>
      </w:r>
      <w:r w:rsidR="00886DD9">
        <w:rPr>
          <w:rFonts w:eastAsiaTheme="minorEastAsia" w:hint="eastAsia"/>
          <w:bCs/>
          <w:sz w:val="24"/>
        </w:rPr>
        <w:t>：</w:t>
      </w:r>
      <w:r>
        <w:rPr>
          <w:rFonts w:eastAsiaTheme="minorEastAsia"/>
          <w:bCs/>
          <w:sz w:val="24"/>
        </w:rPr>
        <w:t>学位（毕业）论文经专家评审合格、通过学位（毕业）答辩，符合毕业资格审查后，准予毕业。</w:t>
      </w:r>
    </w:p>
    <w:p w14:paraId="70D1251F" w14:textId="77777777" w:rsidR="000E3D06" w:rsidRDefault="002E43D1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0FA6CB0C" w14:textId="77777777" w:rsidR="000E3D06" w:rsidRDefault="002E43D1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发表学术论文、专著、获批授权发明专利、获评科研奖励、科普竞赛、研究生创新项目等。具体要求按照《护理学院学术委员会创新性成果认定标准》认定执行。</w:t>
      </w:r>
    </w:p>
    <w:p w14:paraId="23FD4277" w14:textId="77777777" w:rsidR="000E3D06" w:rsidRDefault="002E43D1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21BA94C8" w14:textId="77777777" w:rsidR="000E3D06" w:rsidRDefault="002E43D1">
      <w:pPr>
        <w:spacing w:line="360" w:lineRule="auto"/>
        <w:ind w:right="183" w:firstLine="559"/>
        <w:rPr>
          <w:sz w:val="24"/>
        </w:rPr>
      </w:pPr>
      <w:r>
        <w:rPr>
          <w:spacing w:val="6"/>
          <w:sz w:val="24"/>
        </w:rPr>
        <w:t>在规定学习年限内完成国内培养方案要求的全部课程，取</w:t>
      </w:r>
      <w:r>
        <w:rPr>
          <w:spacing w:val="5"/>
          <w:sz w:val="24"/>
        </w:rPr>
        <w:t>得规</w:t>
      </w:r>
      <w:r>
        <w:rPr>
          <w:spacing w:val="6"/>
          <w:sz w:val="24"/>
        </w:rPr>
        <w:t>定学分，通过毕业资格审查，</w:t>
      </w:r>
      <w:r>
        <w:rPr>
          <w:kern w:val="0"/>
          <w:sz w:val="24"/>
        </w:rPr>
        <w:t>满足本</w:t>
      </w:r>
      <w:r>
        <w:rPr>
          <w:iCs/>
          <w:kern w:val="0"/>
          <w:sz w:val="24"/>
        </w:rPr>
        <w:t>学院</w:t>
      </w:r>
      <w:r>
        <w:rPr>
          <w:kern w:val="0"/>
          <w:sz w:val="24"/>
        </w:rPr>
        <w:t>制定的创新性成果要求，</w:t>
      </w:r>
      <w:r>
        <w:rPr>
          <w:spacing w:val="6"/>
          <w:sz w:val="24"/>
        </w:rPr>
        <w:t>符合</w:t>
      </w:r>
      <w:r>
        <w:rPr>
          <w:kern w:val="0"/>
          <w:sz w:val="24"/>
        </w:rPr>
        <w:t>《河北大学博士、硕士学位授予工作实施细则》（校政字〔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7</w:t>
      </w:r>
      <w:r>
        <w:rPr>
          <w:kern w:val="0"/>
          <w:sz w:val="24"/>
        </w:rPr>
        <w:t>号）</w:t>
      </w:r>
      <w:r>
        <w:rPr>
          <w:spacing w:val="5"/>
          <w:sz w:val="24"/>
        </w:rPr>
        <w:t>的</w:t>
      </w:r>
      <w:r>
        <w:rPr>
          <w:spacing w:val="3"/>
          <w:sz w:val="24"/>
        </w:rPr>
        <w:t>有关规定，达到学校学位授予标准，经学校学位评定委员会审</w:t>
      </w:r>
      <w:r>
        <w:rPr>
          <w:rFonts w:hint="eastAsia"/>
          <w:spacing w:val="3"/>
          <w:sz w:val="24"/>
        </w:rPr>
        <w:t>议</w:t>
      </w:r>
      <w:r>
        <w:rPr>
          <w:spacing w:val="3"/>
          <w:sz w:val="24"/>
        </w:rPr>
        <w:t>，</w:t>
      </w:r>
      <w:r>
        <w:rPr>
          <w:spacing w:val="-4"/>
          <w:sz w:val="24"/>
        </w:rPr>
        <w:t>授予河北大学医学硕士学位。</w:t>
      </w:r>
    </w:p>
    <w:p w14:paraId="528A6110" w14:textId="77777777" w:rsidR="000E3D06" w:rsidRDefault="002E43D1">
      <w:pPr>
        <w:spacing w:line="360" w:lineRule="auto"/>
        <w:ind w:right="191" w:firstLine="559"/>
        <w:rPr>
          <w:sz w:val="24"/>
        </w:rPr>
      </w:pPr>
      <w:r>
        <w:rPr>
          <w:spacing w:val="6"/>
          <w:sz w:val="24"/>
        </w:rPr>
        <w:t>出国研究生在修完引进外方的专业核心课程后，继续在外方大</w:t>
      </w:r>
      <w:r>
        <w:rPr>
          <w:spacing w:val="5"/>
          <w:sz w:val="24"/>
        </w:rPr>
        <w:t>学修完引进其他专业核心课程，取得相应学分，授予新奥尔良大学</w:t>
      </w:r>
      <w:r>
        <w:rPr>
          <w:spacing w:val="-4"/>
          <w:sz w:val="24"/>
        </w:rPr>
        <w:t>健康管理专业理学硕士学位。</w:t>
      </w:r>
    </w:p>
    <w:p w14:paraId="7AD09F95" w14:textId="77777777" w:rsidR="000E3D06" w:rsidRDefault="002E43D1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23372C96" w14:textId="361EC772" w:rsidR="000E3D06" w:rsidRDefault="002E43D1">
      <w:pPr>
        <w:spacing w:line="360" w:lineRule="auto"/>
        <w:ind w:firstLine="480"/>
        <w:rPr>
          <w:rFonts w:eastAsiaTheme="minorEastAsia"/>
          <w:sz w:val="24"/>
        </w:rPr>
      </w:pPr>
      <w:r>
        <w:rPr>
          <w:spacing w:val="6"/>
          <w:sz w:val="24"/>
        </w:rPr>
        <w:t>本专业硕士研究生的课程学习在第六学期末结束，最低</w:t>
      </w:r>
      <w:r>
        <w:rPr>
          <w:rFonts w:hint="eastAsia"/>
          <w:spacing w:val="6"/>
          <w:sz w:val="24"/>
        </w:rPr>
        <w:t>毕业</w:t>
      </w:r>
      <w:r>
        <w:rPr>
          <w:spacing w:val="6"/>
          <w:sz w:val="24"/>
        </w:rPr>
        <w:t>学</w:t>
      </w:r>
      <w:r>
        <w:rPr>
          <w:spacing w:val="11"/>
          <w:sz w:val="24"/>
        </w:rPr>
        <w:t>分为</w:t>
      </w:r>
      <w:r>
        <w:rPr>
          <w:spacing w:val="11"/>
          <w:sz w:val="24"/>
        </w:rPr>
        <w:t>48</w:t>
      </w:r>
      <w:r>
        <w:rPr>
          <w:spacing w:val="11"/>
          <w:sz w:val="24"/>
        </w:rPr>
        <w:lastRenderedPageBreak/>
        <w:t>分</w:t>
      </w:r>
      <w:r>
        <w:rPr>
          <w:rFonts w:hint="eastAsia"/>
          <w:spacing w:val="11"/>
          <w:sz w:val="24"/>
        </w:rPr>
        <w:t>，</w:t>
      </w:r>
      <w:r>
        <w:rPr>
          <w:rFonts w:eastAsiaTheme="minorEastAsia"/>
          <w:sz w:val="24"/>
        </w:rPr>
        <w:t>其中学位课</w:t>
      </w:r>
      <w:r>
        <w:rPr>
          <w:spacing w:val="11"/>
          <w:sz w:val="24"/>
        </w:rPr>
        <w:t>4</w:t>
      </w:r>
      <w:r w:rsidR="00AC127A">
        <w:rPr>
          <w:spacing w:val="11"/>
          <w:sz w:val="24"/>
        </w:rPr>
        <w:t>4</w:t>
      </w:r>
      <w:r>
        <w:rPr>
          <w:rFonts w:eastAsiaTheme="minorEastAsia"/>
          <w:sz w:val="24"/>
        </w:rPr>
        <w:t>学分，非学位课</w:t>
      </w:r>
      <w:r w:rsidR="00AC127A">
        <w:rPr>
          <w:spacing w:val="11"/>
          <w:sz w:val="24"/>
        </w:rPr>
        <w:t>4</w:t>
      </w:r>
      <w:r>
        <w:rPr>
          <w:rFonts w:eastAsiaTheme="minorEastAsia"/>
          <w:sz w:val="24"/>
        </w:rPr>
        <w:t>学分。</w:t>
      </w:r>
    </w:p>
    <w:p w14:paraId="5614410C" w14:textId="77777777" w:rsidR="000E3D06" w:rsidRDefault="002E43D1">
      <w:pPr>
        <w:spacing w:line="360" w:lineRule="auto"/>
        <w:ind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课程考试采用口试、笔试或撰写读书报告、论文的形式，考试成绩按百分制成绩评定。研究生课程考试不设补考环节，考试成绩低于</w:t>
      </w:r>
      <w:r>
        <w:rPr>
          <w:rFonts w:eastAsiaTheme="minorEastAsia" w:hint="eastAsia"/>
          <w:sz w:val="24"/>
        </w:rPr>
        <w:t>60</w:t>
      </w:r>
      <w:r>
        <w:rPr>
          <w:rFonts w:eastAsiaTheme="minorEastAsia" w:hint="eastAsia"/>
          <w:sz w:val="24"/>
        </w:rPr>
        <w:t>分的需重修。</w:t>
      </w:r>
    </w:p>
    <w:p w14:paraId="716801BD" w14:textId="77777777" w:rsidR="000E3D06" w:rsidRDefault="002E43D1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br w:type="page"/>
      </w:r>
    </w:p>
    <w:p w14:paraId="30A7615F" w14:textId="77777777" w:rsidR="000E3D06" w:rsidRDefault="002E43D1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lastRenderedPageBreak/>
        <w:t>护理</w:t>
      </w:r>
      <w:r>
        <w:rPr>
          <w:rFonts w:eastAsiaTheme="minorEastAsia"/>
          <w:b/>
          <w:bCs/>
          <w:sz w:val="24"/>
        </w:rPr>
        <w:t>专业学术学位</w:t>
      </w:r>
      <w:r>
        <w:rPr>
          <w:rFonts w:eastAsiaTheme="minorEastAsia" w:hint="eastAsia"/>
          <w:b/>
          <w:bCs/>
          <w:sz w:val="24"/>
        </w:rPr>
        <w:t>（健康管理）</w:t>
      </w:r>
      <w:r>
        <w:rPr>
          <w:rFonts w:eastAsiaTheme="minorEastAsia"/>
          <w:b/>
          <w:bCs/>
          <w:sz w:val="24"/>
        </w:rPr>
        <w:t>硕士研究生课程及培养环节设置一览表</w:t>
      </w:r>
    </w:p>
    <w:tbl>
      <w:tblPr>
        <w:tblW w:w="10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1226"/>
        <w:gridCol w:w="3516"/>
        <w:gridCol w:w="1081"/>
        <w:gridCol w:w="1081"/>
        <w:gridCol w:w="1142"/>
        <w:gridCol w:w="709"/>
        <w:gridCol w:w="648"/>
        <w:gridCol w:w="1045"/>
      </w:tblGrid>
      <w:tr w:rsidR="000E3D06" w14:paraId="73A6AEAF" w14:textId="77777777">
        <w:trPr>
          <w:jc w:val="center"/>
        </w:trPr>
        <w:tc>
          <w:tcPr>
            <w:tcW w:w="1670" w:type="dxa"/>
            <w:gridSpan w:val="2"/>
            <w:vAlign w:val="center"/>
          </w:tcPr>
          <w:p w14:paraId="204F451E" w14:textId="77777777" w:rsidR="000E3D06" w:rsidRDefault="002E4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1C1B4DF1" w14:textId="77777777" w:rsidR="000E3D06" w:rsidRDefault="002E4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课程说明</w:t>
            </w:r>
          </w:p>
        </w:tc>
        <w:tc>
          <w:tcPr>
            <w:tcW w:w="1081" w:type="dxa"/>
          </w:tcPr>
          <w:p w14:paraId="33A0DFAE" w14:textId="77777777" w:rsidR="000E3D06" w:rsidRDefault="002E4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授课地点</w:t>
            </w:r>
          </w:p>
        </w:tc>
        <w:tc>
          <w:tcPr>
            <w:tcW w:w="1081" w:type="dxa"/>
          </w:tcPr>
          <w:p w14:paraId="6D63B55D" w14:textId="77777777" w:rsidR="000E3D06" w:rsidRDefault="002E4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授课教师</w:t>
            </w:r>
          </w:p>
        </w:tc>
        <w:tc>
          <w:tcPr>
            <w:tcW w:w="1142" w:type="dxa"/>
            <w:vAlign w:val="center"/>
          </w:tcPr>
          <w:p w14:paraId="5E89D94F" w14:textId="77777777" w:rsidR="000E3D06" w:rsidRDefault="002E4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课程编号</w:t>
            </w:r>
          </w:p>
        </w:tc>
        <w:tc>
          <w:tcPr>
            <w:tcW w:w="709" w:type="dxa"/>
            <w:vAlign w:val="center"/>
          </w:tcPr>
          <w:p w14:paraId="6962A5D5" w14:textId="77777777" w:rsidR="000E3D06" w:rsidRDefault="002E4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学分</w:t>
            </w:r>
          </w:p>
        </w:tc>
        <w:tc>
          <w:tcPr>
            <w:tcW w:w="648" w:type="dxa"/>
            <w:vAlign w:val="center"/>
          </w:tcPr>
          <w:p w14:paraId="0880B912" w14:textId="77777777" w:rsidR="000E3D06" w:rsidRDefault="002E4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学期</w:t>
            </w:r>
          </w:p>
        </w:tc>
        <w:tc>
          <w:tcPr>
            <w:tcW w:w="1045" w:type="dxa"/>
            <w:vAlign w:val="center"/>
          </w:tcPr>
          <w:p w14:paraId="4D488F1A" w14:textId="77777777" w:rsidR="000E3D06" w:rsidRDefault="002E43D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备注</w:t>
            </w:r>
          </w:p>
        </w:tc>
      </w:tr>
      <w:tr w:rsidR="00AC127A" w14:paraId="474B88C5" w14:textId="77777777">
        <w:trPr>
          <w:trHeight w:val="445"/>
          <w:jc w:val="center"/>
        </w:trPr>
        <w:tc>
          <w:tcPr>
            <w:tcW w:w="444" w:type="dxa"/>
            <w:vMerge w:val="restart"/>
            <w:vAlign w:val="center"/>
          </w:tcPr>
          <w:p w14:paraId="5C887266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学位课</w:t>
            </w:r>
          </w:p>
        </w:tc>
        <w:tc>
          <w:tcPr>
            <w:tcW w:w="1226" w:type="dxa"/>
            <w:vAlign w:val="center"/>
          </w:tcPr>
          <w:p w14:paraId="79999296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公共必修课</w:t>
            </w:r>
          </w:p>
          <w:p w14:paraId="1399750A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012BAD85" w14:textId="77777777" w:rsidR="00AC127A" w:rsidRDefault="00AC12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6D1C825C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  <w:vAlign w:val="center"/>
          </w:tcPr>
          <w:p w14:paraId="7B7FCCC3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03AC733A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TS0000001</w:t>
            </w:r>
          </w:p>
        </w:tc>
        <w:tc>
          <w:tcPr>
            <w:tcW w:w="709" w:type="dxa"/>
            <w:vAlign w:val="center"/>
          </w:tcPr>
          <w:p w14:paraId="09CD3C7C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8" w:type="dxa"/>
            <w:vAlign w:val="center"/>
          </w:tcPr>
          <w:p w14:paraId="219619CD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1668A340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AC127A" w14:paraId="3D3AB8CB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5702B6FF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E333D04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学科基础课</w:t>
            </w:r>
          </w:p>
          <w:p w14:paraId="2EB876E8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75B65B73" w14:textId="77777777" w:rsidR="00AC127A" w:rsidRDefault="00AC12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学术道德与论文写作</w:t>
            </w:r>
          </w:p>
        </w:tc>
        <w:tc>
          <w:tcPr>
            <w:tcW w:w="1081" w:type="dxa"/>
          </w:tcPr>
          <w:p w14:paraId="005BCCE9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503A3E33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6FDF3B51" w14:textId="2F2A4184" w:rsidR="00AC127A" w:rsidRPr="00321CCC" w:rsidRDefault="00AC127A">
            <w:pPr>
              <w:jc w:val="center"/>
              <w:rPr>
                <w:iCs/>
                <w:sz w:val="18"/>
                <w:szCs w:val="18"/>
              </w:rPr>
            </w:pPr>
            <w:r w:rsidRPr="00321CCC">
              <w:rPr>
                <w:rFonts w:hint="eastAsia"/>
                <w:iCs/>
                <w:sz w:val="18"/>
                <w:szCs w:val="18"/>
              </w:rPr>
              <w:t>XS22</w:t>
            </w:r>
            <w:r w:rsidR="00921ED7">
              <w:rPr>
                <w:iCs/>
                <w:sz w:val="18"/>
                <w:szCs w:val="18"/>
              </w:rPr>
              <w:t>1</w:t>
            </w:r>
            <w:r w:rsidRPr="00321CCC">
              <w:rPr>
                <w:rFonts w:hint="eastAsia"/>
                <w:iCs/>
                <w:sz w:val="18"/>
                <w:szCs w:val="18"/>
              </w:rPr>
              <w:t>1001</w:t>
            </w:r>
          </w:p>
        </w:tc>
        <w:tc>
          <w:tcPr>
            <w:tcW w:w="709" w:type="dxa"/>
            <w:vAlign w:val="center"/>
          </w:tcPr>
          <w:p w14:paraId="61F38C08" w14:textId="77777777" w:rsidR="00AC127A" w:rsidRDefault="00AC127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648" w:type="dxa"/>
            <w:vAlign w:val="center"/>
          </w:tcPr>
          <w:p w14:paraId="5750079D" w14:textId="77777777" w:rsidR="00AC127A" w:rsidRDefault="00AC127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344103C7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 w:rsidR="00AC127A" w14:paraId="4C9BCC25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191B37F5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443E748A" w14:textId="77777777" w:rsidR="00AC127A" w:rsidRDefault="00AC127A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16" w:type="dxa"/>
          </w:tcPr>
          <w:p w14:paraId="2B09B75D" w14:textId="77777777" w:rsidR="00AC127A" w:rsidRDefault="00AC127A">
            <w:pPr>
              <w:rPr>
                <w:sz w:val="18"/>
                <w:szCs w:val="18"/>
                <w:highlight w:val="yellow"/>
              </w:rPr>
            </w:pPr>
            <w:r>
              <w:rPr>
                <w:spacing w:val="1"/>
                <w:sz w:val="18"/>
                <w:szCs w:val="18"/>
              </w:rPr>
              <w:t>护理研究</w:t>
            </w:r>
          </w:p>
        </w:tc>
        <w:tc>
          <w:tcPr>
            <w:tcW w:w="1081" w:type="dxa"/>
          </w:tcPr>
          <w:p w14:paraId="2ECC2D79" w14:textId="77777777" w:rsidR="00AC127A" w:rsidRDefault="00AC127A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69F947C2" w14:textId="77777777" w:rsidR="00AC127A" w:rsidRDefault="00AC127A">
            <w:pPr>
              <w:jc w:val="center"/>
              <w:rPr>
                <w:spacing w:val="3"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1B42BE49" w14:textId="029AEE07" w:rsidR="00AC127A" w:rsidRPr="00321CCC" w:rsidRDefault="00AC127A">
            <w:pPr>
              <w:jc w:val="center"/>
              <w:rPr>
                <w:iCs/>
                <w:sz w:val="18"/>
                <w:szCs w:val="18"/>
              </w:rPr>
            </w:pPr>
            <w:r w:rsidRPr="00321CCC">
              <w:rPr>
                <w:rFonts w:hint="eastAsia"/>
                <w:iCs/>
                <w:sz w:val="18"/>
                <w:szCs w:val="18"/>
              </w:rPr>
              <w:t>XS22</w:t>
            </w:r>
            <w:r w:rsidR="00921ED7">
              <w:rPr>
                <w:iCs/>
                <w:sz w:val="18"/>
                <w:szCs w:val="18"/>
              </w:rPr>
              <w:t>1</w:t>
            </w:r>
            <w:r w:rsidRPr="00321CCC">
              <w:rPr>
                <w:rFonts w:hint="eastAsia"/>
                <w:iCs/>
                <w:sz w:val="18"/>
                <w:szCs w:val="18"/>
              </w:rPr>
              <w:t>100</w:t>
            </w:r>
            <w:r w:rsidRPr="00321CCC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6A8AC411" w14:textId="77777777" w:rsidR="00AC127A" w:rsidRDefault="00AC127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8" w:type="dxa"/>
          </w:tcPr>
          <w:p w14:paraId="6890C04D" w14:textId="77777777" w:rsidR="00AC127A" w:rsidRDefault="00AC127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142E3B0B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0D348F6B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30EE314B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3CE5D7CC" w14:textId="77777777" w:rsidR="00AC127A" w:rsidRDefault="00AC127A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16" w:type="dxa"/>
          </w:tcPr>
          <w:p w14:paraId="589486DF" w14:textId="77777777" w:rsidR="00AC127A" w:rsidRDefault="00AC127A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护理理论</w:t>
            </w:r>
          </w:p>
        </w:tc>
        <w:tc>
          <w:tcPr>
            <w:tcW w:w="1081" w:type="dxa"/>
          </w:tcPr>
          <w:p w14:paraId="55070A14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0A1A7EC8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357E6625" w14:textId="76AE2017" w:rsidR="00AC127A" w:rsidRPr="00321CCC" w:rsidRDefault="00AC127A">
            <w:pPr>
              <w:jc w:val="center"/>
              <w:rPr>
                <w:iCs/>
                <w:sz w:val="18"/>
                <w:szCs w:val="18"/>
              </w:rPr>
            </w:pPr>
            <w:r w:rsidRPr="00321CCC">
              <w:rPr>
                <w:rFonts w:hint="eastAsia"/>
                <w:iCs/>
                <w:sz w:val="18"/>
                <w:szCs w:val="18"/>
              </w:rPr>
              <w:t>XS22</w:t>
            </w:r>
            <w:r w:rsidR="00921ED7">
              <w:rPr>
                <w:iCs/>
                <w:sz w:val="18"/>
                <w:szCs w:val="18"/>
              </w:rPr>
              <w:t>1</w:t>
            </w:r>
            <w:r w:rsidRPr="00321CCC">
              <w:rPr>
                <w:rFonts w:hint="eastAsia"/>
                <w:iCs/>
                <w:sz w:val="18"/>
                <w:szCs w:val="18"/>
              </w:rPr>
              <w:t>1003</w:t>
            </w:r>
          </w:p>
        </w:tc>
        <w:tc>
          <w:tcPr>
            <w:tcW w:w="709" w:type="dxa"/>
          </w:tcPr>
          <w:p w14:paraId="4D2168B7" w14:textId="77777777" w:rsidR="00AC127A" w:rsidRDefault="00AC127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648" w:type="dxa"/>
          </w:tcPr>
          <w:p w14:paraId="15BB1511" w14:textId="77777777" w:rsidR="00AC127A" w:rsidRDefault="00AC127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4523E5D2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5889D89E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2F226B61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567E4227" w14:textId="77777777" w:rsidR="00AC127A" w:rsidRDefault="00AC127A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16" w:type="dxa"/>
          </w:tcPr>
          <w:p w14:paraId="44BCAACF" w14:textId="77777777" w:rsidR="00AC127A" w:rsidRDefault="00AC127A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循证护理方法</w:t>
            </w:r>
          </w:p>
        </w:tc>
        <w:tc>
          <w:tcPr>
            <w:tcW w:w="1081" w:type="dxa"/>
          </w:tcPr>
          <w:p w14:paraId="14F19C78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140C7632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3D1F2465" w14:textId="7C59ED69" w:rsidR="00AC127A" w:rsidRPr="00321CCC" w:rsidRDefault="00AC127A">
            <w:pPr>
              <w:jc w:val="center"/>
              <w:rPr>
                <w:iCs/>
                <w:sz w:val="18"/>
                <w:szCs w:val="18"/>
              </w:rPr>
            </w:pPr>
            <w:r w:rsidRPr="00321CCC">
              <w:rPr>
                <w:rFonts w:hint="eastAsia"/>
                <w:iCs/>
                <w:sz w:val="18"/>
                <w:szCs w:val="18"/>
              </w:rPr>
              <w:t>XS22</w:t>
            </w:r>
            <w:r w:rsidR="00921ED7">
              <w:rPr>
                <w:iCs/>
                <w:sz w:val="18"/>
                <w:szCs w:val="18"/>
              </w:rPr>
              <w:t>1</w:t>
            </w:r>
            <w:r w:rsidRPr="00321CCC">
              <w:rPr>
                <w:rFonts w:hint="eastAsia"/>
                <w:iCs/>
                <w:sz w:val="18"/>
                <w:szCs w:val="18"/>
              </w:rPr>
              <w:t>1004</w:t>
            </w:r>
          </w:p>
        </w:tc>
        <w:tc>
          <w:tcPr>
            <w:tcW w:w="709" w:type="dxa"/>
          </w:tcPr>
          <w:p w14:paraId="6EC4146D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8" w:type="dxa"/>
          </w:tcPr>
          <w:p w14:paraId="73507C5A" w14:textId="766807FC" w:rsidR="00AC127A" w:rsidRDefault="00552AD6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71BF721E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776888F0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70170B9D" w14:textId="77777777" w:rsidR="00AC127A" w:rsidRDefault="00AC127A" w:rsidP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6C4E9770" w14:textId="77777777" w:rsidR="00AC127A" w:rsidRDefault="00AC127A" w:rsidP="00AC12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专业必修课</w:t>
            </w:r>
          </w:p>
          <w:p w14:paraId="1A06AD17" w14:textId="19E93AFD" w:rsidR="00AC127A" w:rsidRDefault="00AC127A" w:rsidP="00AC127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33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</w:tcPr>
          <w:p w14:paraId="0D2B08A6" w14:textId="77777777" w:rsidR="00AC127A" w:rsidRDefault="00AC127A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BA 6010-Health Care Management</w:t>
            </w:r>
            <w:r>
              <w:rPr>
                <w:spacing w:val="-1"/>
                <w:sz w:val="18"/>
                <w:szCs w:val="18"/>
              </w:rPr>
              <w:t>医</w:t>
            </w:r>
            <w:r>
              <w:rPr>
                <w:spacing w:val="-3"/>
                <w:sz w:val="18"/>
                <w:szCs w:val="18"/>
              </w:rPr>
              <w:t>疗保健管理</w:t>
            </w:r>
          </w:p>
        </w:tc>
        <w:tc>
          <w:tcPr>
            <w:tcW w:w="1081" w:type="dxa"/>
          </w:tcPr>
          <w:p w14:paraId="463C179E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18179EF7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46F7921C" w14:textId="114BB190" w:rsidR="00AC127A" w:rsidRPr="00321CCC" w:rsidRDefault="00AC127A">
            <w:pPr>
              <w:jc w:val="center"/>
              <w:rPr>
                <w:iCs/>
                <w:sz w:val="18"/>
                <w:szCs w:val="18"/>
              </w:rPr>
            </w:pPr>
            <w:r w:rsidRPr="00321CCC">
              <w:rPr>
                <w:iCs/>
                <w:spacing w:val="-1"/>
                <w:sz w:val="18"/>
                <w:szCs w:val="18"/>
              </w:rPr>
              <w:t>XS22</w:t>
            </w:r>
            <w:r w:rsidR="00921ED7">
              <w:rPr>
                <w:iCs/>
                <w:spacing w:val="-1"/>
                <w:sz w:val="18"/>
                <w:szCs w:val="18"/>
              </w:rPr>
              <w:t>1</w:t>
            </w:r>
            <w:r w:rsidRPr="00321CCC">
              <w:rPr>
                <w:iCs/>
                <w:spacing w:val="-1"/>
                <w:sz w:val="18"/>
                <w:szCs w:val="18"/>
              </w:rPr>
              <w:t>1</w:t>
            </w:r>
            <w:r>
              <w:rPr>
                <w:iCs/>
                <w:spacing w:val="-1"/>
                <w:sz w:val="18"/>
                <w:szCs w:val="18"/>
              </w:rPr>
              <w:t>0</w:t>
            </w:r>
            <w:r w:rsidRPr="00321CCC">
              <w:rPr>
                <w:iCs/>
                <w:spacing w:val="-1"/>
                <w:sz w:val="18"/>
                <w:szCs w:val="18"/>
              </w:rPr>
              <w:t>0</w:t>
            </w:r>
            <w:r>
              <w:rPr>
                <w:iCs/>
                <w:spacing w:val="-1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22AD12CB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64B6A852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4E6442EE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59E91CD0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33F84DAD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57C8C322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4BF2CEA9" w14:textId="77777777" w:rsidR="00AC127A" w:rsidRDefault="00AC127A">
            <w:pPr>
              <w:rPr>
                <w:spacing w:val="-10"/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BA 6780-Decision Making Tools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for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Business Managers</w:t>
            </w:r>
            <w:r>
              <w:rPr>
                <w:spacing w:val="-5"/>
                <w:sz w:val="18"/>
                <w:szCs w:val="18"/>
              </w:rPr>
              <w:t>商业经理的决策工</w:t>
            </w:r>
            <w:r>
              <w:rPr>
                <w:sz w:val="18"/>
                <w:szCs w:val="18"/>
              </w:rPr>
              <w:t>具</w:t>
            </w:r>
          </w:p>
        </w:tc>
        <w:tc>
          <w:tcPr>
            <w:tcW w:w="1081" w:type="dxa"/>
          </w:tcPr>
          <w:p w14:paraId="3CEF0508" w14:textId="77777777" w:rsidR="00AC127A" w:rsidRDefault="00AC127A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38A0E35E" w14:textId="77777777" w:rsidR="00AC127A" w:rsidRDefault="00AC127A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0F3F505D" w14:textId="142F64F1" w:rsidR="00AC127A" w:rsidRDefault="00AC127A">
            <w:pPr>
              <w:jc w:val="center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</w:t>
            </w:r>
            <w:r w:rsidR="00921ED7">
              <w:rPr>
                <w:spacing w:val="-1"/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>1007</w:t>
            </w:r>
          </w:p>
        </w:tc>
        <w:tc>
          <w:tcPr>
            <w:tcW w:w="709" w:type="dxa"/>
          </w:tcPr>
          <w:p w14:paraId="0AFAB0A4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4E57478A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</w:tcPr>
          <w:p w14:paraId="0560494F" w14:textId="77777777" w:rsidR="00AC127A" w:rsidRDefault="00AC127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450F8D59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7E3314FA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8B8BEEC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32812034" w14:textId="77777777" w:rsidR="00AC127A" w:rsidRDefault="00AC127A">
            <w:pPr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HCM</w:t>
            </w:r>
            <w:r>
              <w:rPr>
                <w:spacing w:val="-9"/>
                <w:sz w:val="18"/>
                <w:szCs w:val="18"/>
              </w:rPr>
              <w:t xml:space="preserve"> 6012-Organizatio</w:t>
            </w:r>
            <w:r>
              <w:rPr>
                <w:spacing w:val="-10"/>
                <w:sz w:val="18"/>
                <w:szCs w:val="18"/>
              </w:rPr>
              <w:t>nal Behavior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i</w:t>
            </w:r>
            <w:r>
              <w:rPr>
                <w:spacing w:val="-7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Healthcare</w:t>
            </w:r>
            <w:r>
              <w:rPr>
                <w:spacing w:val="-1"/>
                <w:sz w:val="18"/>
                <w:szCs w:val="18"/>
              </w:rPr>
              <w:t>医疗保健的组织行为学</w:t>
            </w:r>
          </w:p>
        </w:tc>
        <w:tc>
          <w:tcPr>
            <w:tcW w:w="1081" w:type="dxa"/>
          </w:tcPr>
          <w:p w14:paraId="1EBD34C6" w14:textId="77777777" w:rsidR="00AC127A" w:rsidRDefault="00AC127A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</w:t>
            </w:r>
            <w:r>
              <w:rPr>
                <w:rFonts w:hint="eastAsia"/>
                <w:spacing w:val="2"/>
                <w:sz w:val="18"/>
                <w:szCs w:val="18"/>
              </w:rPr>
              <w:t>内</w:t>
            </w:r>
            <w:r>
              <w:rPr>
                <w:spacing w:val="2"/>
                <w:sz w:val="18"/>
                <w:szCs w:val="18"/>
              </w:rPr>
              <w:t>大学</w:t>
            </w:r>
          </w:p>
        </w:tc>
        <w:tc>
          <w:tcPr>
            <w:tcW w:w="1081" w:type="dxa"/>
          </w:tcPr>
          <w:p w14:paraId="5B9E4727" w14:textId="77777777" w:rsidR="00AC127A" w:rsidRDefault="00AC127A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621C77FC" w14:textId="30688638" w:rsidR="00AC127A" w:rsidRDefault="00AC127A">
            <w:pPr>
              <w:jc w:val="center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</w:t>
            </w:r>
            <w:r w:rsidR="00921ED7">
              <w:rPr>
                <w:spacing w:val="-1"/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>1008</w:t>
            </w:r>
          </w:p>
        </w:tc>
        <w:tc>
          <w:tcPr>
            <w:tcW w:w="709" w:type="dxa"/>
          </w:tcPr>
          <w:p w14:paraId="7933F00F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588D76C5" w14:textId="77777777" w:rsidR="00AC127A" w:rsidRDefault="00AC127A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5" w:type="dxa"/>
          </w:tcPr>
          <w:p w14:paraId="46123F34" w14:textId="77777777" w:rsidR="00AC127A" w:rsidRDefault="00AC127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7E87F70B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212CD0E6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4F56D6FA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51822357" w14:textId="77777777" w:rsidR="00AC127A" w:rsidRDefault="00AC127A">
            <w:pPr>
              <w:rPr>
                <w:i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ACCT 6131-Accounting</w:t>
            </w:r>
            <w:r>
              <w:rPr>
                <w:spacing w:val="19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in Health Care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Settings</w:t>
            </w:r>
            <w:r>
              <w:rPr>
                <w:spacing w:val="-1"/>
                <w:sz w:val="18"/>
                <w:szCs w:val="18"/>
              </w:rPr>
              <w:t>医疗机构财务会计学</w:t>
            </w:r>
          </w:p>
        </w:tc>
        <w:tc>
          <w:tcPr>
            <w:tcW w:w="1081" w:type="dxa"/>
          </w:tcPr>
          <w:p w14:paraId="08929760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7AC5FE63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18BD04DE" w14:textId="549E8A0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</w:t>
            </w:r>
            <w:r w:rsidR="00921ED7">
              <w:rPr>
                <w:spacing w:val="-1"/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>1009</w:t>
            </w:r>
          </w:p>
        </w:tc>
        <w:tc>
          <w:tcPr>
            <w:tcW w:w="709" w:type="dxa"/>
          </w:tcPr>
          <w:p w14:paraId="26707784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43A5C5A4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45" w:type="dxa"/>
          </w:tcPr>
          <w:p w14:paraId="499BF161" w14:textId="77777777" w:rsidR="00AC127A" w:rsidRDefault="00AC12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0302B968" w14:textId="77777777">
        <w:trPr>
          <w:trHeight w:val="439"/>
          <w:jc w:val="center"/>
        </w:trPr>
        <w:tc>
          <w:tcPr>
            <w:tcW w:w="444" w:type="dxa"/>
            <w:vMerge/>
            <w:vAlign w:val="center"/>
          </w:tcPr>
          <w:p w14:paraId="51F46C88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28F48A81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48723C52" w14:textId="77777777" w:rsidR="00AC127A" w:rsidRDefault="00AC127A">
            <w:pPr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ECON 6250-Health Care Economics</w:t>
            </w:r>
            <w:r>
              <w:rPr>
                <w:spacing w:val="-4"/>
                <w:sz w:val="18"/>
                <w:szCs w:val="18"/>
              </w:rPr>
              <w:t>卫</w:t>
            </w:r>
            <w:r>
              <w:rPr>
                <w:spacing w:val="-2"/>
                <w:sz w:val="18"/>
                <w:szCs w:val="18"/>
              </w:rPr>
              <w:t>生保健经济学</w:t>
            </w:r>
          </w:p>
        </w:tc>
        <w:tc>
          <w:tcPr>
            <w:tcW w:w="1081" w:type="dxa"/>
          </w:tcPr>
          <w:p w14:paraId="6180FE3D" w14:textId="77777777" w:rsidR="00AC127A" w:rsidRDefault="00AC127A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国外大学</w:t>
            </w:r>
          </w:p>
        </w:tc>
        <w:tc>
          <w:tcPr>
            <w:tcW w:w="1081" w:type="dxa"/>
          </w:tcPr>
          <w:p w14:paraId="2CA64BF1" w14:textId="77777777" w:rsidR="00AC127A" w:rsidRDefault="00AC127A">
            <w:pPr>
              <w:jc w:val="center"/>
              <w:rPr>
                <w:spacing w:val="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02BC37F8" w14:textId="74EFC382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</w:t>
            </w:r>
            <w:r w:rsidR="00921ED7">
              <w:rPr>
                <w:spacing w:val="-1"/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>1010</w:t>
            </w:r>
          </w:p>
        </w:tc>
        <w:tc>
          <w:tcPr>
            <w:tcW w:w="709" w:type="dxa"/>
          </w:tcPr>
          <w:p w14:paraId="09BBC94A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0425C51A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</w:tcPr>
          <w:p w14:paraId="380716CE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3A886ADE" w14:textId="77777777">
        <w:trPr>
          <w:trHeight w:val="439"/>
          <w:jc w:val="center"/>
        </w:trPr>
        <w:tc>
          <w:tcPr>
            <w:tcW w:w="444" w:type="dxa"/>
            <w:vMerge/>
            <w:vAlign w:val="center"/>
          </w:tcPr>
          <w:p w14:paraId="38120D58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2796C655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5E436ACB" w14:textId="77777777" w:rsidR="00AC127A" w:rsidRDefault="00AC127A">
            <w:pPr>
              <w:rPr>
                <w:sz w:val="18"/>
                <w:szCs w:val="18"/>
              </w:rPr>
            </w:pPr>
            <w:r>
              <w:rPr>
                <w:spacing w:val="-5"/>
                <w:sz w:val="18"/>
                <w:szCs w:val="18"/>
              </w:rPr>
              <w:t>HCM 5016-Health</w:t>
            </w:r>
            <w:r>
              <w:rPr>
                <w:spacing w:val="24"/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Informatics</w:t>
            </w:r>
            <w:r>
              <w:rPr>
                <w:spacing w:val="-5"/>
                <w:sz w:val="18"/>
                <w:szCs w:val="18"/>
              </w:rPr>
              <w:t>健康信</w:t>
            </w:r>
            <w:r>
              <w:rPr>
                <w:spacing w:val="4"/>
                <w:sz w:val="18"/>
                <w:szCs w:val="18"/>
              </w:rPr>
              <w:t>息学</w:t>
            </w:r>
          </w:p>
        </w:tc>
        <w:tc>
          <w:tcPr>
            <w:tcW w:w="1081" w:type="dxa"/>
          </w:tcPr>
          <w:p w14:paraId="5B64C543" w14:textId="77777777" w:rsidR="00AC127A" w:rsidRDefault="00AC127A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国外大学</w:t>
            </w:r>
          </w:p>
        </w:tc>
        <w:tc>
          <w:tcPr>
            <w:tcW w:w="1081" w:type="dxa"/>
          </w:tcPr>
          <w:p w14:paraId="43F07B2C" w14:textId="77777777" w:rsidR="00AC127A" w:rsidRDefault="00AC127A">
            <w:pPr>
              <w:jc w:val="center"/>
              <w:rPr>
                <w:spacing w:val="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7BB22D09" w14:textId="163570CD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</w:t>
            </w:r>
            <w:r w:rsidR="00921ED7">
              <w:rPr>
                <w:spacing w:val="-1"/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>1011</w:t>
            </w:r>
          </w:p>
        </w:tc>
        <w:tc>
          <w:tcPr>
            <w:tcW w:w="709" w:type="dxa"/>
          </w:tcPr>
          <w:p w14:paraId="7D769B3E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4A2E85CB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</w:tcPr>
          <w:p w14:paraId="75CFA8B7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1DD360DD" w14:textId="77777777">
        <w:trPr>
          <w:trHeight w:val="439"/>
          <w:jc w:val="center"/>
        </w:trPr>
        <w:tc>
          <w:tcPr>
            <w:tcW w:w="444" w:type="dxa"/>
            <w:vMerge/>
            <w:vAlign w:val="center"/>
          </w:tcPr>
          <w:p w14:paraId="486E33D3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46C70C9B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5D3B5FD0" w14:textId="77777777" w:rsidR="00AC127A" w:rsidRDefault="00AC127A">
            <w:pPr>
              <w:pStyle w:val="TableText"/>
              <w:spacing w:after="0"/>
              <w:ind w:right="12"/>
              <w:rPr>
                <w:rFonts w:ascii="Times New Roman" w:hAnsi="Times New Roman" w:cs="Times New Roman"/>
                <w:color w:val="auto"/>
                <w:position w:val="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FIN6350-Health Care Fin</w:t>
            </w:r>
            <w:r>
              <w:rPr>
                <w:rFonts w:ascii="Times New Roman" w:hAnsi="Times New Roman" w:cs="Times New Roman"/>
                <w:color w:val="auto"/>
                <w:spacing w:val="-1"/>
                <w:sz w:val="18"/>
                <w:szCs w:val="18"/>
              </w:rPr>
              <w:t>ancial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pacing w:val="-1"/>
                <w:sz w:val="18"/>
                <w:szCs w:val="18"/>
              </w:rPr>
              <w:t>Management</w:t>
            </w:r>
            <w:r>
              <w:rPr>
                <w:rFonts w:ascii="Times New Roman" w:hAnsi="Times New Roman" w:cs="Times New Roman"/>
                <w:color w:val="auto"/>
                <w:spacing w:val="-1"/>
                <w:sz w:val="18"/>
                <w:szCs w:val="18"/>
              </w:rPr>
              <w:t>医疗保健财务管理</w:t>
            </w:r>
          </w:p>
        </w:tc>
        <w:tc>
          <w:tcPr>
            <w:tcW w:w="1081" w:type="dxa"/>
          </w:tcPr>
          <w:p w14:paraId="49D78FAB" w14:textId="77777777" w:rsidR="00AC127A" w:rsidRDefault="00AC127A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国外大学</w:t>
            </w:r>
          </w:p>
        </w:tc>
        <w:tc>
          <w:tcPr>
            <w:tcW w:w="1081" w:type="dxa"/>
          </w:tcPr>
          <w:p w14:paraId="6DAF7C8B" w14:textId="77777777" w:rsidR="00AC127A" w:rsidRDefault="00AC127A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0049D025" w14:textId="5F8C6A4D" w:rsidR="00AC127A" w:rsidRDefault="00AC127A">
            <w:pPr>
              <w:jc w:val="center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</w:t>
            </w:r>
            <w:r w:rsidR="00921ED7">
              <w:rPr>
                <w:spacing w:val="-1"/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>1012</w:t>
            </w:r>
          </w:p>
        </w:tc>
        <w:tc>
          <w:tcPr>
            <w:tcW w:w="709" w:type="dxa"/>
          </w:tcPr>
          <w:p w14:paraId="2AC2C16F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0C837654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</w:tcPr>
          <w:p w14:paraId="2A5F1C74" w14:textId="77777777" w:rsidR="00AC127A" w:rsidRDefault="00AC127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58E81991" w14:textId="77777777">
        <w:trPr>
          <w:trHeight w:val="439"/>
          <w:jc w:val="center"/>
        </w:trPr>
        <w:tc>
          <w:tcPr>
            <w:tcW w:w="444" w:type="dxa"/>
            <w:vMerge/>
            <w:vAlign w:val="center"/>
          </w:tcPr>
          <w:p w14:paraId="6E567180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54D2441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7B7482B0" w14:textId="77777777" w:rsidR="00AC127A" w:rsidRDefault="00AC127A">
            <w:pPr>
              <w:pStyle w:val="TableText"/>
              <w:spacing w:after="0"/>
              <w:ind w:right="12"/>
              <w:rPr>
                <w:rFonts w:ascii="Times New Roman" w:hAnsi="Times New Roman" w:cs="Times New Roman"/>
                <w:color w:val="auto"/>
                <w:position w:val="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ECON 6200-Managerial Econ</w:t>
            </w:r>
            <w:r>
              <w:rPr>
                <w:rFonts w:ascii="Times New Roman" w:hAnsi="Times New Roman" w:cs="Times New Roman"/>
                <w:color w:val="auto"/>
                <w:spacing w:val="-1"/>
                <w:sz w:val="18"/>
                <w:szCs w:val="18"/>
              </w:rPr>
              <w:t>omics</w:t>
            </w:r>
            <w:r>
              <w:rPr>
                <w:rFonts w:ascii="Times New Roman" w:hAnsi="Times New Roman" w:cs="Times New Roman"/>
                <w:color w:val="auto"/>
                <w:spacing w:val="-1"/>
                <w:sz w:val="18"/>
                <w:szCs w:val="18"/>
              </w:rPr>
              <w:t>管</w:t>
            </w:r>
            <w:r>
              <w:rPr>
                <w:rFonts w:ascii="Times New Roman" w:hAnsi="Times New Roman" w:cs="Times New Roman"/>
                <w:color w:val="auto"/>
                <w:spacing w:val="-2"/>
                <w:sz w:val="18"/>
                <w:szCs w:val="18"/>
              </w:rPr>
              <w:t>理经济学</w:t>
            </w:r>
          </w:p>
        </w:tc>
        <w:tc>
          <w:tcPr>
            <w:tcW w:w="1081" w:type="dxa"/>
          </w:tcPr>
          <w:p w14:paraId="3FC6992B" w14:textId="77777777" w:rsidR="00AC127A" w:rsidRDefault="00AC127A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国外大学</w:t>
            </w:r>
          </w:p>
        </w:tc>
        <w:tc>
          <w:tcPr>
            <w:tcW w:w="1081" w:type="dxa"/>
          </w:tcPr>
          <w:p w14:paraId="40EECA95" w14:textId="77777777" w:rsidR="00AC127A" w:rsidRDefault="00AC127A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23DE864E" w14:textId="59D3305C" w:rsidR="00AC127A" w:rsidRDefault="00AC127A">
            <w:pPr>
              <w:jc w:val="center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</w:t>
            </w:r>
            <w:r w:rsidR="00921ED7">
              <w:rPr>
                <w:spacing w:val="-1"/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>1013</w:t>
            </w:r>
          </w:p>
        </w:tc>
        <w:tc>
          <w:tcPr>
            <w:tcW w:w="709" w:type="dxa"/>
          </w:tcPr>
          <w:p w14:paraId="2AD31F73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006A52B4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</w:tcPr>
          <w:p w14:paraId="09F3614A" w14:textId="77777777" w:rsidR="00AC127A" w:rsidRDefault="00AC127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4469DE97" w14:textId="77777777">
        <w:trPr>
          <w:trHeight w:val="439"/>
          <w:jc w:val="center"/>
        </w:trPr>
        <w:tc>
          <w:tcPr>
            <w:tcW w:w="444" w:type="dxa"/>
            <w:vMerge/>
            <w:vAlign w:val="center"/>
          </w:tcPr>
          <w:p w14:paraId="5CE291D8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7B01FC9B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1644D127" w14:textId="77777777" w:rsidR="00AC127A" w:rsidRDefault="00AC127A">
            <w:pPr>
              <w:pStyle w:val="TableText"/>
              <w:spacing w:after="0"/>
              <w:ind w:right="1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BA 6013-Strategic Manageme</w:t>
            </w:r>
            <w:r>
              <w:rPr>
                <w:rFonts w:ascii="Times New Roman" w:hAnsi="Times New Roman" w:cs="Times New Roman"/>
                <w:color w:val="auto"/>
                <w:spacing w:val="-1"/>
                <w:sz w:val="18"/>
                <w:szCs w:val="18"/>
              </w:rPr>
              <w:t>nt of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pacing w:val="-11"/>
                <w:sz w:val="18"/>
                <w:szCs w:val="18"/>
              </w:rPr>
              <w:t>Hea</w:t>
            </w:r>
            <w:r>
              <w:rPr>
                <w:rFonts w:ascii="Times New Roman" w:hAnsi="Times New Roman" w:cs="Times New Roman"/>
                <w:color w:val="auto"/>
                <w:spacing w:val="-10"/>
                <w:sz w:val="18"/>
                <w:szCs w:val="18"/>
              </w:rPr>
              <w:t>lth Care Organiz</w:t>
            </w:r>
            <w:r>
              <w:rPr>
                <w:rFonts w:ascii="Times New Roman" w:hAnsi="Times New Roman" w:cs="Times New Roman"/>
                <w:color w:val="auto"/>
                <w:spacing w:val="-11"/>
                <w:sz w:val="18"/>
                <w:szCs w:val="18"/>
              </w:rPr>
              <w:t>ations</w:t>
            </w:r>
            <w:r>
              <w:rPr>
                <w:rFonts w:ascii="Times New Roman" w:hAnsi="Times New Roman" w:cs="Times New Roman"/>
                <w:color w:val="auto"/>
                <w:spacing w:val="-11"/>
                <w:sz w:val="18"/>
                <w:szCs w:val="18"/>
              </w:rPr>
              <w:t>医疗保健</w:t>
            </w:r>
            <w:r>
              <w:rPr>
                <w:rFonts w:ascii="Times New Roman" w:hAnsi="Times New Roman" w:cs="Times New Roman"/>
                <w:color w:val="auto"/>
                <w:spacing w:val="-8"/>
                <w:sz w:val="18"/>
                <w:szCs w:val="18"/>
              </w:rPr>
              <w:t>机</w:t>
            </w:r>
            <w:r>
              <w:rPr>
                <w:rFonts w:ascii="Times New Roman" w:hAnsi="Times New Roman" w:cs="Times New Roman"/>
                <w:color w:val="auto"/>
                <w:spacing w:val="-2"/>
                <w:sz w:val="18"/>
                <w:szCs w:val="18"/>
              </w:rPr>
              <w:t>构的战略管理</w:t>
            </w:r>
          </w:p>
        </w:tc>
        <w:tc>
          <w:tcPr>
            <w:tcW w:w="1081" w:type="dxa"/>
          </w:tcPr>
          <w:p w14:paraId="69188EF8" w14:textId="77777777" w:rsidR="00AC127A" w:rsidRDefault="00AC127A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</w:t>
            </w:r>
            <w:r>
              <w:rPr>
                <w:rFonts w:hint="eastAsia"/>
                <w:spacing w:val="2"/>
                <w:sz w:val="18"/>
                <w:szCs w:val="18"/>
              </w:rPr>
              <w:t>外</w:t>
            </w:r>
            <w:r>
              <w:rPr>
                <w:spacing w:val="2"/>
                <w:sz w:val="18"/>
                <w:szCs w:val="18"/>
              </w:rPr>
              <w:t>大学</w:t>
            </w:r>
          </w:p>
        </w:tc>
        <w:tc>
          <w:tcPr>
            <w:tcW w:w="1081" w:type="dxa"/>
          </w:tcPr>
          <w:p w14:paraId="6E31BD12" w14:textId="77777777" w:rsidR="00AC127A" w:rsidRDefault="00AC127A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052F5AD9" w14:textId="2A369781" w:rsidR="00AC127A" w:rsidRDefault="00AC127A">
            <w:pPr>
              <w:jc w:val="center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</w:t>
            </w:r>
            <w:r w:rsidR="00921ED7">
              <w:rPr>
                <w:spacing w:val="-1"/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>1014</w:t>
            </w:r>
          </w:p>
        </w:tc>
        <w:tc>
          <w:tcPr>
            <w:tcW w:w="709" w:type="dxa"/>
          </w:tcPr>
          <w:p w14:paraId="04BCDB53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5C36C43C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045" w:type="dxa"/>
          </w:tcPr>
          <w:p w14:paraId="3C131DC5" w14:textId="77777777" w:rsidR="00AC127A" w:rsidRDefault="00AC127A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2905B815" w14:textId="77777777">
        <w:trPr>
          <w:trHeight w:val="439"/>
          <w:jc w:val="center"/>
        </w:trPr>
        <w:tc>
          <w:tcPr>
            <w:tcW w:w="444" w:type="dxa"/>
            <w:vMerge/>
            <w:vAlign w:val="center"/>
          </w:tcPr>
          <w:p w14:paraId="3D975837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72200FD1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530BBCF6" w14:textId="77777777" w:rsidR="00AC127A" w:rsidRDefault="00AC127A">
            <w:pPr>
              <w:pStyle w:val="TableText"/>
              <w:spacing w:after="0"/>
              <w:ind w:right="12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auto"/>
                <w:position w:val="1"/>
                <w:sz w:val="18"/>
                <w:szCs w:val="18"/>
              </w:rPr>
              <w:t>MKT6536-Strategic</w:t>
            </w:r>
            <w:r>
              <w:rPr>
                <w:rFonts w:ascii="Times New Roman" w:hAnsi="Times New Roman" w:cs="Times New Roman"/>
                <w:color w:val="auto"/>
                <w:spacing w:val="12"/>
                <w:position w:val="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position w:val="-1"/>
                <w:sz w:val="18"/>
                <w:szCs w:val="18"/>
              </w:rPr>
              <w:t>Mark</w:t>
            </w:r>
            <w:r>
              <w:rPr>
                <w:rFonts w:ascii="Times New Roman" w:hAnsi="Times New Roman" w:cs="Times New Roman"/>
                <w:color w:val="auto"/>
                <w:spacing w:val="-1"/>
                <w:position w:val="-1"/>
                <w:sz w:val="18"/>
                <w:szCs w:val="18"/>
              </w:rPr>
              <w:t>eting</w:t>
            </w:r>
            <w:r>
              <w:rPr>
                <w:rFonts w:ascii="Times New Roman" w:hAnsi="Times New Roman" w:cs="Times New Roman"/>
                <w:color w:val="auto"/>
                <w:spacing w:val="2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Decisions for HC Manag</w:t>
            </w:r>
            <w:r>
              <w:rPr>
                <w:rFonts w:ascii="Times New Roman" w:hAnsi="Times New Roman" w:cs="Times New Roman"/>
                <w:color w:val="auto"/>
                <w:spacing w:val="-1"/>
                <w:sz w:val="18"/>
                <w:szCs w:val="18"/>
              </w:rPr>
              <w:t>ement</w:t>
            </w:r>
            <w:r>
              <w:rPr>
                <w:rFonts w:ascii="Times New Roman" w:hAnsi="Times New Roman" w:cs="Times New Roman"/>
                <w:color w:val="auto"/>
                <w:sz w:val="18"/>
                <w:szCs w:val="18"/>
                <w:lang w:eastAsia="zh-CN"/>
              </w:rPr>
              <w:t>医疗保健管理的战略营销决策</w:t>
            </w:r>
          </w:p>
        </w:tc>
        <w:tc>
          <w:tcPr>
            <w:tcW w:w="1081" w:type="dxa"/>
          </w:tcPr>
          <w:p w14:paraId="045D02E9" w14:textId="77777777" w:rsidR="00AC127A" w:rsidRDefault="00AC127A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国外大学</w:t>
            </w:r>
          </w:p>
        </w:tc>
        <w:tc>
          <w:tcPr>
            <w:tcW w:w="1081" w:type="dxa"/>
          </w:tcPr>
          <w:p w14:paraId="7F455A71" w14:textId="77777777" w:rsidR="00AC127A" w:rsidRDefault="00AC127A">
            <w:pPr>
              <w:jc w:val="center"/>
              <w:rPr>
                <w:spacing w:val="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22AB8AED" w14:textId="54B9D5F4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</w:t>
            </w:r>
            <w:r w:rsidR="00921ED7">
              <w:rPr>
                <w:spacing w:val="-1"/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>1015</w:t>
            </w:r>
          </w:p>
        </w:tc>
        <w:tc>
          <w:tcPr>
            <w:tcW w:w="709" w:type="dxa"/>
          </w:tcPr>
          <w:p w14:paraId="29FD72E7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7B2DC25C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45" w:type="dxa"/>
          </w:tcPr>
          <w:p w14:paraId="25863756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AC127A" w14:paraId="0E9AFB2E" w14:textId="77777777">
        <w:trPr>
          <w:trHeight w:val="439"/>
          <w:jc w:val="center"/>
        </w:trPr>
        <w:tc>
          <w:tcPr>
            <w:tcW w:w="444" w:type="dxa"/>
            <w:vMerge/>
            <w:vAlign w:val="center"/>
          </w:tcPr>
          <w:p w14:paraId="3CD65458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56E8F63" w14:textId="77777777" w:rsidR="00AC127A" w:rsidRDefault="00AC127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7D7F6D27" w14:textId="77777777" w:rsidR="00AC127A" w:rsidRDefault="00AC127A">
            <w:pPr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HCM 6015-Health Care</w:t>
            </w:r>
            <w:r>
              <w:rPr>
                <w:spacing w:val="13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Law</w:t>
            </w:r>
            <w:r>
              <w:rPr>
                <w:spacing w:val="8"/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and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Ethics</w:t>
            </w:r>
            <w:r>
              <w:rPr>
                <w:spacing w:val="-1"/>
                <w:sz w:val="18"/>
                <w:szCs w:val="18"/>
              </w:rPr>
              <w:t>卫生保健法律和伦理学</w:t>
            </w:r>
          </w:p>
        </w:tc>
        <w:tc>
          <w:tcPr>
            <w:tcW w:w="1081" w:type="dxa"/>
          </w:tcPr>
          <w:p w14:paraId="1C8B671C" w14:textId="77777777" w:rsidR="00AC127A" w:rsidRDefault="00AC127A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国外大学</w:t>
            </w:r>
          </w:p>
        </w:tc>
        <w:tc>
          <w:tcPr>
            <w:tcW w:w="1081" w:type="dxa"/>
          </w:tcPr>
          <w:p w14:paraId="2AFF4D0D" w14:textId="77777777" w:rsidR="00AC127A" w:rsidRDefault="00AC127A">
            <w:pPr>
              <w:jc w:val="center"/>
              <w:rPr>
                <w:spacing w:val="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1F3BC830" w14:textId="77A140B4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</w:t>
            </w:r>
            <w:r w:rsidR="00921ED7">
              <w:rPr>
                <w:spacing w:val="-1"/>
                <w:sz w:val="18"/>
                <w:szCs w:val="18"/>
              </w:rPr>
              <w:t>1</w:t>
            </w:r>
            <w:r>
              <w:rPr>
                <w:spacing w:val="-1"/>
                <w:sz w:val="18"/>
                <w:szCs w:val="18"/>
              </w:rPr>
              <w:t>1016</w:t>
            </w:r>
          </w:p>
        </w:tc>
        <w:tc>
          <w:tcPr>
            <w:tcW w:w="709" w:type="dxa"/>
          </w:tcPr>
          <w:p w14:paraId="537B9275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46AE751C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45" w:type="dxa"/>
          </w:tcPr>
          <w:p w14:paraId="2DCF8E83" w14:textId="77777777" w:rsidR="00AC127A" w:rsidRDefault="00AC127A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547892" w14:paraId="463403BF" w14:textId="77777777">
        <w:trPr>
          <w:trHeight w:val="439"/>
          <w:jc w:val="center"/>
        </w:trPr>
        <w:tc>
          <w:tcPr>
            <w:tcW w:w="444" w:type="dxa"/>
            <w:vMerge w:val="restart"/>
            <w:vAlign w:val="center"/>
          </w:tcPr>
          <w:p w14:paraId="03CE51E6" w14:textId="77777777" w:rsidR="00547892" w:rsidRDefault="005478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1D288BD2" w14:textId="77777777" w:rsidR="00547892" w:rsidRDefault="005478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公共通识课</w:t>
            </w:r>
          </w:p>
          <w:p w14:paraId="3788B1A9" w14:textId="77777777" w:rsidR="00547892" w:rsidRDefault="005478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121466FB" w14:textId="77777777" w:rsidR="00547892" w:rsidRDefault="005478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《习近平谈治国理政》研读</w:t>
            </w:r>
          </w:p>
        </w:tc>
        <w:tc>
          <w:tcPr>
            <w:tcW w:w="1081" w:type="dxa"/>
          </w:tcPr>
          <w:p w14:paraId="4575A169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7299B1AC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33BF62B5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TT0000101</w:t>
            </w:r>
          </w:p>
        </w:tc>
        <w:tc>
          <w:tcPr>
            <w:tcW w:w="709" w:type="dxa"/>
            <w:vAlign w:val="center"/>
          </w:tcPr>
          <w:p w14:paraId="503A8415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vAlign w:val="center"/>
          </w:tcPr>
          <w:p w14:paraId="6FE9FAA9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7E4207D9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547892" w14:paraId="232D9CB7" w14:textId="77777777">
        <w:trPr>
          <w:trHeight w:val="416"/>
          <w:jc w:val="center"/>
        </w:trPr>
        <w:tc>
          <w:tcPr>
            <w:tcW w:w="444" w:type="dxa"/>
            <w:vMerge/>
            <w:vAlign w:val="center"/>
          </w:tcPr>
          <w:p w14:paraId="134D3CAF" w14:textId="77777777" w:rsidR="00547892" w:rsidRDefault="0054789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51DD168" w14:textId="77777777" w:rsidR="00547892" w:rsidRDefault="0054789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3F72F5D" w14:textId="77777777" w:rsidR="00547892" w:rsidRDefault="00547892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自然辩证法概论</w:t>
            </w:r>
          </w:p>
        </w:tc>
        <w:tc>
          <w:tcPr>
            <w:tcW w:w="1081" w:type="dxa"/>
            <w:vAlign w:val="center"/>
          </w:tcPr>
          <w:p w14:paraId="4152FA7C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  <w:vAlign w:val="center"/>
          </w:tcPr>
          <w:p w14:paraId="56BB0FB3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2CE0DF8C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TS0000102</w:t>
            </w:r>
          </w:p>
        </w:tc>
        <w:tc>
          <w:tcPr>
            <w:tcW w:w="709" w:type="dxa"/>
            <w:vAlign w:val="center"/>
          </w:tcPr>
          <w:p w14:paraId="49ECD2C1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vAlign w:val="center"/>
          </w:tcPr>
          <w:p w14:paraId="1D5E083D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3B6EC2A2" w14:textId="77777777" w:rsidR="00547892" w:rsidRDefault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547892" w14:paraId="682ACF91" w14:textId="77777777" w:rsidTr="009F61B4">
        <w:trPr>
          <w:trHeight w:val="416"/>
          <w:jc w:val="center"/>
        </w:trPr>
        <w:tc>
          <w:tcPr>
            <w:tcW w:w="444" w:type="dxa"/>
            <w:vMerge/>
            <w:vAlign w:val="center"/>
          </w:tcPr>
          <w:p w14:paraId="43C446DC" w14:textId="77777777" w:rsidR="00547892" w:rsidRDefault="00547892" w:rsidP="0054789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Align w:val="center"/>
          </w:tcPr>
          <w:p w14:paraId="6CFDA2C6" w14:textId="77777777" w:rsidR="00547892" w:rsidRDefault="00547892" w:rsidP="005478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专业课</w:t>
            </w:r>
          </w:p>
          <w:p w14:paraId="5BDF3BDD" w14:textId="04347F20" w:rsidR="00547892" w:rsidRDefault="00547892" w:rsidP="005478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2</w:t>
            </w:r>
            <w:r>
              <w:rPr>
                <w:rFonts w:hint="eastAsia"/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1E08743D" w14:textId="1089CFFA" w:rsidR="00547892" w:rsidRDefault="00547892" w:rsidP="009F61B4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高级护理实践</w:t>
            </w:r>
          </w:p>
        </w:tc>
        <w:tc>
          <w:tcPr>
            <w:tcW w:w="1081" w:type="dxa"/>
            <w:vAlign w:val="center"/>
          </w:tcPr>
          <w:p w14:paraId="456011AA" w14:textId="11FC55A8" w:rsidR="00547892" w:rsidRDefault="00547892" w:rsidP="00547892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  <w:vAlign w:val="center"/>
          </w:tcPr>
          <w:p w14:paraId="119287DE" w14:textId="186ECB7A" w:rsidR="00547892" w:rsidRDefault="00547892" w:rsidP="00547892">
            <w:pPr>
              <w:jc w:val="center"/>
              <w:rPr>
                <w:spacing w:val="3"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3D7312B6" w14:textId="41F9F791" w:rsidR="00547892" w:rsidRDefault="003E1056" w:rsidP="00547892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ZS2254002</w:t>
            </w:r>
          </w:p>
        </w:tc>
        <w:tc>
          <w:tcPr>
            <w:tcW w:w="709" w:type="dxa"/>
            <w:vAlign w:val="center"/>
          </w:tcPr>
          <w:p w14:paraId="02A19967" w14:textId="7E3A7966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648" w:type="dxa"/>
            <w:vAlign w:val="center"/>
          </w:tcPr>
          <w:p w14:paraId="0C86AA43" w14:textId="3FA29CE3" w:rsidR="00547892" w:rsidRDefault="00921ED7" w:rsidP="00547892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253E7568" w14:textId="35713BB9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考试</w:t>
            </w:r>
          </w:p>
        </w:tc>
      </w:tr>
      <w:tr w:rsidR="00547892" w14:paraId="3F12E8D0" w14:textId="77777777">
        <w:trPr>
          <w:trHeight w:val="377"/>
          <w:jc w:val="center"/>
        </w:trPr>
        <w:tc>
          <w:tcPr>
            <w:tcW w:w="444" w:type="dxa"/>
            <w:vMerge w:val="restart"/>
            <w:vAlign w:val="center"/>
          </w:tcPr>
          <w:p w14:paraId="6583C309" w14:textId="77777777" w:rsidR="00547892" w:rsidRDefault="00547892" w:rsidP="005478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必修环节</w:t>
            </w:r>
          </w:p>
        </w:tc>
        <w:tc>
          <w:tcPr>
            <w:tcW w:w="1226" w:type="dxa"/>
            <w:vMerge w:val="restart"/>
            <w:vAlign w:val="center"/>
          </w:tcPr>
          <w:p w14:paraId="0ADE1B7F" w14:textId="77777777" w:rsidR="00547892" w:rsidRDefault="00547892" w:rsidP="005478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05D187D8" w14:textId="77777777" w:rsidR="00547892" w:rsidRDefault="00547892" w:rsidP="005478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入学教育</w:t>
            </w:r>
          </w:p>
        </w:tc>
        <w:tc>
          <w:tcPr>
            <w:tcW w:w="1081" w:type="dxa"/>
          </w:tcPr>
          <w:p w14:paraId="76B3CEE1" w14:textId="77777777" w:rsidR="00547892" w:rsidRDefault="00547892" w:rsidP="00547892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304B5AAD" w14:textId="77777777" w:rsidR="00547892" w:rsidRDefault="00547892" w:rsidP="00547892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52551F7E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6A5FD31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48EF012A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140C8339" w14:textId="77777777" w:rsidR="00547892" w:rsidRDefault="00547892" w:rsidP="00547892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547892" w14:paraId="3A2CAE04" w14:textId="77777777">
        <w:trPr>
          <w:trHeight w:val="397"/>
          <w:jc w:val="center"/>
        </w:trPr>
        <w:tc>
          <w:tcPr>
            <w:tcW w:w="444" w:type="dxa"/>
            <w:vMerge/>
            <w:vAlign w:val="center"/>
          </w:tcPr>
          <w:p w14:paraId="537A5BDD" w14:textId="77777777" w:rsidR="00547892" w:rsidRDefault="00547892" w:rsidP="0054789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8230122" w14:textId="77777777" w:rsidR="00547892" w:rsidRDefault="00547892" w:rsidP="0054789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1EF32A5" w14:textId="77777777" w:rsidR="00547892" w:rsidRDefault="00547892" w:rsidP="005478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学术活动</w:t>
            </w:r>
          </w:p>
        </w:tc>
        <w:tc>
          <w:tcPr>
            <w:tcW w:w="1081" w:type="dxa"/>
          </w:tcPr>
          <w:p w14:paraId="0C8DDFC9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68CA514F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2076ADBF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F44F02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4E87B24D" w14:textId="38DF30A1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-6</w:t>
            </w:r>
          </w:p>
        </w:tc>
        <w:tc>
          <w:tcPr>
            <w:tcW w:w="1045" w:type="dxa"/>
            <w:vMerge/>
            <w:vAlign w:val="center"/>
          </w:tcPr>
          <w:p w14:paraId="46D0251D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</w:tr>
      <w:tr w:rsidR="00547892" w14:paraId="07CD1D5F" w14:textId="77777777">
        <w:trPr>
          <w:jc w:val="center"/>
        </w:trPr>
        <w:tc>
          <w:tcPr>
            <w:tcW w:w="444" w:type="dxa"/>
            <w:vMerge/>
          </w:tcPr>
          <w:p w14:paraId="67F6860F" w14:textId="77777777" w:rsidR="00547892" w:rsidRDefault="00547892" w:rsidP="00547892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781CC15" w14:textId="77777777" w:rsidR="00547892" w:rsidRDefault="00547892" w:rsidP="0054789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497F2B47" w14:textId="77777777" w:rsidR="00547892" w:rsidRDefault="00547892" w:rsidP="005478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中期筛选</w:t>
            </w:r>
          </w:p>
        </w:tc>
        <w:tc>
          <w:tcPr>
            <w:tcW w:w="1081" w:type="dxa"/>
          </w:tcPr>
          <w:p w14:paraId="22AF09FF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15A4B3AB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2EAC2121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C7FBCC4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6B797382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2-3</w:t>
            </w:r>
          </w:p>
        </w:tc>
        <w:tc>
          <w:tcPr>
            <w:tcW w:w="1045" w:type="dxa"/>
            <w:vMerge w:val="restart"/>
            <w:vAlign w:val="center"/>
          </w:tcPr>
          <w:p w14:paraId="2D5126EF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过程管理</w:t>
            </w:r>
          </w:p>
          <w:p w14:paraId="1D4F5719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无学分</w:t>
            </w:r>
          </w:p>
        </w:tc>
      </w:tr>
      <w:tr w:rsidR="00547892" w14:paraId="75B95AC6" w14:textId="77777777">
        <w:trPr>
          <w:jc w:val="center"/>
        </w:trPr>
        <w:tc>
          <w:tcPr>
            <w:tcW w:w="444" w:type="dxa"/>
            <w:vMerge/>
          </w:tcPr>
          <w:p w14:paraId="62EC7D55" w14:textId="77777777" w:rsidR="00547892" w:rsidRDefault="00547892" w:rsidP="00547892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25910C15" w14:textId="77777777" w:rsidR="00547892" w:rsidRDefault="00547892" w:rsidP="0054789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4889522D" w14:textId="77777777" w:rsidR="00547892" w:rsidRDefault="00547892" w:rsidP="005478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论文开题</w:t>
            </w:r>
          </w:p>
        </w:tc>
        <w:tc>
          <w:tcPr>
            <w:tcW w:w="1081" w:type="dxa"/>
          </w:tcPr>
          <w:p w14:paraId="3867B14F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4CF60473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57226C4D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EA1ABA6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7B42EBCC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3</w:t>
            </w:r>
          </w:p>
        </w:tc>
        <w:tc>
          <w:tcPr>
            <w:tcW w:w="1045" w:type="dxa"/>
            <w:vMerge/>
            <w:vAlign w:val="center"/>
          </w:tcPr>
          <w:p w14:paraId="515CF1E9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</w:tr>
      <w:tr w:rsidR="00547892" w14:paraId="612F2CBD" w14:textId="77777777">
        <w:trPr>
          <w:jc w:val="center"/>
        </w:trPr>
        <w:tc>
          <w:tcPr>
            <w:tcW w:w="444" w:type="dxa"/>
            <w:vMerge/>
          </w:tcPr>
          <w:p w14:paraId="62DC43AE" w14:textId="77777777" w:rsidR="00547892" w:rsidRDefault="00547892" w:rsidP="00547892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371D5DD3" w14:textId="77777777" w:rsidR="00547892" w:rsidRDefault="00547892" w:rsidP="0054789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CA54BE7" w14:textId="77777777" w:rsidR="00547892" w:rsidRDefault="00547892" w:rsidP="005478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</w:tcPr>
          <w:p w14:paraId="03EBA1D3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78558CA9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6C5DDE77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82C7DAE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0DDE5F32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5</w:t>
            </w:r>
          </w:p>
        </w:tc>
        <w:tc>
          <w:tcPr>
            <w:tcW w:w="1045" w:type="dxa"/>
            <w:vMerge/>
          </w:tcPr>
          <w:p w14:paraId="26F6B29E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</w:tr>
      <w:tr w:rsidR="00547892" w14:paraId="29B637CA" w14:textId="77777777">
        <w:trPr>
          <w:jc w:val="center"/>
        </w:trPr>
        <w:tc>
          <w:tcPr>
            <w:tcW w:w="444" w:type="dxa"/>
            <w:vMerge/>
          </w:tcPr>
          <w:p w14:paraId="69D44A97" w14:textId="77777777" w:rsidR="00547892" w:rsidRDefault="00547892" w:rsidP="00547892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03E6D55" w14:textId="77777777" w:rsidR="00547892" w:rsidRDefault="00547892" w:rsidP="00547892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45F50DA0" w14:textId="77777777" w:rsidR="00547892" w:rsidRDefault="00547892" w:rsidP="005478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论文预答辩</w:t>
            </w:r>
          </w:p>
        </w:tc>
        <w:tc>
          <w:tcPr>
            <w:tcW w:w="1081" w:type="dxa"/>
          </w:tcPr>
          <w:p w14:paraId="3849EA3F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3D4B108A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6518925B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AB3A816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59445DEF" w14:textId="3361FDE7" w:rsidR="00547892" w:rsidRDefault="00547892" w:rsidP="00547892">
            <w:pPr>
              <w:jc w:val="center"/>
              <w:rPr>
                <w:sz w:val="18"/>
                <w:szCs w:val="18"/>
              </w:rPr>
            </w:pPr>
            <w:r w:rsidRPr="00894790"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2ED4831A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</w:tr>
      <w:tr w:rsidR="00547892" w14:paraId="1D3A085D" w14:textId="77777777">
        <w:trPr>
          <w:jc w:val="center"/>
        </w:trPr>
        <w:tc>
          <w:tcPr>
            <w:tcW w:w="444" w:type="dxa"/>
            <w:vMerge/>
          </w:tcPr>
          <w:p w14:paraId="4E8714D4" w14:textId="77777777" w:rsidR="00547892" w:rsidRDefault="00547892" w:rsidP="00547892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2F36D7B1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5FD707F" w14:textId="77777777" w:rsidR="00547892" w:rsidRDefault="00547892" w:rsidP="005478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论文评审</w:t>
            </w:r>
          </w:p>
        </w:tc>
        <w:tc>
          <w:tcPr>
            <w:tcW w:w="1081" w:type="dxa"/>
          </w:tcPr>
          <w:p w14:paraId="192B39B7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679A8620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46D1B81D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69113AA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36AC4683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0A19DCD8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</w:tr>
      <w:tr w:rsidR="00547892" w14:paraId="0F5A6F85" w14:textId="77777777">
        <w:trPr>
          <w:jc w:val="center"/>
        </w:trPr>
        <w:tc>
          <w:tcPr>
            <w:tcW w:w="444" w:type="dxa"/>
            <w:vMerge/>
          </w:tcPr>
          <w:p w14:paraId="565F8C9C" w14:textId="77777777" w:rsidR="00547892" w:rsidRDefault="00547892" w:rsidP="00547892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2AA218AF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799CD83" w14:textId="77777777" w:rsidR="00547892" w:rsidRDefault="00547892" w:rsidP="005478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论文答辩</w:t>
            </w:r>
          </w:p>
        </w:tc>
        <w:tc>
          <w:tcPr>
            <w:tcW w:w="1081" w:type="dxa"/>
          </w:tcPr>
          <w:p w14:paraId="23BF0602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76832B2F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526DEF8F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E8C1A0A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3FCFCA59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21929492" w14:textId="77777777" w:rsidR="00547892" w:rsidRDefault="00547892" w:rsidP="00547892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B7509ED" w14:textId="77777777" w:rsidR="000E3D06" w:rsidRDefault="002E43D1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</w:t>
      </w:r>
      <w:r>
        <w:rPr>
          <w:rFonts w:eastAsiaTheme="minorEastAsia"/>
          <w:bCs/>
          <w:sz w:val="24"/>
        </w:rPr>
        <w:t>公共外语课程按入学时的外国语考试科目修读相关语种。</w:t>
      </w:r>
    </w:p>
    <w:p w14:paraId="740A7CF2" w14:textId="77777777" w:rsidR="000E3D06" w:rsidRDefault="002E43D1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5168446D" w14:textId="77777777" w:rsidR="000E3D06" w:rsidRDefault="002E43D1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1. </w:t>
      </w:r>
      <w:r>
        <w:rPr>
          <w:rFonts w:eastAsiaTheme="minorEastAsia"/>
          <w:bCs/>
          <w:sz w:val="24"/>
        </w:rPr>
        <w:t>非学位课中的方向选修课模块由各培养单位自行设置，并给出具体选</w:t>
      </w:r>
      <w:r>
        <w:rPr>
          <w:rFonts w:eastAsiaTheme="minorEastAsia"/>
          <w:bCs/>
          <w:sz w:val="24"/>
        </w:rPr>
        <w:lastRenderedPageBreak/>
        <w:t>修学分要求。</w:t>
      </w:r>
    </w:p>
    <w:p w14:paraId="2815F4D2" w14:textId="77777777" w:rsidR="000E3D06" w:rsidRDefault="002E43D1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2. </w:t>
      </w:r>
      <w:r>
        <w:rPr>
          <w:rFonts w:eastAsiaTheme="minorEastAsia"/>
          <w:bCs/>
          <w:sz w:val="24"/>
        </w:rPr>
        <w:t>毕业总学分：</w:t>
      </w:r>
      <w:r>
        <w:rPr>
          <w:rFonts w:eastAsiaTheme="minorEastAsia" w:hint="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 w:hint="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/>
          <w:bCs/>
          <w:sz w:val="24"/>
        </w:rPr>
        <w:t>必修环节。</w:t>
      </w:r>
    </w:p>
    <w:sectPr w:rsidR="000E3D06">
      <w:pgSz w:w="11906" w:h="16838"/>
      <w:pgMar w:top="1418" w:right="1418" w:bottom="1247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altName w:val="STXingkai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1FFE8"/>
    <w:multiLevelType w:val="singleLevel"/>
    <w:tmpl w:val="0A31FFE8"/>
    <w:lvl w:ilvl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0364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BB2"/>
    <w:rsid w:val="00025D34"/>
    <w:rsid w:val="000266E2"/>
    <w:rsid w:val="00026ED3"/>
    <w:rsid w:val="00026F8F"/>
    <w:rsid w:val="00027376"/>
    <w:rsid w:val="000312C8"/>
    <w:rsid w:val="00031719"/>
    <w:rsid w:val="00031A3E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38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08"/>
    <w:rsid w:val="00046EFF"/>
    <w:rsid w:val="00047780"/>
    <w:rsid w:val="000477A4"/>
    <w:rsid w:val="00050525"/>
    <w:rsid w:val="000517AD"/>
    <w:rsid w:val="0005309E"/>
    <w:rsid w:val="00053173"/>
    <w:rsid w:val="00054712"/>
    <w:rsid w:val="00054F25"/>
    <w:rsid w:val="00060C9E"/>
    <w:rsid w:val="00060E5A"/>
    <w:rsid w:val="00061215"/>
    <w:rsid w:val="00061443"/>
    <w:rsid w:val="00061DCD"/>
    <w:rsid w:val="000627FF"/>
    <w:rsid w:val="00065525"/>
    <w:rsid w:val="00065668"/>
    <w:rsid w:val="00065862"/>
    <w:rsid w:val="00065FC7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892"/>
    <w:rsid w:val="00082A32"/>
    <w:rsid w:val="000846F8"/>
    <w:rsid w:val="00084EE7"/>
    <w:rsid w:val="00085ED4"/>
    <w:rsid w:val="000865C0"/>
    <w:rsid w:val="00086A2D"/>
    <w:rsid w:val="000877D8"/>
    <w:rsid w:val="00087BB6"/>
    <w:rsid w:val="00087D9F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1C5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5F63"/>
    <w:rsid w:val="000D6149"/>
    <w:rsid w:val="000D6CC0"/>
    <w:rsid w:val="000D6CD9"/>
    <w:rsid w:val="000D71B2"/>
    <w:rsid w:val="000E0380"/>
    <w:rsid w:val="000E2728"/>
    <w:rsid w:val="000E3D06"/>
    <w:rsid w:val="000E41CD"/>
    <w:rsid w:val="000E51AE"/>
    <w:rsid w:val="000E5229"/>
    <w:rsid w:val="000E58F5"/>
    <w:rsid w:val="000E6E0E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8C6"/>
    <w:rsid w:val="00110911"/>
    <w:rsid w:val="00110D6C"/>
    <w:rsid w:val="00111BCA"/>
    <w:rsid w:val="001125D5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31FC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4FA4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715"/>
    <w:rsid w:val="001548B0"/>
    <w:rsid w:val="00154C6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160B"/>
    <w:rsid w:val="00172299"/>
    <w:rsid w:val="0017260D"/>
    <w:rsid w:val="00172DEF"/>
    <w:rsid w:val="00173690"/>
    <w:rsid w:val="00173BBC"/>
    <w:rsid w:val="00174672"/>
    <w:rsid w:val="00174961"/>
    <w:rsid w:val="001749C9"/>
    <w:rsid w:val="0017585E"/>
    <w:rsid w:val="00175F90"/>
    <w:rsid w:val="00175FDB"/>
    <w:rsid w:val="0017600D"/>
    <w:rsid w:val="001770BE"/>
    <w:rsid w:val="001774C8"/>
    <w:rsid w:val="00180680"/>
    <w:rsid w:val="00181B98"/>
    <w:rsid w:val="001827EC"/>
    <w:rsid w:val="00190742"/>
    <w:rsid w:val="00190D85"/>
    <w:rsid w:val="0019270C"/>
    <w:rsid w:val="00192C94"/>
    <w:rsid w:val="00192FFB"/>
    <w:rsid w:val="00193EB1"/>
    <w:rsid w:val="001944A6"/>
    <w:rsid w:val="00194BD6"/>
    <w:rsid w:val="00194F3C"/>
    <w:rsid w:val="00196101"/>
    <w:rsid w:val="0019611A"/>
    <w:rsid w:val="00196623"/>
    <w:rsid w:val="00196830"/>
    <w:rsid w:val="00196F50"/>
    <w:rsid w:val="00197D7B"/>
    <w:rsid w:val="001A0657"/>
    <w:rsid w:val="001A2532"/>
    <w:rsid w:val="001A567C"/>
    <w:rsid w:val="001A6029"/>
    <w:rsid w:val="001A7229"/>
    <w:rsid w:val="001A78CF"/>
    <w:rsid w:val="001B0D85"/>
    <w:rsid w:val="001B0FD6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0ED"/>
    <w:rsid w:val="001D599A"/>
    <w:rsid w:val="001D621F"/>
    <w:rsid w:val="001D690F"/>
    <w:rsid w:val="001D6A65"/>
    <w:rsid w:val="001D759A"/>
    <w:rsid w:val="001D78A6"/>
    <w:rsid w:val="001D7AE8"/>
    <w:rsid w:val="001E0FD8"/>
    <w:rsid w:val="001E149A"/>
    <w:rsid w:val="001E1523"/>
    <w:rsid w:val="001E173F"/>
    <w:rsid w:val="001E1C28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0930"/>
    <w:rsid w:val="002120B8"/>
    <w:rsid w:val="002120E9"/>
    <w:rsid w:val="00212267"/>
    <w:rsid w:val="00213EA3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0E1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0C4B"/>
    <w:rsid w:val="00274D29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A23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3D1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165A"/>
    <w:rsid w:val="002F2797"/>
    <w:rsid w:val="002F2E16"/>
    <w:rsid w:val="002F3877"/>
    <w:rsid w:val="002F3C9A"/>
    <w:rsid w:val="002F4122"/>
    <w:rsid w:val="002F417B"/>
    <w:rsid w:val="002F4833"/>
    <w:rsid w:val="002F5579"/>
    <w:rsid w:val="002F6B84"/>
    <w:rsid w:val="002F71E6"/>
    <w:rsid w:val="002F7373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CCC"/>
    <w:rsid w:val="00321FD1"/>
    <w:rsid w:val="00322D53"/>
    <w:rsid w:val="00323C71"/>
    <w:rsid w:val="00323D0D"/>
    <w:rsid w:val="00325D12"/>
    <w:rsid w:val="00326411"/>
    <w:rsid w:val="003267DB"/>
    <w:rsid w:val="00326A2C"/>
    <w:rsid w:val="00326AB2"/>
    <w:rsid w:val="003279B0"/>
    <w:rsid w:val="00331123"/>
    <w:rsid w:val="00331B4B"/>
    <w:rsid w:val="00331D3B"/>
    <w:rsid w:val="00332C98"/>
    <w:rsid w:val="00334F71"/>
    <w:rsid w:val="00335BB9"/>
    <w:rsid w:val="003363FD"/>
    <w:rsid w:val="00336751"/>
    <w:rsid w:val="00336778"/>
    <w:rsid w:val="003374FD"/>
    <w:rsid w:val="00337DD6"/>
    <w:rsid w:val="003416AA"/>
    <w:rsid w:val="003416BC"/>
    <w:rsid w:val="00345BF6"/>
    <w:rsid w:val="00345C00"/>
    <w:rsid w:val="00346BD5"/>
    <w:rsid w:val="0035011B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54CF"/>
    <w:rsid w:val="00397184"/>
    <w:rsid w:val="00397391"/>
    <w:rsid w:val="003A0041"/>
    <w:rsid w:val="003A0E47"/>
    <w:rsid w:val="003A1028"/>
    <w:rsid w:val="003A3458"/>
    <w:rsid w:val="003A42FD"/>
    <w:rsid w:val="003A4D10"/>
    <w:rsid w:val="003A4D85"/>
    <w:rsid w:val="003A562E"/>
    <w:rsid w:val="003A5823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250"/>
    <w:rsid w:val="003B5EF2"/>
    <w:rsid w:val="003B5FCD"/>
    <w:rsid w:val="003B6BC9"/>
    <w:rsid w:val="003B765B"/>
    <w:rsid w:val="003C1B16"/>
    <w:rsid w:val="003C2368"/>
    <w:rsid w:val="003C27F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24F8"/>
    <w:rsid w:val="003D354D"/>
    <w:rsid w:val="003D35E3"/>
    <w:rsid w:val="003D3974"/>
    <w:rsid w:val="003D3996"/>
    <w:rsid w:val="003D3BD9"/>
    <w:rsid w:val="003D4AB3"/>
    <w:rsid w:val="003D51E0"/>
    <w:rsid w:val="003D7A97"/>
    <w:rsid w:val="003E0503"/>
    <w:rsid w:val="003E0F67"/>
    <w:rsid w:val="003E1056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10D6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17BF9"/>
    <w:rsid w:val="0042019B"/>
    <w:rsid w:val="004210EC"/>
    <w:rsid w:val="00421AB0"/>
    <w:rsid w:val="00424002"/>
    <w:rsid w:val="00424D58"/>
    <w:rsid w:val="00426083"/>
    <w:rsid w:val="0043018F"/>
    <w:rsid w:val="00431329"/>
    <w:rsid w:val="0043229B"/>
    <w:rsid w:val="00432B06"/>
    <w:rsid w:val="00432D6A"/>
    <w:rsid w:val="00434BBF"/>
    <w:rsid w:val="00437442"/>
    <w:rsid w:val="0044098B"/>
    <w:rsid w:val="00440AD1"/>
    <w:rsid w:val="00441446"/>
    <w:rsid w:val="00442209"/>
    <w:rsid w:val="004424CB"/>
    <w:rsid w:val="00444DA6"/>
    <w:rsid w:val="00447345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538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6123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0D86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A7FA6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C7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6747"/>
    <w:rsid w:val="004F7534"/>
    <w:rsid w:val="00501096"/>
    <w:rsid w:val="0050152F"/>
    <w:rsid w:val="00501D66"/>
    <w:rsid w:val="00502BCF"/>
    <w:rsid w:val="00503CA3"/>
    <w:rsid w:val="00504790"/>
    <w:rsid w:val="005064A0"/>
    <w:rsid w:val="00506B23"/>
    <w:rsid w:val="00507E05"/>
    <w:rsid w:val="00510950"/>
    <w:rsid w:val="00511113"/>
    <w:rsid w:val="00512343"/>
    <w:rsid w:val="0051322C"/>
    <w:rsid w:val="00513774"/>
    <w:rsid w:val="00514279"/>
    <w:rsid w:val="0051513B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1C"/>
    <w:rsid w:val="00531E63"/>
    <w:rsid w:val="00534727"/>
    <w:rsid w:val="00534F23"/>
    <w:rsid w:val="00535263"/>
    <w:rsid w:val="00536540"/>
    <w:rsid w:val="00536C95"/>
    <w:rsid w:val="00537027"/>
    <w:rsid w:val="00537257"/>
    <w:rsid w:val="00537CAF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47892"/>
    <w:rsid w:val="00550217"/>
    <w:rsid w:val="005505E3"/>
    <w:rsid w:val="00552AD6"/>
    <w:rsid w:val="00553704"/>
    <w:rsid w:val="0055450C"/>
    <w:rsid w:val="0055548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291F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5627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225D"/>
    <w:rsid w:val="005B386E"/>
    <w:rsid w:val="005B478B"/>
    <w:rsid w:val="005B58D6"/>
    <w:rsid w:val="005B5B92"/>
    <w:rsid w:val="005B6260"/>
    <w:rsid w:val="005C0267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3E4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089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06D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35A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2DDA"/>
    <w:rsid w:val="006753AE"/>
    <w:rsid w:val="00675723"/>
    <w:rsid w:val="00676307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034C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606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7DE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0A76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3147"/>
    <w:rsid w:val="007340C9"/>
    <w:rsid w:val="007342DC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13D"/>
    <w:rsid w:val="0075722F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0FCF"/>
    <w:rsid w:val="00781989"/>
    <w:rsid w:val="007824D1"/>
    <w:rsid w:val="00782601"/>
    <w:rsid w:val="00782FAA"/>
    <w:rsid w:val="00785273"/>
    <w:rsid w:val="007855AE"/>
    <w:rsid w:val="0078654A"/>
    <w:rsid w:val="00786CF0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4B52"/>
    <w:rsid w:val="007B6936"/>
    <w:rsid w:val="007B7735"/>
    <w:rsid w:val="007C0DFC"/>
    <w:rsid w:val="007C3199"/>
    <w:rsid w:val="007C335B"/>
    <w:rsid w:val="007C39C6"/>
    <w:rsid w:val="007C4671"/>
    <w:rsid w:val="007C53CA"/>
    <w:rsid w:val="007C5480"/>
    <w:rsid w:val="007C596C"/>
    <w:rsid w:val="007C6489"/>
    <w:rsid w:val="007C6642"/>
    <w:rsid w:val="007C6C28"/>
    <w:rsid w:val="007C7B20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CEF"/>
    <w:rsid w:val="00816FEC"/>
    <w:rsid w:val="00817E4C"/>
    <w:rsid w:val="00821603"/>
    <w:rsid w:val="0082256B"/>
    <w:rsid w:val="008225E9"/>
    <w:rsid w:val="0082266C"/>
    <w:rsid w:val="00822CB9"/>
    <w:rsid w:val="00823EA2"/>
    <w:rsid w:val="00825096"/>
    <w:rsid w:val="0082606C"/>
    <w:rsid w:val="00826699"/>
    <w:rsid w:val="00831257"/>
    <w:rsid w:val="0083140F"/>
    <w:rsid w:val="00834A04"/>
    <w:rsid w:val="00835997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6A34"/>
    <w:rsid w:val="00847E50"/>
    <w:rsid w:val="008500A1"/>
    <w:rsid w:val="008501A9"/>
    <w:rsid w:val="00851E7E"/>
    <w:rsid w:val="008543FB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86DD9"/>
    <w:rsid w:val="008900E7"/>
    <w:rsid w:val="0089136B"/>
    <w:rsid w:val="00891FAA"/>
    <w:rsid w:val="008928BB"/>
    <w:rsid w:val="008932CD"/>
    <w:rsid w:val="00893FB3"/>
    <w:rsid w:val="00894790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242D"/>
    <w:rsid w:val="008C3036"/>
    <w:rsid w:val="008C35AC"/>
    <w:rsid w:val="008C3DA2"/>
    <w:rsid w:val="008C589D"/>
    <w:rsid w:val="008C6307"/>
    <w:rsid w:val="008C6AFE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5D9C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3B6C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1ED7"/>
    <w:rsid w:val="00922498"/>
    <w:rsid w:val="009237EC"/>
    <w:rsid w:val="009238CF"/>
    <w:rsid w:val="009239C8"/>
    <w:rsid w:val="00923DB7"/>
    <w:rsid w:val="00923F6A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97EFC"/>
    <w:rsid w:val="009A2000"/>
    <w:rsid w:val="009A3455"/>
    <w:rsid w:val="009A38AE"/>
    <w:rsid w:val="009A3A70"/>
    <w:rsid w:val="009A489E"/>
    <w:rsid w:val="009A524E"/>
    <w:rsid w:val="009A63F7"/>
    <w:rsid w:val="009A7D3D"/>
    <w:rsid w:val="009B106F"/>
    <w:rsid w:val="009B2552"/>
    <w:rsid w:val="009B26A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1B4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4589"/>
    <w:rsid w:val="00A151F1"/>
    <w:rsid w:val="00A16C7A"/>
    <w:rsid w:val="00A16D51"/>
    <w:rsid w:val="00A17C96"/>
    <w:rsid w:val="00A17FF3"/>
    <w:rsid w:val="00A2049F"/>
    <w:rsid w:val="00A20609"/>
    <w:rsid w:val="00A20A72"/>
    <w:rsid w:val="00A20E0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184E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47119"/>
    <w:rsid w:val="00A53FB7"/>
    <w:rsid w:val="00A54190"/>
    <w:rsid w:val="00A560EB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57E1"/>
    <w:rsid w:val="00A66503"/>
    <w:rsid w:val="00A67889"/>
    <w:rsid w:val="00A6789B"/>
    <w:rsid w:val="00A7026A"/>
    <w:rsid w:val="00A703EA"/>
    <w:rsid w:val="00A7042B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1BA"/>
    <w:rsid w:val="00A8720B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7A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1B9C"/>
    <w:rsid w:val="00AD2597"/>
    <w:rsid w:val="00AD25F3"/>
    <w:rsid w:val="00AD26EF"/>
    <w:rsid w:val="00AD4E99"/>
    <w:rsid w:val="00AD58AF"/>
    <w:rsid w:val="00AD699F"/>
    <w:rsid w:val="00AD7C0B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5EC6"/>
    <w:rsid w:val="00AF7D41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2A67"/>
    <w:rsid w:val="00B430C0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58B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27A1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2B96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262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C7DFF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8CD"/>
    <w:rsid w:val="00BE2E66"/>
    <w:rsid w:val="00BE3B3F"/>
    <w:rsid w:val="00BE4F69"/>
    <w:rsid w:val="00BE51C7"/>
    <w:rsid w:val="00BE55C3"/>
    <w:rsid w:val="00BE68C1"/>
    <w:rsid w:val="00BE6C9E"/>
    <w:rsid w:val="00BF0D9D"/>
    <w:rsid w:val="00BF128E"/>
    <w:rsid w:val="00BF1792"/>
    <w:rsid w:val="00BF1B94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6E14"/>
    <w:rsid w:val="00C07244"/>
    <w:rsid w:val="00C07C99"/>
    <w:rsid w:val="00C07ECA"/>
    <w:rsid w:val="00C10723"/>
    <w:rsid w:val="00C15458"/>
    <w:rsid w:val="00C155C6"/>
    <w:rsid w:val="00C15991"/>
    <w:rsid w:val="00C15D7B"/>
    <w:rsid w:val="00C16156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110A"/>
    <w:rsid w:val="00C43947"/>
    <w:rsid w:val="00C44575"/>
    <w:rsid w:val="00C45568"/>
    <w:rsid w:val="00C46780"/>
    <w:rsid w:val="00C46BAD"/>
    <w:rsid w:val="00C46FFC"/>
    <w:rsid w:val="00C47BDB"/>
    <w:rsid w:val="00C50C20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5CD3"/>
    <w:rsid w:val="00C76AA5"/>
    <w:rsid w:val="00C80343"/>
    <w:rsid w:val="00C80653"/>
    <w:rsid w:val="00C81AA5"/>
    <w:rsid w:val="00C81E33"/>
    <w:rsid w:val="00C82D7C"/>
    <w:rsid w:val="00C83623"/>
    <w:rsid w:val="00C842F0"/>
    <w:rsid w:val="00C862D0"/>
    <w:rsid w:val="00C869EF"/>
    <w:rsid w:val="00C87DB4"/>
    <w:rsid w:val="00C90D7B"/>
    <w:rsid w:val="00C91395"/>
    <w:rsid w:val="00C92365"/>
    <w:rsid w:val="00C927D7"/>
    <w:rsid w:val="00C934D3"/>
    <w:rsid w:val="00C9355C"/>
    <w:rsid w:val="00C93648"/>
    <w:rsid w:val="00C945A3"/>
    <w:rsid w:val="00C94E95"/>
    <w:rsid w:val="00C95BDF"/>
    <w:rsid w:val="00C95CB1"/>
    <w:rsid w:val="00C96184"/>
    <w:rsid w:val="00C96482"/>
    <w:rsid w:val="00C972EC"/>
    <w:rsid w:val="00CA153E"/>
    <w:rsid w:val="00CA1F19"/>
    <w:rsid w:val="00CA32E6"/>
    <w:rsid w:val="00CA3413"/>
    <w:rsid w:val="00CA46CE"/>
    <w:rsid w:val="00CA525A"/>
    <w:rsid w:val="00CA540E"/>
    <w:rsid w:val="00CA6DCE"/>
    <w:rsid w:val="00CA6DD3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64E9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752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4C4"/>
    <w:rsid w:val="00CE5BC2"/>
    <w:rsid w:val="00CE5FF0"/>
    <w:rsid w:val="00CE61F7"/>
    <w:rsid w:val="00CE62FD"/>
    <w:rsid w:val="00CF0C46"/>
    <w:rsid w:val="00CF2418"/>
    <w:rsid w:val="00CF501B"/>
    <w:rsid w:val="00CF6B5E"/>
    <w:rsid w:val="00CF7899"/>
    <w:rsid w:val="00D00C15"/>
    <w:rsid w:val="00D0114D"/>
    <w:rsid w:val="00D01D1A"/>
    <w:rsid w:val="00D02082"/>
    <w:rsid w:val="00D02606"/>
    <w:rsid w:val="00D03967"/>
    <w:rsid w:val="00D042F5"/>
    <w:rsid w:val="00D05C17"/>
    <w:rsid w:val="00D06384"/>
    <w:rsid w:val="00D06419"/>
    <w:rsid w:val="00D067C9"/>
    <w:rsid w:val="00D06A68"/>
    <w:rsid w:val="00D07459"/>
    <w:rsid w:val="00D12FC0"/>
    <w:rsid w:val="00D146A1"/>
    <w:rsid w:val="00D14EEE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0ED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386E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0B3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2FAE"/>
    <w:rsid w:val="00D8324C"/>
    <w:rsid w:val="00D83419"/>
    <w:rsid w:val="00D83A59"/>
    <w:rsid w:val="00D83D50"/>
    <w:rsid w:val="00D843A5"/>
    <w:rsid w:val="00D857FC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E1C"/>
    <w:rsid w:val="00DA6F15"/>
    <w:rsid w:val="00DA74EF"/>
    <w:rsid w:val="00DB1A6A"/>
    <w:rsid w:val="00DB2C18"/>
    <w:rsid w:val="00DB2FEE"/>
    <w:rsid w:val="00DB320C"/>
    <w:rsid w:val="00DB3CF7"/>
    <w:rsid w:val="00DB45CA"/>
    <w:rsid w:val="00DB4ADF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29D2"/>
    <w:rsid w:val="00DC3544"/>
    <w:rsid w:val="00DC4C92"/>
    <w:rsid w:val="00DC4EDA"/>
    <w:rsid w:val="00DC5020"/>
    <w:rsid w:val="00DC57C5"/>
    <w:rsid w:val="00DC5B1C"/>
    <w:rsid w:val="00DC7593"/>
    <w:rsid w:val="00DC7EBA"/>
    <w:rsid w:val="00DD0C1A"/>
    <w:rsid w:val="00DD16B2"/>
    <w:rsid w:val="00DD2CBE"/>
    <w:rsid w:val="00DD3522"/>
    <w:rsid w:val="00DD3914"/>
    <w:rsid w:val="00DD4C58"/>
    <w:rsid w:val="00DD5D92"/>
    <w:rsid w:val="00DD63B4"/>
    <w:rsid w:val="00DD67AA"/>
    <w:rsid w:val="00DD6944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DF73D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4A3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2F0A"/>
    <w:rsid w:val="00E33A3A"/>
    <w:rsid w:val="00E3752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2508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398A"/>
    <w:rsid w:val="00E85061"/>
    <w:rsid w:val="00E85887"/>
    <w:rsid w:val="00E87130"/>
    <w:rsid w:val="00E9078D"/>
    <w:rsid w:val="00E912A3"/>
    <w:rsid w:val="00E92034"/>
    <w:rsid w:val="00E922F1"/>
    <w:rsid w:val="00E924E3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4FA2"/>
    <w:rsid w:val="00EA5247"/>
    <w:rsid w:val="00EA6406"/>
    <w:rsid w:val="00EA6C04"/>
    <w:rsid w:val="00EA714E"/>
    <w:rsid w:val="00EA7BC2"/>
    <w:rsid w:val="00EB2125"/>
    <w:rsid w:val="00EB23FD"/>
    <w:rsid w:val="00EB3E9A"/>
    <w:rsid w:val="00EB47EF"/>
    <w:rsid w:val="00EB4C13"/>
    <w:rsid w:val="00EB5370"/>
    <w:rsid w:val="00EB5613"/>
    <w:rsid w:val="00EB739C"/>
    <w:rsid w:val="00EB7709"/>
    <w:rsid w:val="00EC0C6F"/>
    <w:rsid w:val="00EC1A58"/>
    <w:rsid w:val="00EC2709"/>
    <w:rsid w:val="00EC4E9E"/>
    <w:rsid w:val="00EC4F27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2DBB"/>
    <w:rsid w:val="00F03465"/>
    <w:rsid w:val="00F03509"/>
    <w:rsid w:val="00F039F6"/>
    <w:rsid w:val="00F039F9"/>
    <w:rsid w:val="00F03A26"/>
    <w:rsid w:val="00F041CE"/>
    <w:rsid w:val="00F041E0"/>
    <w:rsid w:val="00F048BF"/>
    <w:rsid w:val="00F052F1"/>
    <w:rsid w:val="00F05345"/>
    <w:rsid w:val="00F055F6"/>
    <w:rsid w:val="00F05B41"/>
    <w:rsid w:val="00F0693E"/>
    <w:rsid w:val="00F07DEA"/>
    <w:rsid w:val="00F10D70"/>
    <w:rsid w:val="00F11158"/>
    <w:rsid w:val="00F11686"/>
    <w:rsid w:val="00F13AD9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3EB8"/>
    <w:rsid w:val="00F45E65"/>
    <w:rsid w:val="00F461CE"/>
    <w:rsid w:val="00F46832"/>
    <w:rsid w:val="00F47115"/>
    <w:rsid w:val="00F47291"/>
    <w:rsid w:val="00F5003B"/>
    <w:rsid w:val="00F50525"/>
    <w:rsid w:val="00F50557"/>
    <w:rsid w:val="00F505BC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65EC6"/>
    <w:rsid w:val="00F7096E"/>
    <w:rsid w:val="00F71D06"/>
    <w:rsid w:val="00F741E3"/>
    <w:rsid w:val="00F74BEC"/>
    <w:rsid w:val="00F75C54"/>
    <w:rsid w:val="00F800B7"/>
    <w:rsid w:val="00F80AE7"/>
    <w:rsid w:val="00F813E4"/>
    <w:rsid w:val="00F8167B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396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B7A23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018"/>
    <w:rsid w:val="00FF5CED"/>
    <w:rsid w:val="00FF7300"/>
    <w:rsid w:val="00FF735B"/>
    <w:rsid w:val="072C3121"/>
    <w:rsid w:val="073A38EF"/>
    <w:rsid w:val="1FE96C05"/>
    <w:rsid w:val="30823A8E"/>
    <w:rsid w:val="3DA32815"/>
    <w:rsid w:val="516D6358"/>
    <w:rsid w:val="5385202A"/>
    <w:rsid w:val="629B43B7"/>
    <w:rsid w:val="6CA64085"/>
    <w:rsid w:val="75D67789"/>
    <w:rsid w:val="7973709D"/>
    <w:rsid w:val="7E9F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033AAC"/>
  <w15:docId w15:val="{6FFDE618-DEE3-E948-B98C-F0DFCEF7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0">
    <w:name w:val="标题 2 字符"/>
    <w:basedOn w:val="a0"/>
    <w:link w:val="2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10">
    <w:name w:val="标题 1 字符"/>
    <w:basedOn w:val="a0"/>
    <w:link w:val="1"/>
    <w:qFormat/>
    <w:rPr>
      <w:rFonts w:ascii="Times New Roman" w:eastAsia="华文行楷" w:hAnsi="Times New Roman" w:cs="Times New Roman"/>
      <w:kern w:val="44"/>
      <w:sz w:val="44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Georgia" w:eastAsia="宋体" w:hAnsi="Georgia" w:cs="Georgia"/>
      <w:color w:val="000000"/>
      <w:sz w:val="24"/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vsbcontentend">
    <w:name w:val="vsbcontent_end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1">
    <w:name w:val="List Paragraph"/>
    <w:basedOn w:val="a"/>
    <w:uiPriority w:val="99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TableText">
    <w:name w:val="Table Text"/>
    <w:basedOn w:val="a"/>
    <w:semiHidden/>
    <w:qFormat/>
    <w:pPr>
      <w:widowControl/>
      <w:kinsoku w:val="0"/>
      <w:autoSpaceDE w:val="0"/>
      <w:autoSpaceDN w:val="0"/>
      <w:adjustRightInd w:val="0"/>
      <w:snapToGrid w:val="0"/>
      <w:spacing w:after="160"/>
      <w:jc w:val="left"/>
      <w:textAlignment w:val="baseline"/>
    </w:pPr>
    <w:rPr>
      <w:rFonts w:ascii="宋体" w:hAnsi="宋体" w:cs="宋体"/>
      <w:snapToGrid w:val="0"/>
      <w:color w:val="000000"/>
      <w:kern w:val="0"/>
      <w:sz w:val="19"/>
      <w:szCs w:val="19"/>
      <w:lang w:eastAsia="en-US"/>
    </w:rPr>
  </w:style>
  <w:style w:type="paragraph" w:styleId="af2">
    <w:name w:val="Revision"/>
    <w:hidden/>
    <w:uiPriority w:val="99"/>
    <w:unhideWhenUsed/>
    <w:rsid w:val="00E8398A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45AB3-5F4C-499E-AA8E-28F6632D8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747</Words>
  <Characters>4261</Characters>
  <Application>Microsoft Office Word</Application>
  <DocSecurity>0</DocSecurity>
  <Lines>35</Lines>
  <Paragraphs>9</Paragraphs>
  <ScaleCrop>false</ScaleCrop>
  <Company>yanjiushengyuan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刘明旭</dc:creator>
  <cp:lastModifiedBy>HP</cp:lastModifiedBy>
  <cp:revision>2</cp:revision>
  <cp:lastPrinted>2025-06-13T07:34:00Z</cp:lastPrinted>
  <dcterms:created xsi:type="dcterms:W3CDTF">2025-06-13T07:34:00Z</dcterms:created>
  <dcterms:modified xsi:type="dcterms:W3CDTF">2025-06-13T07:34:00Z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eyJoZGlkIjoiYWI4YWJhNzBmYWNhODBlOTU0YzQ4YWU1NjY5YTgxZGUiLCJ1c2VySWQiOiI3OTgxNjgwMTUifQ==</vt:lpwstr>
  </property>
  <property fmtid="{D5CDD505-2E9C-101B-9397-08002B2CF9AE}" pid="4" name="ICV">
    <vt:lpwstr>2F6EA6103DF84F69BFE4CA058268C538_12</vt:lpwstr>
  </property>
</Properties>
</file>