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Microsoft yahei" w:hAnsi="Microsoft yahei"/>
          <w:color w:val="000000"/>
          <w:sz w:val="29"/>
          <w:szCs w:val="29"/>
        </w:rPr>
      </w:pPr>
      <w:bookmarkStart w:id="0" w:name="_GoBack"/>
      <w:r>
        <w:rPr>
          <w:rFonts w:ascii="仿宋" w:eastAsia="仿宋" w:hAnsi="仿宋" w:hint="eastAsia"/>
          <w:color w:val="333333"/>
          <w:sz w:val="27"/>
          <w:szCs w:val="27"/>
        </w:rPr>
        <w:t>普通高等学校教材管理办法</w:t>
      </w:r>
      <w:bookmarkEnd w:id="0"/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（</w:t>
      </w:r>
      <w:r>
        <w:rPr>
          <w:rFonts w:ascii="仿宋" w:eastAsia="仿宋" w:hAnsi="仿宋" w:hint="eastAsia"/>
          <w:color w:val="333333"/>
          <w:sz w:val="27"/>
          <w:szCs w:val="27"/>
        </w:rPr>
        <w:t>教材[2019]3号）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第一章 总则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第一条 为贯彻党中央、国务院关于加强和改进新形势下大中小学教材建设的意见，全面加强党的领导，落实国家事权，加强普通高等学校（以下简称高校）教材管理，打造精品教材，切实提高教材建设水平，根据《</w:t>
      </w:r>
      <w:hyperlink r:id="rId5" w:history="1">
        <w:r>
          <w:rPr>
            <w:rStyle w:val="a4"/>
            <w:rFonts w:ascii="仿宋" w:eastAsia="仿宋" w:hAnsi="仿宋" w:hint="eastAsia"/>
            <w:color w:val="136EC2"/>
            <w:sz w:val="27"/>
            <w:szCs w:val="27"/>
          </w:rPr>
          <w:t>中华人民共和国教育法</w:t>
        </w:r>
      </w:hyperlink>
      <w:r>
        <w:rPr>
          <w:rFonts w:ascii="仿宋" w:eastAsia="仿宋" w:hAnsi="仿宋" w:hint="eastAsia"/>
          <w:color w:val="333333"/>
          <w:sz w:val="27"/>
          <w:szCs w:val="27"/>
        </w:rPr>
        <w:t>》《</w:t>
      </w:r>
      <w:hyperlink r:id="rId6" w:history="1">
        <w:r>
          <w:rPr>
            <w:rStyle w:val="a4"/>
            <w:rFonts w:ascii="仿宋" w:eastAsia="仿宋" w:hAnsi="仿宋" w:hint="eastAsia"/>
            <w:color w:val="136EC2"/>
            <w:sz w:val="27"/>
            <w:szCs w:val="27"/>
          </w:rPr>
          <w:t>中华人民共和国高等教育法</w:t>
        </w:r>
      </w:hyperlink>
      <w:r>
        <w:rPr>
          <w:rFonts w:ascii="仿宋" w:eastAsia="仿宋" w:hAnsi="仿宋" w:hint="eastAsia"/>
          <w:color w:val="333333"/>
          <w:sz w:val="27"/>
          <w:szCs w:val="27"/>
        </w:rPr>
        <w:t>》等法律法规，制定本办法。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第二条 本办法所称高校教材是指供普通高等学校使用的教学用书，以及作为教材内容组成部分的教学材料（如教材的配套音视频资源、图册等）。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第三条 高校教材必须体现党和国家意志。坚持马克思主义指导地位，体现马克思主义中国化要求，体现中国和中华民族风格，体现党和国家对教育的基本要求，体现国家和民族基本价值观，体现人类文化知识积累和创新成果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全面贯彻党的教育方针，落实立德树人根本任务，扎根中国大地，站稳中国立场，充分体现社会主义核心价值观，加强爱国主义、集体主义、社会主义教育，引导学生坚定道路自信、理论自信、制度自信、文化自信，成为担当中华民族复兴大任的时代新人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第四条 国务院教育行政部门、省级教育部门、高校科学规划教材建设，重视教材质量，突出教材特色。马克思主义理论研究和建设工程重点教材实行国家统一编写、统一审核、统一使用。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lastRenderedPageBreak/>
        <w:t>第二章 管理职责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第五条 在国家教材委员会指导和统筹下，高校教材实行国务院教育行政部门、省级教育部门和高校分级管理。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第六条 国务院教育行政部门牵头负责高校教材建设的整体规划和宏观管理，制定基本制度规范，负责组织或参与组织国家统编教材等意识形态属性较强教材的编写、审核和使用，指导、监督省级教育部门和高校教材工作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其他中央有关部门指导、监督所属高校教材工作。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第七条 省级教育部门落实国家关于高校教材建设和管理的政策，指导和统筹本地区高校教材工作，明确教材管理的专门机构和人员，建立健全教材管理相应工作机制，加强对所属高校教材工作的检查监督。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第八条 高校落实国家教材建设相关政策，成立教材工作领导机构，明确专门工作部门，健全校内教材管理制度，负责教材规划、编写、审核、选用等。高校党委对本校教材工作负总责。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第三章 教材规划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第九条 高校教材实行国家、省、学校三级规划制度。各级规划应有</w:t>
      </w:r>
      <w:proofErr w:type="gramStart"/>
      <w:r>
        <w:rPr>
          <w:rFonts w:ascii="仿宋" w:eastAsia="仿宋" w:hAnsi="仿宋" w:hint="eastAsia"/>
          <w:color w:val="333333"/>
          <w:sz w:val="27"/>
          <w:szCs w:val="27"/>
        </w:rPr>
        <w:t>效</w:t>
      </w:r>
      <w:proofErr w:type="gramEnd"/>
      <w:r>
        <w:rPr>
          <w:rFonts w:ascii="仿宋" w:eastAsia="仿宋" w:hAnsi="仿宋" w:hint="eastAsia"/>
          <w:color w:val="333333"/>
          <w:sz w:val="27"/>
          <w:szCs w:val="27"/>
        </w:rPr>
        <w:t>衔接，各有侧重，适应不同层次、不同类型学校人才培养和教学需要。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第十条 国务院教育行政部门负责制定全国高等教育教材建设规划。继续推进规划教材建设，采取编选结合方式，重点组织编写和遴选公共基础课程教材、专业核心课程教材，以及适应国家发展战略需求的相关学科紧缺教材，组织建设信息技术与教育教学深度融合、多种介质综合运用、表现力丰富的新形态教材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lastRenderedPageBreak/>
        <w:t>第十一条 省级教育部门可根据本地实际，组织制定体现区域学科优势与特色的教材规划。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第十二条 高校须根据人才培养目标和学科优势，制定本校教材建设规划。一般高校以选用教材为主，综合实力较强的高校要将编写教材作为规划的重要内容。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第四章 教材编写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第十三条 教材编写依据教材建设规划以及学科专业或课程教学标准，服务高等教育教学改革和人才培养。教材编写应符合以下要求：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一）以马克思列宁主义、毛泽东思想、邓小平理论、“三个代表”重要思想、科学发展观、习近平新时代中国特色社会主义思想为指导，有机融入中华优秀传统文化、革命传统、法治意识和国家安全、民族团结以及生态文明教育，努力构建中国特色、融通中外的概念范畴、理论范式和话语体系，防范错误政治观点和思潮的影响，引导学生树立正确的世界观、人生观和价值观，努力成为德智体美劳全面发展的社会主义建设者和接班人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二）坚持理论联系实际，充分反映中国特色社会主义实践，反映相关学科教学和科研最新进展，反映经济社会和科技发展对人才培养提出的新要求，全面准确阐述学科专业的基本理论、基础知识、基本方法和学术体系。选文篇目内容积极向上、导向正确，选文作者历史评价正面，有良好的社会形象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（三）遵循教育教学规律和人才培养规律，能够满足教学需要。结构严谨、逻辑性强、体系完备，能反映教学内容的内在联系、发展规律</w:t>
      </w:r>
      <w:r>
        <w:rPr>
          <w:rFonts w:ascii="仿宋" w:eastAsia="仿宋" w:hAnsi="仿宋" w:hint="eastAsia"/>
          <w:color w:val="333333"/>
          <w:sz w:val="27"/>
          <w:szCs w:val="27"/>
        </w:rPr>
        <w:lastRenderedPageBreak/>
        <w:t>及学科专业特有的思维方式。体现创新性和学科特色，富有启发性，有利于激发学习兴趣及创新潜能。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（四）编排科学合理，符合学术规范。遵守知识产权保护等国家法律、行政法规，不得有民族、地域、性别、职业、年龄歧视等内容，不得有商业广告或变相商业广告。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第十四条 教材编写人员应经所在单位党组织审核同意，由所在单位公示。编写人员应符合以下条件：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（一）政治立场坚定，拥护中国共产党的领导，认同中国特色社会主义，坚定“四个自信”，自觉</w:t>
      </w:r>
      <w:proofErr w:type="gramStart"/>
      <w:r>
        <w:rPr>
          <w:rFonts w:ascii="仿宋" w:eastAsia="仿宋" w:hAnsi="仿宋" w:hint="eastAsia"/>
          <w:color w:val="333333"/>
          <w:sz w:val="27"/>
          <w:szCs w:val="27"/>
        </w:rPr>
        <w:t>践行</w:t>
      </w:r>
      <w:proofErr w:type="gramEnd"/>
      <w:r>
        <w:rPr>
          <w:rFonts w:ascii="仿宋" w:eastAsia="仿宋" w:hAnsi="仿宋" w:hint="eastAsia"/>
          <w:color w:val="333333"/>
          <w:sz w:val="27"/>
          <w:szCs w:val="27"/>
        </w:rPr>
        <w:t>社会主义核心价值观，具有正确的世界观、人生观、价值观，坚持正确的国家观、民族观、历史观、文化观、宗教观，没有违背党的理论和路线方针政策的言行。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二）学术功底扎实，学术水平高，学风严谨，一般应具有高级专业技术职务。熟悉高等教育教学实际，了解人才培养规律。了解教材编写工作，文字表达能力强。有丰富的教学、科研经验，新兴学科、紧缺专业可适当放宽要求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（三）遵纪守法，有良好的思想品德、社会形象和师德师风。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（四）有足够时间和精力从事教材编写修订工作。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第十五条 教材编写实行主编负责制。主编主持编写工作并负责统稿，对教材总体质量负责，参编人员对所编写内容负责。专家学者个人编写的教材，由编写者对教材质量负全责。主编须符合本办法第十四条规定外，还需符合以下条件：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lastRenderedPageBreak/>
        <w:t>（一）坚持正确的学术导向，政治敏锐性强，能够辨别并抵制各种错误政治观点和思潮，自觉运用中国特色话语体系。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（二）具有高级专业技术职务，在本学科有深入研究和较高造诣，</w:t>
      </w:r>
      <w:proofErr w:type="gramStart"/>
      <w:r>
        <w:rPr>
          <w:rFonts w:ascii="仿宋" w:eastAsia="仿宋" w:hAnsi="仿宋" w:hint="eastAsia"/>
          <w:color w:val="333333"/>
          <w:sz w:val="27"/>
          <w:szCs w:val="27"/>
        </w:rPr>
        <w:t>或是全国</w:t>
      </w:r>
      <w:proofErr w:type="gramEnd"/>
      <w:r>
        <w:rPr>
          <w:rFonts w:ascii="仿宋" w:eastAsia="仿宋" w:hAnsi="仿宋" w:hint="eastAsia"/>
          <w:color w:val="333333"/>
          <w:sz w:val="27"/>
          <w:szCs w:val="27"/>
        </w:rPr>
        <w:t>知名专家、学术领军人物，在相关教材或学科教学方面取得有影响的研究成果，熟悉教材编写工作，有丰富的教材编写经验。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第十六条 高校教材须及时修订，根据党的理论创新成果、科学技术最新突破、学术研究最新进展等，充实新的内容。建立高校教材周期修订制度，原则上按学制周期修订。及时淘汰内容陈旧、缺乏特色或难以修订的教材。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第十七条 高校要加强教材编写队伍建设，注重培养优秀编写人才；支持全国知名专家、学术领军人物、学术水平高</w:t>
      </w:r>
      <w:proofErr w:type="gramStart"/>
      <w:r>
        <w:rPr>
          <w:rFonts w:ascii="仿宋" w:eastAsia="仿宋" w:hAnsi="仿宋" w:hint="eastAsia"/>
          <w:color w:val="333333"/>
          <w:sz w:val="27"/>
          <w:szCs w:val="27"/>
        </w:rPr>
        <w:t>且教学</w:t>
      </w:r>
      <w:proofErr w:type="gramEnd"/>
      <w:r>
        <w:rPr>
          <w:rFonts w:ascii="仿宋" w:eastAsia="仿宋" w:hAnsi="仿宋" w:hint="eastAsia"/>
          <w:color w:val="333333"/>
          <w:sz w:val="27"/>
          <w:szCs w:val="27"/>
        </w:rPr>
        <w:t>经验丰富的学科带头人、教学名师、优秀教师参加教材编写工作。加强与出版机构的协作，参与优秀教材选题遴选。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“双一流”建设高校与高水平大学应发挥学科优势，组织编写教材，提升我国教材的原创性，打造精品教材。支持优秀教材走出去，扩大我国学术的国际影响力。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发挥高校学科专业教学指导委员会在跨校、跨区域联合编写教材中的作用。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第五章 教材审核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第十八条 高校教材实行分级分类审核，坚持</w:t>
      </w:r>
      <w:proofErr w:type="gramStart"/>
      <w:r>
        <w:rPr>
          <w:rFonts w:ascii="仿宋" w:eastAsia="仿宋" w:hAnsi="仿宋" w:hint="eastAsia"/>
          <w:color w:val="333333"/>
          <w:sz w:val="27"/>
          <w:szCs w:val="27"/>
        </w:rPr>
        <w:t>凡编必审</w:t>
      </w:r>
      <w:proofErr w:type="gramEnd"/>
      <w:r>
        <w:rPr>
          <w:rFonts w:ascii="仿宋" w:eastAsia="仿宋" w:hAnsi="仿宋" w:hint="eastAsia"/>
          <w:color w:val="333333"/>
          <w:sz w:val="27"/>
          <w:szCs w:val="27"/>
        </w:rPr>
        <w:t>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国家统编教材由国家教材委员会审核。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lastRenderedPageBreak/>
        <w:t>中央有关部门、省级教育部门审核本部门组织编写的教材。高校审核本校组织编写的教材。专家学者个人编写的教材由出版机构或所在单位组织专家审核。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教材出版部门成立专门政治把关机构，建强工作队伍和专家队伍，在所编修教材正式送审前，以外聘专家为主，进行专题自查，把好政治关。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第十九条 教材审核应对照本办法第三、十三条的具体要求进行全面审核，严把政治关、学术关，促进教材质量提升。政治把关要重点审核教材的政治方向和价值导向，学术把关要重点审核教材内容的科学性、先进性和适用性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政治立场、政治方向、政治标准要有机融入教材内容，不能简单化、“两张皮”；政治上有错误的教材不能通过；选文篇目内容消极、导向不正确的，选文作者历史评价或社会形象负面的、有重大争议的，必须更换；教材编写人员政治立场、价值观和品德作风有问题的，必须更换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严格执行重大选题备案制度。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第二十条 教材审核人员应包括相关学科专业领域专家和一线教师等。高校组织教材审核时，应有一定比例的校外专家参加。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审核人员须符合本办法第十四条要求，具有较高的政策理论水平、较强的政治敏锐性和政治鉴别力，客观公正，作风严谨，经所在单位党组织审核同意。充分发挥高校学科专业教学指导委员会、专业学会、行业组织专家的作用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实行教材编审分离制度，遵循回避原则。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lastRenderedPageBreak/>
        <w:t>第二十一条 教材审核采用个人审读与会议审核相结合的方式，经过集体充分讨论，形成书面审核意见，得出审核结论。审核结论分“通过”“重新送审”和“不予通过”三种。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除统编教材外，教材审核</w:t>
      </w:r>
      <w:proofErr w:type="gramStart"/>
      <w:r>
        <w:rPr>
          <w:rFonts w:ascii="仿宋" w:eastAsia="仿宋" w:hAnsi="仿宋" w:hint="eastAsia"/>
          <w:color w:val="333333"/>
          <w:sz w:val="27"/>
          <w:szCs w:val="27"/>
        </w:rPr>
        <w:t>实行盲审制度</w:t>
      </w:r>
      <w:proofErr w:type="gramEnd"/>
      <w:r>
        <w:rPr>
          <w:rFonts w:ascii="仿宋" w:eastAsia="仿宋" w:hAnsi="仿宋" w:hint="eastAsia"/>
          <w:color w:val="333333"/>
          <w:sz w:val="27"/>
          <w:szCs w:val="27"/>
        </w:rPr>
        <w:t>。具体审核程序由负责组织审核的机构制定。自然科学类教材可适当简化审核流程。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第六章 教材选用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第二十二条 高校是教材选用工作主体，学校教材工作领导机构负责本校教材选用工作，制定教材选用管理办法，明确各类教材选用标准和程序。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高校成立教材选用机构，具体承担教材选用工作，马克思主义理论和思想政治教育方面的专家须占有一定的比例。充分发挥学校有关职能部门和院（系）在教材选用使用中的重要作用。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第二十三条 教材选用遵循以下原则：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（一）凡选必审。选用教材必须经过审核。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（二）质量第一。优先选用国家和省级规划教材、精品教材及获得省部级以上奖励的优秀教材。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（三）适宜教学。符合本校人才培养方案、教学计划和教学大纲要求，符合教学规律和认知规律，便于课堂教学，有利于激发学生学习兴趣。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（四）公平公正。实事求是，客观公正，严肃选用纪律和程序，严禁违规操作。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lastRenderedPageBreak/>
        <w:t>政治立场和价值导向有问题的，内容陈旧、低水平重复、简单拼凑的教材，不得选用。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第二十四条 教材选用坚持集体决策。教材选用机构组织专家通读备选教材，提出审读意见。召开审核会议，集体讨论决定。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第二十五条 选用结果实行公示和备案制度。教材选用结果在本校进行公示，公示无异议后报学校教材工作领导机构审批并备案。高校党委重点对哲学社会科学教材的选用进行政治把关。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第七章 支持保障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第二十六条 统筹利用现有政策和资金渠道支持高校教材建设。国家重点支持马克思主义理论研究和建设重点教材、国家规划教材、服务国家战略需求的教材以及紧缺、薄弱领域的教材建设。高校和其他教材编写、出版单位应加大经费投入，保障教材编写、审核、选用、研究和队伍建设、信息化建设等工作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第二十七条 把教材建设作为高校学科专业建设、教学质量、人才培养的重要内容，纳入“双一流”建设和考核的重要指标，纳入高校党建和思想政治工作考核评估体系。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第二十八条 建立优秀教材编写激励保障机制，着力打造精品教材。承担马克思主义理论研究和建设工程重点教材编写修订任务，主编和核心编者视同承担国家级科研课题；承担国家规划专业核心课程教材编写修订任务，主编和核心编者视同承担省部级科研课题，享受相应政策待遇，作为参评“奖励计划”“万人计划”等国家重大人才工程的重要成果。审核专家根据工作实际贡献和发挥的作用参照以上标准执行。教材</w:t>
      </w:r>
      <w:r>
        <w:rPr>
          <w:rFonts w:ascii="仿宋" w:eastAsia="仿宋" w:hAnsi="仿宋" w:hint="eastAsia"/>
          <w:color w:val="333333"/>
          <w:sz w:val="27"/>
          <w:szCs w:val="27"/>
        </w:rPr>
        <w:lastRenderedPageBreak/>
        <w:t>编审工作纳入所在单位工作量考核，作为职务评聘、评优评先、岗位晋升的重要指标。落实国家和省级教材奖励制度，加大对优秀教材的支持。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第八章 检查监督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第二十九条 国务院教育行政部门、省级教育部门负责对高校教材工作开展检查监督，相关工作纳入教育督导考评体系。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高校要完善教材质量监控和评价机制，加强对本校教材工作的检查监督。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第三十条 出现以下情形之一的，教材须停止使用，视情节轻重和所造成的影响，由上级或同级主管部门给予通报批评、责令停止违规行为，并由主管部门按规定对相关责任人给予相应处分。对情节严重的单位和个人列入负面清单；涉嫌犯罪的，依法追究刑事责任：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（一）教材内容的政治方向和价值导向存在问题。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（二）教材内容出现严重科学性错误。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（三）教材所含链接内容存在问题，产生严重后果。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（四）盗版盗印教材。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（五）违规编写出版国家统编教材及其他公共基础必修课程教材。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（六）用不正当手段严重影响教材审核、选用工作。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（七）未按规定程序选用，选用未经审核或审核未通过的教材。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（八）在教材中擅自使用国家规划教材标识，或使用可能误导高校教材选用的相似标识及表述，如标注主体或范围不明确的“规划教材”“示范教材”等字样，或擅自标注“全国”“国家”等字样。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（九）其他造成严重后果的违法违规行为。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lastRenderedPageBreak/>
        <w:t>第三十一条 国家出版管理部门负责教材出版、印刷、发行工作的监督管理，健全质量管理体系，加强检验检测，确保教材编印质量，指导教材定价。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第九章 附则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第三十二条 省级教育部门和高校应根据本办法制定实施细则。作为教材使用的讲义、教案和教</w:t>
      </w:r>
      <w:proofErr w:type="gramStart"/>
      <w:r>
        <w:rPr>
          <w:rFonts w:ascii="仿宋" w:eastAsia="仿宋" w:hAnsi="仿宋" w:hint="eastAsia"/>
          <w:color w:val="333333"/>
          <w:sz w:val="27"/>
          <w:szCs w:val="27"/>
        </w:rPr>
        <w:t>参以及</w:t>
      </w:r>
      <w:proofErr w:type="gramEnd"/>
      <w:r>
        <w:rPr>
          <w:rFonts w:ascii="仿宋" w:eastAsia="仿宋" w:hAnsi="仿宋" w:hint="eastAsia"/>
          <w:color w:val="333333"/>
          <w:sz w:val="27"/>
          <w:szCs w:val="27"/>
        </w:rPr>
        <w:t>数字教材参照本办法管理。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高校选用境外教材的管理，按照国家有关政策执行。高等职业学校教材的管理，按照《职业院校教材管理办法》执行。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7"/>
          <w:szCs w:val="27"/>
        </w:rPr>
        <w:t>第三十三条 本办法自印发之日起施行，此前的相关规章制度，与本办法有关规定不一致的，以本办法为准。已开始实施且难以立刻终止的，应在本办法印发之日起6个月内纠正。</w:t>
      </w:r>
    </w:p>
    <w:p w:rsidR="006A2CC9" w:rsidRDefault="006A2CC9" w:rsidP="006A2CC9">
      <w:pPr>
        <w:pStyle w:val="a3"/>
        <w:shd w:val="clear" w:color="auto" w:fill="FFFFFF"/>
        <w:spacing w:before="0" w:beforeAutospacing="0" w:after="0" w:afterAutospacing="0" w:line="360" w:lineRule="atLeast"/>
        <w:ind w:firstLine="420"/>
        <w:rPr>
          <w:rFonts w:ascii="Microsoft yahei" w:hAnsi="Microsoft yahei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本办法由国务院教育行政部门负责解释。</w:t>
      </w:r>
    </w:p>
    <w:p w:rsidR="00096097" w:rsidRPr="006A2CC9" w:rsidRDefault="00096097"/>
    <w:sectPr w:rsidR="00096097" w:rsidRPr="006A2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C9"/>
    <w:rsid w:val="00096097"/>
    <w:rsid w:val="00422EA5"/>
    <w:rsid w:val="006A2CC9"/>
    <w:rsid w:val="008E339C"/>
    <w:rsid w:val="00EB4D82"/>
    <w:rsid w:val="00F0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C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2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C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2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ike.so.com/doc/6742664-6957190.html" TargetMode="External"/><Relationship Id="rId5" Type="http://schemas.openxmlformats.org/officeDocument/2006/relationships/hyperlink" Target="https://baike.so.com/doc/5429398-566763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786</Words>
  <Characters>4486</Characters>
  <Application>Microsoft Office Word</Application>
  <DocSecurity>0</DocSecurity>
  <Lines>37</Lines>
  <Paragraphs>10</Paragraphs>
  <ScaleCrop>false</ScaleCrop>
  <Company>yanjiushengyuan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邓泽超</dc:creator>
  <cp:lastModifiedBy>邓泽超</cp:lastModifiedBy>
  <cp:revision>1</cp:revision>
  <dcterms:created xsi:type="dcterms:W3CDTF">2025-02-26T09:32:00Z</dcterms:created>
  <dcterms:modified xsi:type="dcterms:W3CDTF">2025-02-26T09:34:00Z</dcterms:modified>
</cp:coreProperties>
</file>