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CB88B" w14:textId="77777777" w:rsidR="00F01A45" w:rsidRDefault="00000000">
      <w:pPr>
        <w:ind w:leftChars="153" w:left="321" w:right="227"/>
        <w:jc w:val="center"/>
        <w:rPr>
          <w:rFonts w:eastAsia="黑体"/>
          <w:b/>
          <w:bCs/>
          <w:sz w:val="36"/>
          <w:szCs w:val="36"/>
        </w:rPr>
      </w:pPr>
      <w:bookmarkStart w:id="0" w:name="OLE_LINK7"/>
      <w:bookmarkStart w:id="1" w:name="OLE_LINK6"/>
      <w:r>
        <w:rPr>
          <w:rFonts w:eastAsia="黑体" w:hint="eastAsia"/>
          <w:b/>
          <w:bCs/>
          <w:iCs/>
          <w:sz w:val="36"/>
          <w:szCs w:val="36"/>
          <w:u w:val="single"/>
        </w:rPr>
        <w:t>通信工程（含宽带网络、移动通信等）</w:t>
      </w:r>
      <w:r>
        <w:rPr>
          <w:rFonts w:eastAsia="黑体"/>
          <w:b/>
          <w:bCs/>
          <w:sz w:val="36"/>
          <w:szCs w:val="36"/>
        </w:rPr>
        <w:t>专业</w:t>
      </w:r>
    </w:p>
    <w:p w14:paraId="5B6B8B14" w14:textId="77777777" w:rsidR="00F01A45" w:rsidRDefault="00000000">
      <w:pPr>
        <w:ind w:leftChars="153" w:left="321" w:right="227"/>
        <w:jc w:val="center"/>
        <w:rPr>
          <w:rFonts w:eastAsia="黑体"/>
          <w:b/>
          <w:bCs/>
          <w:sz w:val="36"/>
          <w:szCs w:val="36"/>
        </w:rPr>
      </w:pPr>
      <w:r>
        <w:rPr>
          <w:rFonts w:eastAsia="黑体"/>
          <w:b/>
          <w:bCs/>
          <w:sz w:val="36"/>
          <w:szCs w:val="36"/>
        </w:rPr>
        <w:t>全日制专业学位硕士研究生培养方案</w:t>
      </w:r>
    </w:p>
    <w:p w14:paraId="63228B6D" w14:textId="77777777" w:rsidR="00F01A45"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电子信息工程</w:t>
      </w:r>
      <w:r>
        <w:rPr>
          <w:rFonts w:eastAsia="黑体"/>
          <w:b/>
          <w:bCs/>
          <w:sz w:val="28"/>
          <w:szCs w:val="28"/>
        </w:rPr>
        <w:t>学院</w:t>
      </w:r>
      <w:r>
        <w:rPr>
          <w:rFonts w:eastAsia="黑体"/>
          <w:b/>
          <w:bCs/>
          <w:sz w:val="28"/>
          <w:szCs w:val="28"/>
        </w:rPr>
        <w:t>)</w:t>
      </w:r>
    </w:p>
    <w:p w14:paraId="2A73A815" w14:textId="77777777" w:rsidR="00F01A45" w:rsidRDefault="00000000">
      <w:pPr>
        <w:spacing w:line="360" w:lineRule="auto"/>
        <w:ind w:firstLine="560"/>
        <w:rPr>
          <w:rFonts w:eastAsia="黑体"/>
          <w:b/>
          <w:sz w:val="28"/>
          <w:szCs w:val="28"/>
        </w:rPr>
      </w:pPr>
      <w:r>
        <w:rPr>
          <w:rFonts w:eastAsia="黑体"/>
          <w:b/>
          <w:sz w:val="28"/>
          <w:szCs w:val="28"/>
        </w:rPr>
        <w:t>一、专业名称、代码</w:t>
      </w:r>
    </w:p>
    <w:p w14:paraId="5D684B99" w14:textId="77777777" w:rsidR="00F01A45" w:rsidRDefault="00000000">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通信工程（含宽带网络、移动通信等）</w:t>
      </w:r>
    </w:p>
    <w:p w14:paraId="0F3E9102" w14:textId="77777777" w:rsidR="00F01A45" w:rsidRDefault="00000000">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085402</w:t>
      </w:r>
    </w:p>
    <w:p w14:paraId="5BEA5586" w14:textId="77777777" w:rsidR="00F01A45" w:rsidRDefault="00000000">
      <w:pPr>
        <w:spacing w:line="360" w:lineRule="auto"/>
        <w:ind w:firstLineChars="200" w:firstLine="562"/>
        <w:rPr>
          <w:rFonts w:eastAsia="黑体"/>
          <w:b/>
          <w:i/>
          <w:color w:val="FF0000"/>
          <w:sz w:val="28"/>
          <w:szCs w:val="28"/>
        </w:rPr>
      </w:pPr>
      <w:r>
        <w:rPr>
          <w:rFonts w:eastAsia="黑体"/>
          <w:b/>
          <w:sz w:val="28"/>
          <w:szCs w:val="28"/>
        </w:rPr>
        <w:t>二、</w:t>
      </w:r>
      <w:r>
        <w:rPr>
          <w:rFonts w:eastAsia="黑体"/>
          <w:b/>
          <w:color w:val="000000" w:themeColor="text1"/>
          <w:sz w:val="28"/>
          <w:szCs w:val="28"/>
        </w:rPr>
        <w:t>专业简介</w:t>
      </w:r>
    </w:p>
    <w:p w14:paraId="5639E189" w14:textId="77777777" w:rsidR="00F01A45" w:rsidRDefault="00000000">
      <w:pPr>
        <w:spacing w:line="360" w:lineRule="auto"/>
        <w:ind w:firstLineChars="200" w:firstLine="480"/>
        <w:rPr>
          <w:rFonts w:eastAsiaTheme="minorEastAsia"/>
          <w:iCs/>
          <w:sz w:val="24"/>
        </w:rPr>
      </w:pPr>
      <w:r>
        <w:rPr>
          <w:rFonts w:eastAsiaTheme="minorEastAsia" w:hint="eastAsia"/>
          <w:iCs/>
          <w:sz w:val="24"/>
        </w:rPr>
        <w:t>通信工程（含宽带网络、移动通信等）作为电子信息领域的核心学科，是我国现代信息产业的重要支柱，深度服务于国防建设、国民经济与高新技术发展。本专业紧密围绕国家“新一代信息技术”战略需求，重点发展</w:t>
      </w:r>
      <w:r>
        <w:rPr>
          <w:rFonts w:eastAsiaTheme="minorEastAsia" w:hint="eastAsia"/>
          <w:iCs/>
          <w:sz w:val="24"/>
        </w:rPr>
        <w:t>5G/6G</w:t>
      </w:r>
      <w:r>
        <w:rPr>
          <w:rFonts w:eastAsiaTheme="minorEastAsia" w:hint="eastAsia"/>
          <w:iCs/>
          <w:sz w:val="24"/>
        </w:rPr>
        <w:t>移动通信、宽带网络、卫星通信、图像处理、智能信号处理等前沿方向，并与人工智能等新兴领域深度交叉融合，形成了鲜明的“基础研究</w:t>
      </w:r>
      <w:r>
        <w:rPr>
          <w:rFonts w:eastAsiaTheme="minorEastAsia" w:hint="eastAsia"/>
          <w:iCs/>
          <w:sz w:val="24"/>
        </w:rPr>
        <w:t>-</w:t>
      </w:r>
      <w:r>
        <w:rPr>
          <w:rFonts w:eastAsiaTheme="minorEastAsia" w:hint="eastAsia"/>
          <w:iCs/>
          <w:sz w:val="24"/>
        </w:rPr>
        <w:t>技术开发</w:t>
      </w:r>
      <w:r>
        <w:rPr>
          <w:rFonts w:eastAsiaTheme="minorEastAsia" w:hint="eastAsia"/>
          <w:iCs/>
          <w:sz w:val="24"/>
        </w:rPr>
        <w:t>-</w:t>
      </w:r>
      <w:r>
        <w:rPr>
          <w:rFonts w:eastAsiaTheme="minorEastAsia" w:hint="eastAsia"/>
          <w:iCs/>
          <w:sz w:val="24"/>
        </w:rPr>
        <w:t>工程应用”全链条培养特色。本领域是现代高新技术的重要组成部分，也是国防领域信息化和智能化的重要支撑。近年来，本领域沿着高速化、绿色化、集成化、数字化、网络化、平台化、智能化、多媒体化、个性化等方向发展，</w:t>
      </w:r>
      <w:r>
        <w:rPr>
          <w:rFonts w:eastAsiaTheme="minorEastAsia" w:hint="eastAsia"/>
          <w:iCs/>
          <w:sz w:val="24"/>
        </w:rPr>
        <w:t xml:space="preserve"> </w:t>
      </w:r>
      <w:r>
        <w:rPr>
          <w:rFonts w:eastAsiaTheme="minorEastAsia" w:hint="eastAsia"/>
          <w:iCs/>
          <w:sz w:val="24"/>
        </w:rPr>
        <w:t>并与网络空间安全、人工智能、虚拟现实、集成电路、大数据与云计算、物联网、生物信息、量子信息等新兴方向紧密关联，成为发展交叉学科与汇聚科学的纽带。</w:t>
      </w:r>
    </w:p>
    <w:p w14:paraId="11DA0D0B" w14:textId="77777777" w:rsidR="00F01A45" w:rsidRDefault="00000000">
      <w:pPr>
        <w:spacing w:line="360" w:lineRule="auto"/>
        <w:ind w:firstLineChars="200" w:firstLine="480"/>
        <w:rPr>
          <w:rFonts w:eastAsiaTheme="minorEastAsia"/>
          <w:iCs/>
          <w:sz w:val="24"/>
        </w:rPr>
      </w:pPr>
      <w:r>
        <w:rPr>
          <w:rFonts w:eastAsiaTheme="minorEastAsia" w:hint="eastAsia"/>
          <w:iCs/>
          <w:sz w:val="24"/>
        </w:rPr>
        <w:t>本专业依托的平台有光伏技术国家级虚拟仿真教学中心、河北省电子实验教学示范中心、河北省电气信息虚拟仿真实验教学中心和国家级众创空间“河北大学厚德创客空间”、计量仪器与系统国家地方联合工程研究中心、河北省机器视觉技术创新中心、河北省数字医疗工程重点实验室、河北省医工交叉国际联合研究中心、河北大学计算视觉与多维信号处理研究所和河北大学高速数据通信研究中心，并与保定天河电子技术有限公司共建河北省专业学位研究生培养实践基地。培养过程中坚持立德树人，面向经济社会发展和行业产业创新发展需求，为国家信息通信及相关行业培养了大批德智体美劳全面发展的应用型、复合型高层次工程技术和工程管理人才。</w:t>
      </w:r>
    </w:p>
    <w:p w14:paraId="19BD65FD" w14:textId="77777777" w:rsidR="00F01A45" w:rsidRDefault="00000000">
      <w:pPr>
        <w:spacing w:line="360" w:lineRule="auto"/>
        <w:ind w:firstLineChars="200" w:firstLine="562"/>
        <w:rPr>
          <w:rFonts w:eastAsia="黑体"/>
          <w:b/>
          <w:sz w:val="28"/>
          <w:szCs w:val="28"/>
        </w:rPr>
      </w:pPr>
      <w:r>
        <w:rPr>
          <w:rFonts w:eastAsia="黑体"/>
          <w:b/>
          <w:sz w:val="28"/>
          <w:szCs w:val="28"/>
        </w:rPr>
        <w:t>三、研究方向</w:t>
      </w:r>
    </w:p>
    <w:p w14:paraId="029D499E" w14:textId="77777777" w:rsidR="00F01A45" w:rsidRDefault="00000000">
      <w:pPr>
        <w:spacing w:line="360" w:lineRule="auto"/>
        <w:ind w:firstLineChars="200" w:firstLine="480"/>
        <w:rPr>
          <w:rFonts w:eastAsiaTheme="minorEastAsia"/>
          <w:iCs/>
          <w:sz w:val="24"/>
        </w:rPr>
      </w:pPr>
      <w:r>
        <w:rPr>
          <w:rFonts w:eastAsiaTheme="minorEastAsia" w:hint="eastAsia"/>
          <w:iCs/>
          <w:sz w:val="24"/>
        </w:rPr>
        <w:t>1</w:t>
      </w:r>
      <w:r>
        <w:rPr>
          <w:rFonts w:eastAsiaTheme="minorEastAsia" w:hint="eastAsia"/>
          <w:iCs/>
          <w:sz w:val="24"/>
        </w:rPr>
        <w:t>．智能通信与信息处理系统</w:t>
      </w:r>
    </w:p>
    <w:p w14:paraId="4505C1BA" w14:textId="77777777" w:rsidR="00F01A45" w:rsidRDefault="00000000">
      <w:pPr>
        <w:spacing w:line="360" w:lineRule="auto"/>
        <w:ind w:firstLineChars="200" w:firstLine="480"/>
        <w:rPr>
          <w:rFonts w:eastAsiaTheme="minorEastAsia"/>
          <w:iCs/>
          <w:sz w:val="24"/>
        </w:rPr>
      </w:pPr>
      <w:r>
        <w:rPr>
          <w:rFonts w:eastAsiaTheme="minorEastAsia" w:hint="eastAsia"/>
          <w:iCs/>
          <w:sz w:val="24"/>
        </w:rPr>
        <w:t>本方向融合数字通信与智能信号处理技术，研究新一代智能化通信系统的设计与优化。重点突破高可靠信道编译码（如</w:t>
      </w:r>
      <w:r>
        <w:rPr>
          <w:rFonts w:eastAsiaTheme="minorEastAsia" w:hint="eastAsia"/>
          <w:iCs/>
          <w:sz w:val="24"/>
        </w:rPr>
        <w:t>LDPC</w:t>
      </w:r>
      <w:r>
        <w:rPr>
          <w:rFonts w:eastAsiaTheme="minorEastAsia" w:hint="eastAsia"/>
          <w:iCs/>
          <w:sz w:val="24"/>
        </w:rPr>
        <w:t>码、极化码）、自适应调制解调、工业物联</w:t>
      </w:r>
      <w:r>
        <w:rPr>
          <w:rFonts w:eastAsiaTheme="minorEastAsia" w:hint="eastAsia"/>
          <w:iCs/>
          <w:sz w:val="24"/>
        </w:rPr>
        <w:lastRenderedPageBreak/>
        <w:t>网通信协议等关键技术，结合深度学习强化通信信号的抗干扰与自适应能力。同时涵盖多源信息融合、频谱智能感知等前沿领域，支撑</w:t>
      </w:r>
      <w:r>
        <w:rPr>
          <w:rFonts w:eastAsiaTheme="minorEastAsia" w:hint="eastAsia"/>
          <w:iCs/>
          <w:sz w:val="24"/>
        </w:rPr>
        <w:t>5G/6G</w:t>
      </w:r>
      <w:r>
        <w:rPr>
          <w:rFonts w:eastAsiaTheme="minorEastAsia" w:hint="eastAsia"/>
          <w:iCs/>
          <w:sz w:val="24"/>
        </w:rPr>
        <w:t>、车联网通信、空天地一体化网络、工业互联网等国家战略需求。技术实现依托</w:t>
      </w:r>
      <w:r>
        <w:rPr>
          <w:rFonts w:eastAsiaTheme="minorEastAsia" w:hint="eastAsia"/>
          <w:iCs/>
          <w:sz w:val="24"/>
        </w:rPr>
        <w:t>DSP/FPGA</w:t>
      </w:r>
      <w:r>
        <w:rPr>
          <w:rFonts w:eastAsiaTheme="minorEastAsia" w:hint="eastAsia"/>
          <w:iCs/>
          <w:sz w:val="24"/>
        </w:rPr>
        <w:t>硬件加速与云</w:t>
      </w:r>
      <w:r>
        <w:rPr>
          <w:rFonts w:eastAsiaTheme="minorEastAsia" w:hint="eastAsia"/>
          <w:iCs/>
          <w:sz w:val="24"/>
        </w:rPr>
        <w:t>-</w:t>
      </w:r>
      <w:r>
        <w:rPr>
          <w:rFonts w:eastAsiaTheme="minorEastAsia" w:hint="eastAsia"/>
          <w:iCs/>
          <w:sz w:val="24"/>
        </w:rPr>
        <w:t>边协同计算架构，应用于无人机通信、智能电网、军事抗干扰通信等场景。</w:t>
      </w:r>
    </w:p>
    <w:p w14:paraId="5A18DA63" w14:textId="77777777" w:rsidR="00F01A45" w:rsidRDefault="00000000">
      <w:pPr>
        <w:spacing w:line="360" w:lineRule="auto"/>
        <w:ind w:firstLineChars="200" w:firstLine="480"/>
        <w:rPr>
          <w:rFonts w:eastAsiaTheme="minorEastAsia"/>
          <w:iCs/>
          <w:sz w:val="24"/>
        </w:rPr>
      </w:pPr>
      <w:r>
        <w:rPr>
          <w:rFonts w:eastAsiaTheme="minorEastAsia" w:hint="eastAsia"/>
          <w:iCs/>
          <w:sz w:val="24"/>
        </w:rPr>
        <w:t xml:space="preserve">2. </w:t>
      </w:r>
      <w:r>
        <w:rPr>
          <w:rFonts w:eastAsiaTheme="minorEastAsia" w:hint="eastAsia"/>
          <w:iCs/>
          <w:sz w:val="24"/>
        </w:rPr>
        <w:t>模式识别与多维信号处理</w:t>
      </w:r>
    </w:p>
    <w:p w14:paraId="5EE6DB05" w14:textId="77777777" w:rsidR="00F01A45" w:rsidRDefault="00000000">
      <w:pPr>
        <w:spacing w:line="360" w:lineRule="auto"/>
        <w:ind w:firstLineChars="200" w:firstLine="480"/>
        <w:rPr>
          <w:rFonts w:eastAsiaTheme="minorEastAsia"/>
          <w:iCs/>
          <w:sz w:val="24"/>
        </w:rPr>
      </w:pPr>
      <w:r>
        <w:rPr>
          <w:rFonts w:eastAsiaTheme="minorEastAsia" w:hint="eastAsia"/>
          <w:iCs/>
          <w:sz w:val="24"/>
        </w:rPr>
        <w:t>模式识别与多维信号处理方向重点研究生物特征识别、工业视觉检测和跨模态信息分析等前沿领域。本方向采用深度学习与传统方法相融合的技术路线，针对二维图像、三维视频等多维信号，开展图像增强、视频理解、三维点云处理等关键技术研究，致力于提升计算机对真实世界的感知和理解能力。通过构建智能化的生物特征识别系统、高精度工业视觉检测平台以及跨模态信息分析框架，本方向的研究成果可广泛应用于智能安防、智能制造、智能医疗等领域，为产业智能化升级提供核心技术支持。</w:t>
      </w:r>
    </w:p>
    <w:p w14:paraId="7F084B51" w14:textId="77777777" w:rsidR="00F01A45" w:rsidRDefault="00000000">
      <w:pPr>
        <w:spacing w:line="360" w:lineRule="auto"/>
        <w:ind w:firstLineChars="200" w:firstLine="562"/>
        <w:rPr>
          <w:rFonts w:eastAsia="黑体"/>
          <w:b/>
          <w:sz w:val="28"/>
          <w:szCs w:val="28"/>
        </w:rPr>
      </w:pPr>
      <w:r>
        <w:rPr>
          <w:rFonts w:eastAsia="黑体"/>
          <w:b/>
          <w:sz w:val="28"/>
          <w:szCs w:val="28"/>
        </w:rPr>
        <w:t>四、学制及学习年限</w:t>
      </w:r>
    </w:p>
    <w:p w14:paraId="01D87BCA" w14:textId="77777777" w:rsidR="00F01A45" w:rsidRDefault="00000000">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163676A5" w14:textId="77777777" w:rsidR="00F01A45" w:rsidRDefault="00000000">
      <w:pPr>
        <w:spacing w:line="360" w:lineRule="auto"/>
        <w:ind w:firstLineChars="200" w:firstLine="562"/>
        <w:rPr>
          <w:rFonts w:eastAsia="黑体"/>
          <w:b/>
          <w:sz w:val="28"/>
          <w:szCs w:val="28"/>
        </w:rPr>
      </w:pPr>
      <w:r>
        <w:rPr>
          <w:rFonts w:eastAsia="黑体"/>
          <w:b/>
          <w:sz w:val="28"/>
          <w:szCs w:val="28"/>
        </w:rPr>
        <w:t>五、培养目标</w:t>
      </w:r>
    </w:p>
    <w:p w14:paraId="40D6E94C" w14:textId="77777777" w:rsidR="00F01A45" w:rsidRDefault="00000000">
      <w:pPr>
        <w:spacing w:line="360" w:lineRule="auto"/>
        <w:ind w:firstLine="480"/>
        <w:rPr>
          <w:rFonts w:eastAsiaTheme="minorEastAsia"/>
          <w:iCs/>
          <w:sz w:val="24"/>
        </w:rPr>
      </w:pPr>
      <w:r>
        <w:rPr>
          <w:rFonts w:eastAsiaTheme="minorEastAsia" w:hint="eastAsia"/>
          <w:iCs/>
          <w:sz w:val="24"/>
        </w:rPr>
        <w:t>本专业服务京津冀区域经济和社会协同发展，着力培养具有独立担负电子信息领域工程研究、工程开发、工程规划、工程设计、工程实施、工程管理等专门技术工作能力的应用型、复合型人才。</w:t>
      </w:r>
    </w:p>
    <w:p w14:paraId="7E4FE4C4" w14:textId="77777777" w:rsidR="00F01A45" w:rsidRDefault="00000000">
      <w:pPr>
        <w:spacing w:line="360" w:lineRule="auto"/>
        <w:ind w:firstLine="480"/>
        <w:rPr>
          <w:rFonts w:eastAsiaTheme="minorEastAsia"/>
          <w:iCs/>
          <w:sz w:val="24"/>
        </w:rPr>
      </w:pPr>
      <w:r>
        <w:rPr>
          <w:rFonts w:eastAsiaTheme="minorEastAsia"/>
          <w:iCs/>
          <w:sz w:val="24"/>
        </w:rPr>
        <w:t xml:space="preserve">1. </w:t>
      </w:r>
      <w:r>
        <w:rPr>
          <w:rFonts w:eastAsiaTheme="minorEastAsia"/>
          <w:iCs/>
          <w:sz w:val="24"/>
        </w:rPr>
        <w:t>树立正确的中国特色社会主义核心价值观，具有坚定的理想信念，高尚的道德情操，优良的学术作风，高度的社会责任感。</w:t>
      </w:r>
    </w:p>
    <w:p w14:paraId="09A6BB34" w14:textId="77777777" w:rsidR="00F01A45" w:rsidRDefault="00000000">
      <w:pPr>
        <w:spacing w:line="360" w:lineRule="auto"/>
        <w:ind w:firstLine="480"/>
        <w:rPr>
          <w:rFonts w:eastAsiaTheme="minorEastAsia"/>
          <w:iCs/>
          <w:sz w:val="24"/>
        </w:rPr>
      </w:pPr>
      <w:r>
        <w:rPr>
          <w:rFonts w:eastAsiaTheme="minorEastAsia"/>
          <w:iCs/>
          <w:sz w:val="24"/>
        </w:rPr>
        <w:t xml:space="preserve">2. </w:t>
      </w:r>
      <w:r>
        <w:rPr>
          <w:rFonts w:eastAsiaTheme="minorEastAsia"/>
          <w:iCs/>
          <w:sz w:val="24"/>
        </w:rPr>
        <w:t>在本学科或者专业领域掌握坚实的基础理论和系统的专门知识；具有承担专业实践工作的能力。</w:t>
      </w:r>
    </w:p>
    <w:p w14:paraId="79E6B71E" w14:textId="77777777" w:rsidR="00F01A45" w:rsidRDefault="00000000">
      <w:pPr>
        <w:spacing w:line="360" w:lineRule="auto"/>
        <w:ind w:firstLine="480"/>
        <w:rPr>
          <w:rFonts w:eastAsiaTheme="minorEastAsia"/>
          <w:iCs/>
          <w:sz w:val="24"/>
        </w:rPr>
      </w:pPr>
      <w:r>
        <w:rPr>
          <w:rFonts w:eastAsiaTheme="minorEastAsia"/>
          <w:iCs/>
          <w:sz w:val="24"/>
        </w:rPr>
        <w:t xml:space="preserve">3. </w:t>
      </w:r>
      <w:r>
        <w:rPr>
          <w:rFonts w:eastAsiaTheme="minorEastAsia"/>
          <w:iCs/>
          <w:sz w:val="24"/>
        </w:rPr>
        <w:t>至少掌握一门外国语，能熟练阅读本专业的外文资料，具有撰写学术论文和进行国际学术交流的能力。</w:t>
      </w:r>
    </w:p>
    <w:p w14:paraId="70158AA4" w14:textId="77777777" w:rsidR="00F01A45" w:rsidRDefault="00000000">
      <w:pPr>
        <w:spacing w:line="360" w:lineRule="auto"/>
        <w:ind w:firstLine="480"/>
        <w:rPr>
          <w:rFonts w:eastAsiaTheme="minorEastAsia"/>
          <w:iCs/>
          <w:sz w:val="24"/>
        </w:rPr>
      </w:pPr>
      <w:r>
        <w:rPr>
          <w:rFonts w:eastAsiaTheme="minorEastAsia"/>
          <w:iCs/>
          <w:sz w:val="24"/>
        </w:rPr>
        <w:t xml:space="preserve">4. </w:t>
      </w:r>
      <w:r>
        <w:rPr>
          <w:rFonts w:eastAsiaTheme="minorEastAsia"/>
          <w:iCs/>
          <w:sz w:val="24"/>
        </w:rPr>
        <w:t>具有良好的团队意识和团队合作精神。</w:t>
      </w:r>
    </w:p>
    <w:p w14:paraId="65EF82BA" w14:textId="77777777" w:rsidR="00F01A45" w:rsidRDefault="00000000">
      <w:pPr>
        <w:spacing w:line="360" w:lineRule="auto"/>
        <w:ind w:firstLine="480"/>
        <w:rPr>
          <w:rFonts w:eastAsiaTheme="minorEastAsia"/>
          <w:iCs/>
          <w:sz w:val="24"/>
        </w:rPr>
      </w:pPr>
      <w:r>
        <w:rPr>
          <w:rFonts w:eastAsiaTheme="minorEastAsia"/>
          <w:iCs/>
          <w:sz w:val="24"/>
        </w:rPr>
        <w:t xml:space="preserve">5. </w:t>
      </w:r>
      <w:r>
        <w:rPr>
          <w:rFonts w:eastAsiaTheme="minorEastAsia"/>
          <w:iCs/>
          <w:sz w:val="24"/>
        </w:rPr>
        <w:t>具有良好的心理素养。</w:t>
      </w:r>
    </w:p>
    <w:p w14:paraId="30389101" w14:textId="77777777" w:rsidR="00F01A45" w:rsidRDefault="00000000">
      <w:pPr>
        <w:spacing w:line="360" w:lineRule="auto"/>
        <w:ind w:firstLine="480"/>
        <w:rPr>
          <w:rFonts w:eastAsiaTheme="minorEastAsia"/>
          <w:iCs/>
          <w:sz w:val="24"/>
        </w:rPr>
      </w:pPr>
      <w:r>
        <w:rPr>
          <w:rFonts w:eastAsiaTheme="minorEastAsia"/>
          <w:iCs/>
          <w:sz w:val="24"/>
        </w:rPr>
        <w:t xml:space="preserve">6. </w:t>
      </w:r>
      <w:r>
        <w:rPr>
          <w:rFonts w:eastAsiaTheme="minorEastAsia"/>
          <w:iCs/>
          <w:sz w:val="24"/>
        </w:rPr>
        <w:t>培养德智体美劳全面发展的社会主义事业接班人。</w:t>
      </w:r>
    </w:p>
    <w:p w14:paraId="512BE96E" w14:textId="77777777" w:rsidR="00F01A45" w:rsidRDefault="00000000">
      <w:pPr>
        <w:spacing w:line="360" w:lineRule="auto"/>
        <w:ind w:firstLineChars="200" w:firstLine="562"/>
        <w:rPr>
          <w:rFonts w:eastAsia="黑体"/>
          <w:b/>
          <w:sz w:val="28"/>
          <w:szCs w:val="28"/>
        </w:rPr>
      </w:pPr>
      <w:r>
        <w:rPr>
          <w:rFonts w:eastAsia="黑体"/>
          <w:b/>
          <w:sz w:val="28"/>
          <w:szCs w:val="28"/>
        </w:rPr>
        <w:t>六、培养方式</w:t>
      </w:r>
    </w:p>
    <w:p w14:paraId="2846BD6C" w14:textId="77777777" w:rsidR="00F01A45" w:rsidRDefault="00000000">
      <w:pPr>
        <w:spacing w:line="360" w:lineRule="auto"/>
        <w:ind w:firstLineChars="200" w:firstLine="480"/>
        <w:rPr>
          <w:rFonts w:asciiTheme="majorEastAsia" w:eastAsiaTheme="majorEastAsia" w:hAnsiTheme="majorEastAsia" w:hint="eastAsia"/>
          <w:bCs/>
          <w:iCs/>
          <w:sz w:val="24"/>
        </w:rPr>
      </w:pPr>
      <w:r>
        <w:rPr>
          <w:rFonts w:asciiTheme="minorEastAsia" w:eastAsiaTheme="minorEastAsia" w:hAnsiTheme="minorEastAsia" w:hint="eastAsia"/>
          <w:bCs/>
          <w:iCs/>
          <w:sz w:val="24"/>
        </w:rPr>
        <w:t>本专业学位研究生培养推行“校企双导师制”，校内导师作为主要负责人，同时聘请企业导师参与选题与培养过程。在校内实践课程修读基础上，研究生需实际参与导师</w:t>
      </w:r>
      <w:r>
        <w:rPr>
          <w:rFonts w:asciiTheme="minorEastAsia" w:eastAsiaTheme="minorEastAsia" w:hAnsiTheme="minorEastAsia" w:hint="eastAsia"/>
          <w:bCs/>
          <w:iCs/>
          <w:sz w:val="24"/>
        </w:rPr>
        <w:lastRenderedPageBreak/>
        <w:t>的科研课题，或完成企业实习实践至少6个月，并提供相关证明材料。</w:t>
      </w:r>
    </w:p>
    <w:p w14:paraId="25C18EBD" w14:textId="77777777" w:rsidR="00F01A45" w:rsidRDefault="00000000">
      <w:pPr>
        <w:spacing w:line="360" w:lineRule="auto"/>
        <w:ind w:firstLineChars="200" w:firstLine="562"/>
        <w:rPr>
          <w:rFonts w:eastAsia="黑体"/>
          <w:b/>
          <w:sz w:val="28"/>
          <w:szCs w:val="28"/>
        </w:rPr>
      </w:pPr>
      <w:r>
        <w:rPr>
          <w:rFonts w:eastAsia="黑体" w:hint="eastAsia"/>
          <w:b/>
          <w:sz w:val="28"/>
          <w:szCs w:val="28"/>
        </w:rPr>
        <w:t>七、</w:t>
      </w:r>
      <w:r>
        <w:rPr>
          <w:rFonts w:eastAsia="黑体"/>
          <w:b/>
          <w:sz w:val="28"/>
          <w:szCs w:val="28"/>
        </w:rPr>
        <w:t>中期筛选</w:t>
      </w:r>
    </w:p>
    <w:p w14:paraId="5D270317" w14:textId="77777777" w:rsidR="00F01A45" w:rsidRDefault="00000000">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27B6FA65" w14:textId="77777777" w:rsidR="00F01A45" w:rsidRDefault="00000000">
      <w:pPr>
        <w:spacing w:line="360" w:lineRule="auto"/>
        <w:ind w:firstLineChars="200" w:firstLine="562"/>
        <w:rPr>
          <w:rFonts w:eastAsia="黑体"/>
          <w:b/>
          <w:sz w:val="28"/>
          <w:szCs w:val="28"/>
        </w:rPr>
      </w:pPr>
      <w:r>
        <w:rPr>
          <w:rFonts w:eastAsia="黑体" w:hint="eastAsia"/>
          <w:b/>
          <w:sz w:val="28"/>
          <w:szCs w:val="28"/>
        </w:rPr>
        <w:t>八</w:t>
      </w:r>
      <w:r>
        <w:rPr>
          <w:rFonts w:eastAsia="黑体"/>
          <w:b/>
          <w:sz w:val="28"/>
          <w:szCs w:val="28"/>
        </w:rPr>
        <w:t>、学位（毕业）论文</w:t>
      </w:r>
    </w:p>
    <w:p w14:paraId="5C985B6D" w14:textId="77777777" w:rsidR="00F01A45" w:rsidRDefault="00000000">
      <w:pPr>
        <w:widowControl/>
        <w:spacing w:line="360" w:lineRule="auto"/>
        <w:ind w:firstLine="480"/>
        <w:jc w:val="left"/>
        <w:rPr>
          <w:color w:val="000000" w:themeColor="text1"/>
          <w:kern w:val="0"/>
          <w:sz w:val="24"/>
        </w:rPr>
      </w:pPr>
      <w:r>
        <w:rPr>
          <w:bCs/>
          <w:color w:val="222222"/>
          <w:kern w:val="0"/>
          <w:sz w:val="24"/>
        </w:rPr>
        <w:t>1.</w:t>
      </w:r>
      <w:r>
        <w:rPr>
          <w:rFonts w:hint="eastAsia"/>
          <w:bCs/>
          <w:color w:val="222222"/>
          <w:kern w:val="0"/>
          <w:sz w:val="24"/>
        </w:rPr>
        <w:t xml:space="preserve"> </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p>
    <w:p w14:paraId="0BFDEE11" w14:textId="77777777" w:rsidR="00F01A45" w:rsidRDefault="00000000">
      <w:pPr>
        <w:widowControl/>
        <w:spacing w:line="360" w:lineRule="auto"/>
        <w:ind w:firstLine="480"/>
        <w:jc w:val="left"/>
        <w:rPr>
          <w:color w:val="000000" w:themeColor="text1"/>
          <w:kern w:val="0"/>
          <w:sz w:val="24"/>
        </w:rPr>
      </w:pPr>
      <w:r>
        <w:rPr>
          <w:color w:val="000000" w:themeColor="text1"/>
          <w:kern w:val="0"/>
          <w:sz w:val="24"/>
        </w:rPr>
        <w:t>2.</w:t>
      </w:r>
      <w:r>
        <w:rPr>
          <w:rFonts w:hint="eastAsia"/>
          <w:color w:val="000000" w:themeColor="text1"/>
          <w:kern w:val="0"/>
          <w:sz w:val="24"/>
        </w:rPr>
        <w:t xml:space="preserve"> </w:t>
      </w:r>
      <w:r>
        <w:rPr>
          <w:color w:val="000000" w:themeColor="text1"/>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原则上在入学后第</w:t>
      </w:r>
      <w:r>
        <w:rPr>
          <w:color w:val="000000" w:themeColor="text1"/>
          <w:kern w:val="0"/>
          <w:sz w:val="24"/>
        </w:rPr>
        <w:t>3</w:t>
      </w:r>
      <w:r>
        <w:rPr>
          <w:color w:val="000000" w:themeColor="text1"/>
          <w:kern w:val="0"/>
          <w:sz w:val="24"/>
        </w:rPr>
        <w:t>学期（最迟不超过第</w:t>
      </w:r>
      <w:r>
        <w:rPr>
          <w:color w:val="000000" w:themeColor="text1"/>
          <w:kern w:val="0"/>
          <w:sz w:val="24"/>
        </w:rPr>
        <w:t>4</w:t>
      </w:r>
      <w:r>
        <w:rPr>
          <w:color w:val="000000" w:themeColor="text1"/>
          <w:kern w:val="0"/>
          <w:sz w:val="24"/>
        </w:rPr>
        <w:t>学期）完成开题。开题由</w:t>
      </w:r>
      <w:r>
        <w:rPr>
          <w:color w:val="000000" w:themeColor="text1"/>
          <w:kern w:val="0"/>
          <w:sz w:val="24"/>
        </w:rPr>
        <w:t>3-5</w:t>
      </w:r>
      <w:r>
        <w:rPr>
          <w:color w:val="000000" w:themeColor="text1"/>
          <w:kern w:val="0"/>
          <w:sz w:val="24"/>
        </w:rPr>
        <w:t>名具有高级专业技术职务人员参加，以学术报告的方式进行。</w:t>
      </w:r>
    </w:p>
    <w:p w14:paraId="1221CE73" w14:textId="77777777" w:rsidR="00F01A45" w:rsidRDefault="00000000">
      <w:pPr>
        <w:widowControl/>
        <w:spacing w:line="360" w:lineRule="auto"/>
        <w:ind w:firstLine="480"/>
        <w:jc w:val="left"/>
        <w:rPr>
          <w:color w:val="000000" w:themeColor="text1"/>
          <w:kern w:val="0"/>
          <w:sz w:val="24"/>
        </w:rPr>
      </w:pPr>
      <w:r>
        <w:rPr>
          <w:color w:val="000000" w:themeColor="text1"/>
          <w:kern w:val="0"/>
          <w:sz w:val="24"/>
        </w:rPr>
        <w:t>3.</w:t>
      </w:r>
      <w:r>
        <w:rPr>
          <w:rFonts w:hint="eastAsia"/>
          <w:color w:val="000000" w:themeColor="text1"/>
          <w:kern w:val="0"/>
          <w:sz w:val="24"/>
        </w:rPr>
        <w:t xml:space="preserve"> </w:t>
      </w:r>
      <w:r>
        <w:rPr>
          <w:color w:val="000000" w:themeColor="text1"/>
          <w:kern w:val="0"/>
          <w:sz w:val="24"/>
        </w:rPr>
        <w:t>中期进展报告：中期进展报告是检查研究生个人综合能力及学位论文进展、指导研究生把握学位（毕业）论文方向、提高学位（毕业）论文质量的必要环节。中期进展报告原则上应在入学后第</w:t>
      </w:r>
      <w:r>
        <w:rPr>
          <w:color w:val="000000" w:themeColor="text1"/>
          <w:kern w:val="0"/>
          <w:sz w:val="24"/>
        </w:rPr>
        <w:t>5</w:t>
      </w:r>
      <w:r>
        <w:rPr>
          <w:color w:val="000000" w:themeColor="text1"/>
          <w:kern w:val="0"/>
          <w:sz w:val="24"/>
        </w:rPr>
        <w:t>学期进行。</w:t>
      </w:r>
    </w:p>
    <w:p w14:paraId="63D51FF9" w14:textId="77777777" w:rsidR="00F01A45" w:rsidRDefault="00000000">
      <w:pPr>
        <w:widowControl/>
        <w:spacing w:line="360" w:lineRule="auto"/>
        <w:ind w:firstLine="480"/>
        <w:jc w:val="left"/>
        <w:rPr>
          <w:color w:val="000000" w:themeColor="text1"/>
          <w:kern w:val="0"/>
          <w:sz w:val="24"/>
        </w:rPr>
      </w:pPr>
      <w:r>
        <w:rPr>
          <w:color w:val="000000" w:themeColor="text1"/>
          <w:kern w:val="0"/>
          <w:sz w:val="24"/>
        </w:rPr>
        <w:t>4.</w:t>
      </w:r>
      <w:r>
        <w:rPr>
          <w:rFonts w:hint="eastAsia"/>
          <w:color w:val="000000" w:themeColor="text1"/>
          <w:kern w:val="0"/>
          <w:sz w:val="24"/>
        </w:rPr>
        <w:t xml:space="preserve"> </w:t>
      </w:r>
      <w:r>
        <w:rPr>
          <w:color w:val="000000" w:themeColor="text1"/>
          <w:kern w:val="0"/>
          <w:sz w:val="24"/>
        </w:rPr>
        <w:t>学位申请：达到学位授予条件的申请人，经导师同意后，应于答辩前三个月，向所属学位评定分委员会提出学位申请，提交学位申请材料。</w:t>
      </w:r>
    </w:p>
    <w:p w14:paraId="12087F1F" w14:textId="77777777" w:rsidR="00F01A45" w:rsidRDefault="00000000">
      <w:pPr>
        <w:widowControl/>
        <w:spacing w:line="360" w:lineRule="auto"/>
        <w:ind w:firstLine="480"/>
        <w:jc w:val="left"/>
        <w:rPr>
          <w:color w:val="000000" w:themeColor="text1"/>
          <w:kern w:val="0"/>
          <w:sz w:val="24"/>
        </w:rPr>
      </w:pPr>
      <w:r>
        <w:rPr>
          <w:color w:val="000000" w:themeColor="text1"/>
          <w:kern w:val="0"/>
          <w:sz w:val="24"/>
        </w:rPr>
        <w:t>5.</w:t>
      </w:r>
      <w:r>
        <w:rPr>
          <w:rFonts w:hint="eastAsia"/>
          <w:color w:val="000000" w:themeColor="text1"/>
          <w:kern w:val="0"/>
          <w:sz w:val="24"/>
        </w:rPr>
        <w:t xml:space="preserve"> </w:t>
      </w:r>
      <w:r>
        <w:rPr>
          <w:color w:val="000000" w:themeColor="text1"/>
          <w:kern w:val="0"/>
          <w:sz w:val="24"/>
        </w:rPr>
        <w:t>预答辩：学位申请人须进行学位论文预答辩。预答辩通过者，方可进入学位论文评阅、学位论文答辩等环节。。学位（毕业）论文预答辩在正式答辩前</w:t>
      </w:r>
      <w:r>
        <w:rPr>
          <w:color w:val="000000" w:themeColor="text1"/>
          <w:kern w:val="0"/>
          <w:sz w:val="24"/>
        </w:rPr>
        <w:t>3</w:t>
      </w:r>
      <w:r>
        <w:rPr>
          <w:color w:val="000000" w:themeColor="text1"/>
          <w:kern w:val="0"/>
          <w:sz w:val="24"/>
        </w:rPr>
        <w:t>个月进行。</w:t>
      </w:r>
    </w:p>
    <w:p w14:paraId="3FDDB870" w14:textId="77777777" w:rsidR="00F01A45" w:rsidRDefault="00000000">
      <w:pPr>
        <w:widowControl/>
        <w:spacing w:line="360" w:lineRule="auto"/>
        <w:ind w:firstLine="480"/>
        <w:jc w:val="left"/>
        <w:rPr>
          <w:color w:val="000000" w:themeColor="text1"/>
          <w:kern w:val="0"/>
          <w:sz w:val="24"/>
        </w:rPr>
      </w:pPr>
      <w:r>
        <w:rPr>
          <w:bCs/>
          <w:color w:val="222222"/>
          <w:kern w:val="0"/>
          <w:sz w:val="24"/>
        </w:rPr>
        <w:t>6.</w:t>
      </w:r>
      <w:r>
        <w:rPr>
          <w:rFonts w:hint="eastAsia"/>
          <w:bCs/>
          <w:color w:val="222222"/>
          <w:kern w:val="0"/>
          <w:sz w:val="24"/>
        </w:rPr>
        <w:t xml:space="preserve"> </w:t>
      </w:r>
      <w:r>
        <w:rPr>
          <w:bCs/>
          <w:color w:val="222222"/>
          <w:kern w:val="0"/>
          <w:sz w:val="24"/>
        </w:rPr>
        <w:t>论文评阅：</w:t>
      </w:r>
      <w:r>
        <w:rPr>
          <w:color w:val="000000" w:themeColor="text1"/>
          <w:kern w:val="0"/>
          <w:sz w:val="24"/>
        </w:rPr>
        <w:t>学位（毕业）论文在获得导师组认可，经培养单位形式审查合格，并通过预答辩，方可提出进入评阅程序的申请。论文评阅在正式答辩前</w:t>
      </w:r>
      <w:r>
        <w:rPr>
          <w:color w:val="000000" w:themeColor="text1"/>
          <w:kern w:val="0"/>
          <w:sz w:val="24"/>
        </w:rPr>
        <w:t>40</w:t>
      </w:r>
      <w:r>
        <w:rPr>
          <w:color w:val="000000" w:themeColor="text1"/>
          <w:kern w:val="0"/>
          <w:sz w:val="24"/>
        </w:rPr>
        <w:t>天由研究生提出，由培养单位依据相关规定进行匿名评审。评阅结果及异议处理按照《河北大学研究生学位论文或者实践成果评审管理办法》（校政字〔</w:t>
      </w:r>
      <w:r>
        <w:rPr>
          <w:color w:val="000000" w:themeColor="text1"/>
          <w:kern w:val="0"/>
          <w:sz w:val="24"/>
        </w:rPr>
        <w:t>2025</w:t>
      </w:r>
      <w:r>
        <w:rPr>
          <w:color w:val="000000" w:themeColor="text1"/>
          <w:kern w:val="0"/>
          <w:sz w:val="24"/>
        </w:rPr>
        <w:t>〕</w:t>
      </w:r>
      <w:r>
        <w:rPr>
          <w:color w:val="000000" w:themeColor="text1"/>
          <w:kern w:val="0"/>
          <w:sz w:val="24"/>
        </w:rPr>
        <w:t>8</w:t>
      </w:r>
      <w:r>
        <w:rPr>
          <w:color w:val="000000" w:themeColor="text1"/>
          <w:kern w:val="0"/>
          <w:sz w:val="24"/>
        </w:rPr>
        <w:t>号）执行。</w:t>
      </w:r>
    </w:p>
    <w:p w14:paraId="0CCC85C9" w14:textId="77777777" w:rsidR="00F01A45" w:rsidRDefault="00000000">
      <w:pPr>
        <w:widowControl/>
        <w:spacing w:line="360" w:lineRule="auto"/>
        <w:ind w:firstLine="480"/>
        <w:jc w:val="left"/>
        <w:rPr>
          <w:color w:val="222222"/>
          <w:kern w:val="0"/>
          <w:sz w:val="24"/>
        </w:rPr>
      </w:pPr>
      <w:r>
        <w:rPr>
          <w:b/>
          <w:bCs/>
          <w:color w:val="222222"/>
          <w:kern w:val="0"/>
          <w:sz w:val="24"/>
        </w:rPr>
        <w:t>7.</w:t>
      </w:r>
      <w:r>
        <w:rPr>
          <w:rFonts w:hint="eastAsia"/>
          <w:b/>
          <w:bCs/>
          <w:color w:val="222222"/>
          <w:kern w:val="0"/>
          <w:sz w:val="24"/>
        </w:rPr>
        <w:t xml:space="preserve"> </w:t>
      </w:r>
      <w:r>
        <w:rPr>
          <w:b/>
          <w:bCs/>
          <w:color w:val="222222"/>
          <w:kern w:val="0"/>
          <w:sz w:val="24"/>
        </w:rPr>
        <w:t>答辩：</w:t>
      </w:r>
      <w:r>
        <w:rPr>
          <w:bCs/>
          <w:color w:val="222222"/>
          <w:kern w:val="0"/>
          <w:sz w:val="24"/>
        </w:rPr>
        <w:t>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2FFD6A57" w14:textId="77777777" w:rsidR="00F01A45" w:rsidRDefault="00F01A45">
      <w:pPr>
        <w:widowControl/>
        <w:spacing w:line="360" w:lineRule="auto"/>
        <w:ind w:firstLine="480"/>
        <w:jc w:val="left"/>
        <w:rPr>
          <w:color w:val="222222"/>
          <w:kern w:val="0"/>
          <w:sz w:val="24"/>
        </w:rPr>
      </w:pPr>
    </w:p>
    <w:p w14:paraId="7BABD630" w14:textId="77777777" w:rsidR="00F01A45" w:rsidRDefault="00F01A45">
      <w:pPr>
        <w:widowControl/>
        <w:spacing w:line="360" w:lineRule="auto"/>
        <w:ind w:firstLine="480"/>
        <w:jc w:val="left"/>
        <w:rPr>
          <w:color w:val="222222"/>
          <w:kern w:val="0"/>
          <w:sz w:val="24"/>
        </w:rPr>
      </w:pPr>
    </w:p>
    <w:p w14:paraId="64149259" w14:textId="77777777" w:rsidR="00F01A45" w:rsidRDefault="00000000">
      <w:pPr>
        <w:spacing w:line="360" w:lineRule="auto"/>
        <w:ind w:firstLineChars="200" w:firstLine="562"/>
        <w:rPr>
          <w:rFonts w:eastAsia="黑体"/>
          <w:b/>
          <w:sz w:val="28"/>
          <w:szCs w:val="28"/>
        </w:rPr>
      </w:pPr>
      <w:r>
        <w:rPr>
          <w:rFonts w:eastAsia="黑体" w:hint="eastAsia"/>
          <w:b/>
          <w:sz w:val="28"/>
          <w:szCs w:val="28"/>
        </w:rPr>
        <w:lastRenderedPageBreak/>
        <w:t>九</w:t>
      </w:r>
      <w:r>
        <w:rPr>
          <w:rFonts w:eastAsia="黑体"/>
          <w:b/>
          <w:sz w:val="28"/>
          <w:szCs w:val="28"/>
        </w:rPr>
        <w:t>、毕业条件</w:t>
      </w:r>
    </w:p>
    <w:p w14:paraId="34AD9564" w14:textId="77777777" w:rsidR="00F01A45" w:rsidRDefault="0000000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2A2F72FD" w14:textId="77777777" w:rsidR="00F01A45"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依照《河北大学学生课外学术科技竞赛分级目录</w:t>
      </w:r>
      <w:r>
        <w:rPr>
          <w:rFonts w:eastAsiaTheme="minorEastAsia" w:hint="eastAsia"/>
          <w:bCs/>
          <w:color w:val="000000" w:themeColor="text1"/>
          <w:sz w:val="24"/>
        </w:rPr>
        <w:t>(2024</w:t>
      </w:r>
      <w:r>
        <w:rPr>
          <w:rFonts w:eastAsiaTheme="minorEastAsia" w:hint="eastAsia"/>
          <w:bCs/>
          <w:color w:val="000000" w:themeColor="text1"/>
          <w:sz w:val="24"/>
        </w:rPr>
        <w:t>版</w:t>
      </w:r>
      <w:r>
        <w:rPr>
          <w:rFonts w:eastAsiaTheme="minorEastAsia" w:hint="eastAsia"/>
          <w:bCs/>
          <w:color w:val="000000" w:themeColor="text1"/>
          <w:sz w:val="24"/>
        </w:rPr>
        <w:t>)</w:t>
      </w:r>
      <w:r>
        <w:rPr>
          <w:rFonts w:eastAsiaTheme="minorEastAsia" w:hint="eastAsia"/>
          <w:bCs/>
          <w:color w:val="000000" w:themeColor="text1"/>
          <w:sz w:val="24"/>
        </w:rPr>
        <w:t>》参加科技竞赛，取得</w:t>
      </w:r>
      <w:r>
        <w:rPr>
          <w:rFonts w:eastAsiaTheme="minorEastAsia" w:hint="eastAsia"/>
          <w:bCs/>
          <w:color w:val="000000" w:themeColor="text1"/>
          <w:sz w:val="24"/>
        </w:rPr>
        <w:t>A+</w:t>
      </w:r>
      <w:r>
        <w:rPr>
          <w:rFonts w:eastAsiaTheme="minorEastAsia" w:hint="eastAsia"/>
          <w:bCs/>
          <w:color w:val="000000" w:themeColor="text1"/>
          <w:sz w:val="24"/>
        </w:rPr>
        <w:t>类竞赛省级三等奖以上且排名前五名、或</w:t>
      </w:r>
      <w:r>
        <w:rPr>
          <w:rFonts w:eastAsiaTheme="minorEastAsia" w:hint="eastAsia"/>
          <w:bCs/>
          <w:color w:val="000000" w:themeColor="text1"/>
          <w:sz w:val="24"/>
        </w:rPr>
        <w:t>A</w:t>
      </w:r>
      <w:r>
        <w:rPr>
          <w:rFonts w:eastAsiaTheme="minorEastAsia" w:hint="eastAsia"/>
          <w:bCs/>
          <w:color w:val="000000" w:themeColor="text1"/>
          <w:sz w:val="24"/>
        </w:rPr>
        <w:t>类竞赛省级三等奖以上且排名前三名，或</w:t>
      </w:r>
      <w:r>
        <w:rPr>
          <w:rFonts w:eastAsiaTheme="minorEastAsia" w:hint="eastAsia"/>
          <w:bCs/>
          <w:color w:val="000000" w:themeColor="text1"/>
          <w:sz w:val="24"/>
        </w:rPr>
        <w:t>B</w:t>
      </w:r>
      <w:r>
        <w:rPr>
          <w:rFonts w:eastAsiaTheme="minorEastAsia" w:hint="eastAsia"/>
          <w:bCs/>
          <w:color w:val="000000" w:themeColor="text1"/>
          <w:sz w:val="24"/>
        </w:rPr>
        <w:t>类竞赛省级二等奖以上且排名前三名，或参加全国性的学会</w:t>
      </w:r>
      <w:r>
        <w:rPr>
          <w:rFonts w:eastAsiaTheme="minorEastAsia" w:hint="eastAsia"/>
          <w:bCs/>
          <w:color w:val="000000" w:themeColor="text1"/>
          <w:sz w:val="24"/>
        </w:rPr>
        <w:t>/</w:t>
      </w:r>
      <w:r>
        <w:rPr>
          <w:rFonts w:eastAsiaTheme="minorEastAsia" w:hint="eastAsia"/>
          <w:bCs/>
          <w:color w:val="000000" w:themeColor="text1"/>
          <w:sz w:val="24"/>
        </w:rPr>
        <w:t>协会组织的专业性竞赛取得省级二等奖及以上且排名前三名，可认定置换一门</w:t>
      </w:r>
      <w:r>
        <w:rPr>
          <w:rFonts w:eastAsiaTheme="minorEastAsia" w:hint="eastAsia"/>
          <w:bCs/>
          <w:color w:val="000000" w:themeColor="text1"/>
          <w:sz w:val="24"/>
        </w:rPr>
        <w:t>2</w:t>
      </w:r>
      <w:r>
        <w:rPr>
          <w:rFonts w:eastAsiaTheme="minorEastAsia" w:hint="eastAsia"/>
          <w:bCs/>
          <w:color w:val="000000" w:themeColor="text1"/>
          <w:sz w:val="24"/>
        </w:rPr>
        <w:t>学分专业选修课课程。</w:t>
      </w:r>
    </w:p>
    <w:p w14:paraId="372B35CD" w14:textId="77777777" w:rsidR="00F01A45" w:rsidRDefault="00000000">
      <w:pPr>
        <w:spacing w:line="360" w:lineRule="auto"/>
        <w:ind w:firstLineChars="200" w:firstLine="480"/>
        <w:rPr>
          <w:rFonts w:eastAsiaTheme="minorEastAsia"/>
          <w:bCs/>
          <w:sz w:val="24"/>
          <w:szCs w:val="22"/>
        </w:rPr>
      </w:pPr>
      <w:r>
        <w:rPr>
          <w:rFonts w:eastAsiaTheme="minorEastAsia"/>
          <w:bCs/>
          <w:sz w:val="24"/>
        </w:rPr>
        <w:t xml:space="preserve">2. </w:t>
      </w:r>
      <w:r>
        <w:rPr>
          <w:bCs/>
          <w:sz w:val="24"/>
        </w:rPr>
        <w:t>学术</w:t>
      </w:r>
      <w:r>
        <w:rPr>
          <w:bCs/>
          <w:sz w:val="24"/>
        </w:rPr>
        <w:t>/</w:t>
      </w:r>
      <w:r>
        <w:rPr>
          <w:bCs/>
          <w:sz w:val="24"/>
        </w:rPr>
        <w:t>实践活动。研究生在读期间至少需要完成两类活动中的一类：</w:t>
      </w:r>
    </w:p>
    <w:p w14:paraId="68FEF08D" w14:textId="77777777" w:rsidR="00F01A45" w:rsidRDefault="00000000">
      <w:pPr>
        <w:spacing w:line="360" w:lineRule="auto"/>
        <w:ind w:firstLineChars="200" w:firstLine="480"/>
        <w:rPr>
          <w:bCs/>
          <w:kern w:val="0"/>
          <w:sz w:val="24"/>
        </w:rPr>
      </w:pPr>
      <w:r>
        <w:rPr>
          <w:bCs/>
          <w:kern w:val="0"/>
          <w:sz w:val="24"/>
        </w:rPr>
        <w:t>（</w:t>
      </w:r>
      <w:r>
        <w:rPr>
          <w:bCs/>
          <w:kern w:val="0"/>
          <w:sz w:val="24"/>
        </w:rPr>
        <w:t>1</w:t>
      </w:r>
      <w:r>
        <w:rPr>
          <w:bCs/>
          <w:kern w:val="0"/>
          <w:sz w:val="24"/>
        </w:rPr>
        <w:t>）学术活动：研究生在读期间参加不少于</w:t>
      </w:r>
      <w:r>
        <w:rPr>
          <w:bCs/>
          <w:iCs/>
          <w:kern w:val="0"/>
          <w:sz w:val="24"/>
        </w:rPr>
        <w:t>10</w:t>
      </w:r>
      <w:r>
        <w:rPr>
          <w:bCs/>
          <w:kern w:val="0"/>
          <w:sz w:val="24"/>
        </w:rPr>
        <w:t>次学术活动，并撰写学术报告小结；</w:t>
      </w:r>
      <w:r>
        <w:rPr>
          <w:rFonts w:hint="eastAsia"/>
          <w:bCs/>
          <w:kern w:val="0"/>
          <w:sz w:val="24"/>
        </w:rPr>
        <w:t>或</w:t>
      </w:r>
      <w:r>
        <w:rPr>
          <w:bCs/>
          <w:kern w:val="0"/>
          <w:sz w:val="24"/>
        </w:rPr>
        <w:t>以主讲人或宣讲人身份，参加在校内外举行的学术报告或学术讲座不少于</w:t>
      </w:r>
      <w:r>
        <w:rPr>
          <w:bCs/>
          <w:iCs/>
          <w:kern w:val="0"/>
          <w:sz w:val="24"/>
        </w:rPr>
        <w:t>1</w:t>
      </w:r>
      <w:r>
        <w:rPr>
          <w:bCs/>
          <w:kern w:val="0"/>
          <w:sz w:val="24"/>
        </w:rPr>
        <w:t>次。</w:t>
      </w:r>
    </w:p>
    <w:p w14:paraId="3CA5286F" w14:textId="77777777" w:rsidR="00F01A45" w:rsidRDefault="00000000">
      <w:pPr>
        <w:spacing w:line="360" w:lineRule="auto"/>
        <w:ind w:firstLineChars="200" w:firstLine="480"/>
        <w:rPr>
          <w:bCs/>
          <w:kern w:val="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p>
    <w:p w14:paraId="2F6C36B6" w14:textId="77777777" w:rsidR="00F01A45" w:rsidRDefault="00000000">
      <w:pPr>
        <w:spacing w:line="360" w:lineRule="auto"/>
        <w:ind w:firstLineChars="200" w:firstLine="480"/>
        <w:rPr>
          <w:rFonts w:eastAsiaTheme="minorEastAsia"/>
          <w:bCs/>
          <w:sz w:val="24"/>
        </w:rPr>
      </w:pPr>
      <w:r>
        <w:rPr>
          <w:rFonts w:eastAsiaTheme="minorEastAsia" w:hint="eastAsia"/>
          <w:color w:val="000000"/>
          <w:sz w:val="24"/>
        </w:rPr>
        <w:t>3</w:t>
      </w:r>
      <w:r>
        <w:rPr>
          <w:rFonts w:eastAsiaTheme="minorEastAsia"/>
          <w:color w:val="000000"/>
          <w:sz w:val="24"/>
        </w:rPr>
        <w:t xml:space="preserve">.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6D7E5951" w14:textId="77777777" w:rsidR="00F01A45" w:rsidRDefault="00000000">
      <w:pPr>
        <w:spacing w:line="360" w:lineRule="auto"/>
        <w:ind w:firstLineChars="200" w:firstLine="480"/>
        <w:rPr>
          <w:rFonts w:eastAsiaTheme="minorEastAsia"/>
          <w:bCs/>
          <w:sz w:val="24"/>
        </w:rPr>
      </w:pPr>
      <w:r>
        <w:rPr>
          <w:rFonts w:eastAsiaTheme="minorEastAsia" w:hint="eastAsia"/>
          <w:bCs/>
          <w:sz w:val="24"/>
        </w:rPr>
        <w:t>4</w:t>
      </w:r>
      <w:r>
        <w:rPr>
          <w:rFonts w:eastAsiaTheme="minorEastAsia"/>
          <w:bCs/>
          <w:sz w:val="24"/>
        </w:rPr>
        <w:t xml:space="preserve">. </w:t>
      </w:r>
      <w:r>
        <w:rPr>
          <w:rFonts w:eastAsiaTheme="minorEastAsia"/>
          <w:bCs/>
          <w:sz w:val="24"/>
        </w:rPr>
        <w:t>论文答辩。学位（毕业）论文经专家评审合格、通过学位（毕业）答辩，符合毕业资格审查后，准予毕业。</w:t>
      </w:r>
    </w:p>
    <w:p w14:paraId="7B10BAAA" w14:textId="77777777" w:rsidR="00F01A45" w:rsidRDefault="00000000">
      <w:pPr>
        <w:spacing w:line="360" w:lineRule="auto"/>
        <w:ind w:firstLineChars="200" w:firstLine="562"/>
        <w:rPr>
          <w:rFonts w:eastAsia="黑体"/>
          <w:b/>
          <w:sz w:val="28"/>
          <w:szCs w:val="28"/>
        </w:rPr>
      </w:pPr>
      <w:r>
        <w:rPr>
          <w:rFonts w:eastAsia="黑体" w:hint="eastAsia"/>
          <w:b/>
          <w:sz w:val="28"/>
          <w:szCs w:val="28"/>
        </w:rPr>
        <w:t>十</w:t>
      </w:r>
      <w:r>
        <w:rPr>
          <w:rFonts w:eastAsia="黑体"/>
          <w:b/>
          <w:sz w:val="28"/>
          <w:szCs w:val="28"/>
        </w:rPr>
        <w:t>、创新性成果</w:t>
      </w:r>
    </w:p>
    <w:p w14:paraId="0A54389E" w14:textId="77777777" w:rsidR="00F01A45" w:rsidRDefault="00000000">
      <w:pPr>
        <w:spacing w:line="360" w:lineRule="auto"/>
        <w:ind w:firstLineChars="200" w:firstLine="480"/>
        <w:rPr>
          <w:rFonts w:eastAsiaTheme="minorEastAsia"/>
          <w:bCs/>
          <w:color w:val="FF0000"/>
          <w:sz w:val="24"/>
        </w:rPr>
      </w:pPr>
      <w:r>
        <w:rPr>
          <w:rFonts w:eastAsiaTheme="minorEastAsia" w:hint="eastAsia"/>
          <w:bCs/>
          <w:color w:val="000000" w:themeColor="text1"/>
          <w:sz w:val="24"/>
        </w:rPr>
        <w:t>通信工程（含宽带网络、移动通信等）专业全日制专业学位硕士研究生须至少取得以下创新性成果中的一项，且成果以河北大学为第一署名单位。</w:t>
      </w:r>
    </w:p>
    <w:p w14:paraId="2295656D" w14:textId="77777777" w:rsidR="00F01A45"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1</w:t>
      </w:r>
      <w:r>
        <w:rPr>
          <w:rFonts w:eastAsiaTheme="minorEastAsia" w:hint="eastAsia"/>
          <w:bCs/>
          <w:color w:val="000000" w:themeColor="text1"/>
          <w:sz w:val="24"/>
        </w:rPr>
        <w:t>．发表中文核心期刊及以上论文一篇（署名前三，含导师）；</w:t>
      </w:r>
    </w:p>
    <w:p w14:paraId="03E0C59E" w14:textId="77777777" w:rsidR="00F01A45"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2</w:t>
      </w:r>
      <w:r>
        <w:rPr>
          <w:rFonts w:eastAsiaTheme="minorEastAsia" w:hint="eastAsia"/>
          <w:bCs/>
          <w:color w:val="000000" w:themeColor="text1"/>
          <w:sz w:val="24"/>
        </w:rPr>
        <w:t>．到企业参加专业相关的实习实践（实习期六个月及以上），并由企业出具相关成果认定报告；</w:t>
      </w:r>
    </w:p>
    <w:p w14:paraId="567CA6D1" w14:textId="77777777" w:rsidR="00F01A45"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3</w:t>
      </w:r>
      <w:r>
        <w:rPr>
          <w:rFonts w:eastAsiaTheme="minorEastAsia" w:hint="eastAsia"/>
          <w:bCs/>
          <w:color w:val="000000" w:themeColor="text1"/>
          <w:sz w:val="24"/>
        </w:rPr>
        <w:t>．参加校级及以上的专业相关竞赛，并获奖（署名前三）；</w:t>
      </w:r>
    </w:p>
    <w:p w14:paraId="5C457430" w14:textId="77777777" w:rsidR="00F01A45"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4</w:t>
      </w:r>
      <w:r>
        <w:rPr>
          <w:rFonts w:eastAsiaTheme="minorEastAsia" w:hint="eastAsia"/>
          <w:bCs/>
          <w:color w:val="000000" w:themeColor="text1"/>
          <w:sz w:val="24"/>
        </w:rPr>
        <w:t>．参加学术会议并做报告（包括分组报告）；</w:t>
      </w:r>
    </w:p>
    <w:p w14:paraId="44587122" w14:textId="77777777" w:rsidR="00F01A45"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5</w:t>
      </w:r>
      <w:r>
        <w:rPr>
          <w:rFonts w:eastAsiaTheme="minorEastAsia" w:hint="eastAsia"/>
          <w:bCs/>
          <w:color w:val="000000" w:themeColor="text1"/>
          <w:sz w:val="24"/>
        </w:rPr>
        <w:t>．申请专业相关的发明专利</w:t>
      </w:r>
      <w:r>
        <w:rPr>
          <w:rFonts w:eastAsiaTheme="minorEastAsia" w:hint="eastAsia"/>
          <w:bCs/>
          <w:color w:val="000000" w:themeColor="text1"/>
          <w:sz w:val="24"/>
        </w:rPr>
        <w:t xml:space="preserve"> 1 </w:t>
      </w:r>
      <w:r>
        <w:rPr>
          <w:rFonts w:eastAsiaTheme="minorEastAsia" w:hint="eastAsia"/>
          <w:bCs/>
          <w:color w:val="000000" w:themeColor="text1"/>
          <w:sz w:val="24"/>
        </w:rPr>
        <w:t>项（署名前三）；</w:t>
      </w:r>
    </w:p>
    <w:p w14:paraId="4A910594" w14:textId="77777777" w:rsidR="00F01A45"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6</w:t>
      </w:r>
      <w:r>
        <w:rPr>
          <w:rFonts w:eastAsiaTheme="minorEastAsia" w:hint="eastAsia"/>
          <w:bCs/>
          <w:color w:val="000000" w:themeColor="text1"/>
          <w:sz w:val="24"/>
        </w:rPr>
        <w:t>．参加创新创业等专业相关的项目并结项；</w:t>
      </w:r>
    </w:p>
    <w:p w14:paraId="138BF7B2" w14:textId="77777777" w:rsidR="00F01A45" w:rsidRDefault="00000000">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7</w:t>
      </w:r>
      <w:r>
        <w:rPr>
          <w:rFonts w:eastAsiaTheme="minorEastAsia" w:hint="eastAsia"/>
          <w:bCs/>
          <w:color w:val="000000" w:themeColor="text1"/>
          <w:sz w:val="24"/>
        </w:rPr>
        <w:t>．参与专业相关的横向项目，并由导师出具佐证材料。</w:t>
      </w:r>
    </w:p>
    <w:p w14:paraId="54D1E955" w14:textId="77777777" w:rsidR="00F01A45" w:rsidRDefault="00000000">
      <w:pPr>
        <w:spacing w:line="360" w:lineRule="auto"/>
        <w:ind w:firstLineChars="200" w:firstLine="562"/>
        <w:rPr>
          <w:rFonts w:eastAsia="黑体"/>
          <w:b/>
          <w:sz w:val="28"/>
          <w:szCs w:val="28"/>
        </w:rPr>
      </w:pPr>
      <w:r>
        <w:rPr>
          <w:rFonts w:eastAsia="黑体"/>
          <w:b/>
          <w:sz w:val="28"/>
          <w:szCs w:val="28"/>
        </w:rPr>
        <w:t>十一、学位授予</w:t>
      </w:r>
    </w:p>
    <w:p w14:paraId="415D5C6F" w14:textId="77777777" w:rsidR="00F01A45"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hint="eastAsia"/>
          <w:color w:val="222222"/>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w:t>
      </w:r>
      <w:r>
        <w:rPr>
          <w:rFonts w:eastAsiaTheme="minorEastAsia"/>
          <w:bCs/>
          <w:sz w:val="24"/>
        </w:rPr>
        <w:lastRenderedPageBreak/>
        <w:t>授予标准，经学校学位评定委员会审议，授予硕士学位。</w:t>
      </w:r>
    </w:p>
    <w:p w14:paraId="73273F0A" w14:textId="77777777" w:rsidR="00F01A45" w:rsidRDefault="00000000">
      <w:pPr>
        <w:spacing w:line="360" w:lineRule="auto"/>
        <w:ind w:firstLineChars="200" w:firstLine="562"/>
        <w:rPr>
          <w:rFonts w:eastAsia="黑体"/>
          <w:b/>
          <w:sz w:val="28"/>
          <w:szCs w:val="28"/>
        </w:rPr>
      </w:pPr>
      <w:r>
        <w:rPr>
          <w:rFonts w:eastAsia="黑体"/>
          <w:b/>
          <w:sz w:val="28"/>
          <w:szCs w:val="28"/>
        </w:rPr>
        <w:t>十</w:t>
      </w:r>
      <w:r>
        <w:rPr>
          <w:rFonts w:eastAsia="黑体" w:hint="eastAsia"/>
          <w:b/>
          <w:sz w:val="28"/>
          <w:szCs w:val="28"/>
        </w:rPr>
        <w:t>二</w:t>
      </w:r>
      <w:r>
        <w:rPr>
          <w:rFonts w:eastAsia="黑体"/>
          <w:b/>
          <w:sz w:val="28"/>
          <w:szCs w:val="28"/>
        </w:rPr>
        <w:t>、学分及课程设置</w:t>
      </w:r>
    </w:p>
    <w:p w14:paraId="0A5E3124" w14:textId="77777777" w:rsidR="00F01A45" w:rsidRDefault="00000000">
      <w:pPr>
        <w:spacing w:line="360" w:lineRule="auto"/>
        <w:ind w:firstLineChars="200" w:firstLine="480"/>
        <w:rPr>
          <w:rFonts w:eastAsiaTheme="minorEastAsia"/>
          <w:color w:val="000000"/>
          <w:sz w:val="24"/>
        </w:rPr>
      </w:pPr>
      <w:r>
        <w:rPr>
          <w:rFonts w:eastAsiaTheme="minorEastAsia"/>
          <w:color w:val="000000"/>
          <w:sz w:val="24"/>
        </w:rPr>
        <w:t>本专业最低毕业学分</w:t>
      </w:r>
      <w:r>
        <w:rPr>
          <w:rFonts w:eastAsiaTheme="minorEastAsia"/>
          <w:sz w:val="24"/>
        </w:rPr>
        <w:t>为</w:t>
      </w:r>
      <w:r>
        <w:rPr>
          <w:rFonts w:eastAsiaTheme="minorEastAsia" w:hint="eastAsia"/>
          <w:sz w:val="24"/>
        </w:rPr>
        <w:t>24</w:t>
      </w:r>
      <w:r>
        <w:rPr>
          <w:rFonts w:eastAsiaTheme="minorEastAsia"/>
          <w:sz w:val="24"/>
        </w:rPr>
        <w:t>分，其中学位课</w:t>
      </w:r>
      <w:r>
        <w:rPr>
          <w:rFonts w:eastAsiaTheme="minorEastAsia" w:hint="eastAsia"/>
          <w:sz w:val="24"/>
        </w:rPr>
        <w:t>16</w:t>
      </w:r>
      <w:r>
        <w:rPr>
          <w:rFonts w:eastAsiaTheme="minorEastAsia"/>
          <w:sz w:val="24"/>
        </w:rPr>
        <w:t>学分，非学位课</w:t>
      </w:r>
      <w:r>
        <w:rPr>
          <w:rFonts w:eastAsiaTheme="minorEastAsia" w:hint="eastAsia"/>
          <w:sz w:val="24"/>
        </w:rPr>
        <w:t>6</w:t>
      </w:r>
      <w:r>
        <w:rPr>
          <w:rFonts w:eastAsiaTheme="minorEastAsia"/>
          <w:sz w:val="24"/>
        </w:rPr>
        <w:t>学分，必修环节</w:t>
      </w:r>
      <w:r>
        <w:rPr>
          <w:rFonts w:eastAsiaTheme="minorEastAsia" w:hint="eastAsia"/>
          <w:sz w:val="24"/>
        </w:rPr>
        <w:t>2</w:t>
      </w:r>
      <w:r>
        <w:rPr>
          <w:rFonts w:eastAsiaTheme="minorEastAsia"/>
          <w:sz w:val="24"/>
        </w:rPr>
        <w:t>分</w:t>
      </w:r>
      <w:r>
        <w:rPr>
          <w:rFonts w:eastAsiaTheme="minorEastAsia"/>
          <w:color w:val="000000"/>
          <w:sz w:val="24"/>
        </w:rPr>
        <w:t>。</w:t>
      </w:r>
    </w:p>
    <w:p w14:paraId="6C5E2C7C" w14:textId="77777777" w:rsidR="00F01A45" w:rsidRDefault="00000000">
      <w:pPr>
        <w:spacing w:line="360" w:lineRule="auto"/>
        <w:rPr>
          <w:rFonts w:eastAsiaTheme="minorEastAsia"/>
          <w:color w:val="FF0000"/>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724F5A91" w14:textId="77777777" w:rsidR="00F01A45" w:rsidRDefault="00000000">
      <w:pPr>
        <w:spacing w:afterLines="50" w:after="156" w:line="440" w:lineRule="exact"/>
        <w:ind w:firstLineChars="200" w:firstLine="482"/>
        <w:jc w:val="center"/>
        <w:rPr>
          <w:rFonts w:eastAsiaTheme="minorEastAsia"/>
          <w:b/>
          <w:bCs/>
          <w:sz w:val="24"/>
        </w:rPr>
      </w:pPr>
      <w:r>
        <w:rPr>
          <w:rFonts w:eastAsiaTheme="minorEastAsia" w:hint="eastAsia"/>
          <w:b/>
          <w:bCs/>
          <w:sz w:val="24"/>
        </w:rPr>
        <w:t>通信工程（含宽带网络、移动通信等）</w:t>
      </w:r>
      <w:r>
        <w:rPr>
          <w:rFonts w:eastAsiaTheme="minorEastAsia"/>
          <w:b/>
          <w:bCs/>
          <w:sz w:val="24"/>
        </w:rPr>
        <w:t>专业</w:t>
      </w:r>
    </w:p>
    <w:p w14:paraId="5BD85F5A" w14:textId="77777777" w:rsidR="00F01A45" w:rsidRDefault="00000000">
      <w:pPr>
        <w:spacing w:afterLines="50" w:after="156" w:line="440" w:lineRule="exact"/>
        <w:ind w:firstLineChars="200" w:firstLine="482"/>
        <w:jc w:val="center"/>
        <w:rPr>
          <w:rFonts w:eastAsiaTheme="minorEastAsia"/>
          <w:b/>
          <w:bCs/>
          <w:sz w:val="24"/>
        </w:rPr>
      </w:pPr>
      <w:r>
        <w:rPr>
          <w:rFonts w:eastAsiaTheme="minorEastAsia"/>
          <w:b/>
          <w:bCs/>
          <w:sz w:val="24"/>
        </w:rPr>
        <w:t>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F01A45" w14:paraId="7D8BA9DA" w14:textId="77777777">
        <w:trPr>
          <w:jc w:val="center"/>
        </w:trPr>
        <w:tc>
          <w:tcPr>
            <w:tcW w:w="1797" w:type="dxa"/>
            <w:gridSpan w:val="2"/>
            <w:vAlign w:val="center"/>
          </w:tcPr>
          <w:p w14:paraId="777ABCDD" w14:textId="77777777" w:rsidR="00F01A45" w:rsidRDefault="00000000">
            <w:pPr>
              <w:jc w:val="center"/>
              <w:rPr>
                <w:b/>
                <w:color w:val="000000" w:themeColor="text1"/>
                <w:szCs w:val="21"/>
              </w:rPr>
            </w:pPr>
            <w:r>
              <w:rPr>
                <w:b/>
                <w:color w:val="000000" w:themeColor="text1"/>
                <w:szCs w:val="21"/>
              </w:rPr>
              <w:t>课程类别</w:t>
            </w:r>
          </w:p>
        </w:tc>
        <w:tc>
          <w:tcPr>
            <w:tcW w:w="3516" w:type="dxa"/>
            <w:vAlign w:val="center"/>
          </w:tcPr>
          <w:p w14:paraId="71A725A2" w14:textId="77777777" w:rsidR="00F01A45" w:rsidRDefault="00000000">
            <w:pPr>
              <w:jc w:val="center"/>
              <w:rPr>
                <w:b/>
                <w:color w:val="000000" w:themeColor="text1"/>
                <w:szCs w:val="21"/>
              </w:rPr>
            </w:pPr>
            <w:r>
              <w:rPr>
                <w:b/>
                <w:color w:val="000000" w:themeColor="text1"/>
                <w:szCs w:val="21"/>
              </w:rPr>
              <w:t>课程说明</w:t>
            </w:r>
          </w:p>
        </w:tc>
        <w:tc>
          <w:tcPr>
            <w:tcW w:w="1081" w:type="dxa"/>
            <w:vAlign w:val="center"/>
          </w:tcPr>
          <w:p w14:paraId="40DF6867" w14:textId="77777777" w:rsidR="00F01A45" w:rsidRDefault="00000000">
            <w:pPr>
              <w:jc w:val="center"/>
              <w:rPr>
                <w:b/>
                <w:color w:val="000000" w:themeColor="text1"/>
                <w:szCs w:val="21"/>
              </w:rPr>
            </w:pPr>
            <w:r>
              <w:rPr>
                <w:b/>
                <w:color w:val="000000" w:themeColor="text1"/>
                <w:szCs w:val="21"/>
              </w:rPr>
              <w:t>课程编号</w:t>
            </w:r>
          </w:p>
        </w:tc>
        <w:tc>
          <w:tcPr>
            <w:tcW w:w="709" w:type="dxa"/>
            <w:vAlign w:val="center"/>
          </w:tcPr>
          <w:p w14:paraId="258A57BB" w14:textId="77777777" w:rsidR="00F01A45" w:rsidRDefault="00000000">
            <w:pPr>
              <w:jc w:val="center"/>
              <w:rPr>
                <w:b/>
                <w:color w:val="000000" w:themeColor="text1"/>
                <w:szCs w:val="21"/>
              </w:rPr>
            </w:pPr>
            <w:r>
              <w:rPr>
                <w:b/>
                <w:color w:val="000000" w:themeColor="text1"/>
                <w:szCs w:val="21"/>
              </w:rPr>
              <w:t>学分</w:t>
            </w:r>
          </w:p>
        </w:tc>
        <w:tc>
          <w:tcPr>
            <w:tcW w:w="709" w:type="dxa"/>
            <w:vAlign w:val="center"/>
          </w:tcPr>
          <w:p w14:paraId="25475C97" w14:textId="77777777" w:rsidR="00F01A45" w:rsidRDefault="00000000">
            <w:pPr>
              <w:jc w:val="center"/>
              <w:rPr>
                <w:b/>
                <w:color w:val="000000" w:themeColor="text1"/>
                <w:szCs w:val="21"/>
              </w:rPr>
            </w:pPr>
            <w:r>
              <w:rPr>
                <w:b/>
                <w:color w:val="000000" w:themeColor="text1"/>
                <w:szCs w:val="21"/>
              </w:rPr>
              <w:t>学期</w:t>
            </w:r>
          </w:p>
        </w:tc>
        <w:tc>
          <w:tcPr>
            <w:tcW w:w="1045" w:type="dxa"/>
            <w:vAlign w:val="center"/>
          </w:tcPr>
          <w:p w14:paraId="71129B85" w14:textId="77777777" w:rsidR="00F01A45" w:rsidRDefault="00000000">
            <w:pPr>
              <w:jc w:val="center"/>
              <w:rPr>
                <w:b/>
                <w:color w:val="000000" w:themeColor="text1"/>
                <w:szCs w:val="21"/>
              </w:rPr>
            </w:pPr>
            <w:r>
              <w:rPr>
                <w:b/>
                <w:color w:val="000000" w:themeColor="text1"/>
                <w:szCs w:val="21"/>
              </w:rPr>
              <w:t>备注</w:t>
            </w:r>
          </w:p>
        </w:tc>
      </w:tr>
      <w:tr w:rsidR="00F01A45" w14:paraId="0C63AEF2" w14:textId="77777777">
        <w:trPr>
          <w:trHeight w:val="445"/>
          <w:jc w:val="center"/>
        </w:trPr>
        <w:tc>
          <w:tcPr>
            <w:tcW w:w="571" w:type="dxa"/>
            <w:vMerge w:val="restart"/>
            <w:vAlign w:val="center"/>
          </w:tcPr>
          <w:p w14:paraId="6ABD7432" w14:textId="77777777" w:rsidR="00F01A45" w:rsidRDefault="0000000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1E7A1034" w14:textId="77777777" w:rsidR="00F01A45" w:rsidRDefault="00000000">
            <w:pPr>
              <w:jc w:val="center"/>
              <w:rPr>
                <w:b/>
                <w:color w:val="000000" w:themeColor="text1"/>
                <w:sz w:val="18"/>
                <w:szCs w:val="18"/>
              </w:rPr>
            </w:pPr>
            <w:r>
              <w:rPr>
                <w:b/>
                <w:color w:val="000000" w:themeColor="text1"/>
                <w:sz w:val="18"/>
                <w:szCs w:val="18"/>
              </w:rPr>
              <w:t>公共必修课</w:t>
            </w:r>
          </w:p>
          <w:p w14:paraId="4CB9B53B" w14:textId="77777777" w:rsidR="00F01A45"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6E12E9DB" w14:textId="77777777" w:rsidR="00F01A45" w:rsidRDefault="00000000">
            <w:pPr>
              <w:rPr>
                <w:color w:val="000000" w:themeColor="text1"/>
                <w:sz w:val="18"/>
                <w:szCs w:val="18"/>
              </w:rPr>
            </w:pPr>
            <w:r>
              <w:rPr>
                <w:color w:val="000000" w:themeColor="text1"/>
                <w:sz w:val="18"/>
                <w:szCs w:val="18"/>
              </w:rPr>
              <w:t>新时代中国特色社会主义理论与实践</w:t>
            </w:r>
          </w:p>
        </w:tc>
        <w:tc>
          <w:tcPr>
            <w:tcW w:w="1081" w:type="dxa"/>
            <w:vAlign w:val="center"/>
          </w:tcPr>
          <w:p w14:paraId="44E27A5F" w14:textId="77777777" w:rsidR="00F01A45" w:rsidRDefault="00000000">
            <w:pPr>
              <w:jc w:val="center"/>
              <w:rPr>
                <w:sz w:val="18"/>
                <w:szCs w:val="18"/>
              </w:rPr>
            </w:pPr>
            <w:r>
              <w:rPr>
                <w:sz w:val="18"/>
                <w:szCs w:val="18"/>
              </w:rPr>
              <w:t>TS0000001</w:t>
            </w:r>
          </w:p>
        </w:tc>
        <w:tc>
          <w:tcPr>
            <w:tcW w:w="709" w:type="dxa"/>
            <w:vAlign w:val="center"/>
          </w:tcPr>
          <w:p w14:paraId="6988C01A" w14:textId="77777777" w:rsidR="00F01A45" w:rsidRDefault="00000000">
            <w:pPr>
              <w:jc w:val="center"/>
              <w:rPr>
                <w:sz w:val="18"/>
                <w:szCs w:val="18"/>
              </w:rPr>
            </w:pPr>
            <w:r>
              <w:rPr>
                <w:sz w:val="18"/>
                <w:szCs w:val="18"/>
              </w:rPr>
              <w:t>2</w:t>
            </w:r>
          </w:p>
        </w:tc>
        <w:tc>
          <w:tcPr>
            <w:tcW w:w="709" w:type="dxa"/>
            <w:vAlign w:val="center"/>
          </w:tcPr>
          <w:p w14:paraId="459CCA19" w14:textId="77777777" w:rsidR="00F01A45" w:rsidRDefault="00000000">
            <w:pPr>
              <w:jc w:val="center"/>
              <w:rPr>
                <w:sz w:val="18"/>
                <w:szCs w:val="18"/>
              </w:rPr>
            </w:pPr>
            <w:r>
              <w:rPr>
                <w:sz w:val="18"/>
                <w:szCs w:val="18"/>
              </w:rPr>
              <w:t>1</w:t>
            </w:r>
          </w:p>
        </w:tc>
        <w:tc>
          <w:tcPr>
            <w:tcW w:w="1045" w:type="dxa"/>
            <w:vAlign w:val="center"/>
          </w:tcPr>
          <w:p w14:paraId="244456B0" w14:textId="77777777" w:rsidR="00F01A45" w:rsidRDefault="00000000">
            <w:pPr>
              <w:jc w:val="center"/>
              <w:rPr>
                <w:color w:val="000000" w:themeColor="text1"/>
                <w:sz w:val="18"/>
                <w:szCs w:val="18"/>
              </w:rPr>
            </w:pPr>
            <w:r>
              <w:rPr>
                <w:rFonts w:hint="eastAsia"/>
                <w:color w:val="000000" w:themeColor="text1"/>
                <w:sz w:val="18"/>
                <w:szCs w:val="18"/>
              </w:rPr>
              <w:t>考查</w:t>
            </w:r>
          </w:p>
        </w:tc>
      </w:tr>
      <w:tr w:rsidR="00F01A45" w14:paraId="38BED511" w14:textId="77777777">
        <w:trPr>
          <w:trHeight w:val="445"/>
          <w:jc w:val="center"/>
        </w:trPr>
        <w:tc>
          <w:tcPr>
            <w:tcW w:w="571" w:type="dxa"/>
            <w:vMerge/>
            <w:vAlign w:val="center"/>
          </w:tcPr>
          <w:p w14:paraId="4FFCFFE0" w14:textId="77777777" w:rsidR="00F01A45" w:rsidRDefault="00F01A45">
            <w:pPr>
              <w:jc w:val="center"/>
              <w:rPr>
                <w:b/>
                <w:color w:val="000000" w:themeColor="text1"/>
                <w:sz w:val="18"/>
                <w:szCs w:val="18"/>
              </w:rPr>
            </w:pPr>
          </w:p>
        </w:tc>
        <w:tc>
          <w:tcPr>
            <w:tcW w:w="1226" w:type="dxa"/>
            <w:vMerge/>
            <w:vAlign w:val="center"/>
          </w:tcPr>
          <w:p w14:paraId="37E7B97B" w14:textId="77777777" w:rsidR="00F01A45" w:rsidRDefault="00F01A45">
            <w:pPr>
              <w:jc w:val="center"/>
              <w:rPr>
                <w:b/>
                <w:color w:val="000000" w:themeColor="text1"/>
                <w:sz w:val="18"/>
                <w:szCs w:val="18"/>
              </w:rPr>
            </w:pPr>
          </w:p>
        </w:tc>
        <w:tc>
          <w:tcPr>
            <w:tcW w:w="3516" w:type="dxa"/>
            <w:vAlign w:val="center"/>
          </w:tcPr>
          <w:p w14:paraId="2B25ADA6" w14:textId="77777777" w:rsidR="00F01A45" w:rsidRDefault="00000000">
            <w:pPr>
              <w:rPr>
                <w:sz w:val="18"/>
                <w:szCs w:val="18"/>
              </w:rPr>
            </w:pPr>
            <w:r>
              <w:rPr>
                <w:sz w:val="18"/>
                <w:szCs w:val="18"/>
              </w:rPr>
              <w:t>通用学术英语</w:t>
            </w:r>
          </w:p>
        </w:tc>
        <w:tc>
          <w:tcPr>
            <w:tcW w:w="1081" w:type="dxa"/>
            <w:vAlign w:val="center"/>
          </w:tcPr>
          <w:p w14:paraId="4E0DAF8A" w14:textId="77777777" w:rsidR="00F01A45" w:rsidRDefault="00000000">
            <w:pPr>
              <w:jc w:val="center"/>
              <w:rPr>
                <w:sz w:val="18"/>
                <w:szCs w:val="18"/>
              </w:rPr>
            </w:pPr>
            <w:r>
              <w:rPr>
                <w:sz w:val="18"/>
                <w:szCs w:val="18"/>
              </w:rPr>
              <w:t>TS0000002</w:t>
            </w:r>
          </w:p>
        </w:tc>
        <w:tc>
          <w:tcPr>
            <w:tcW w:w="709" w:type="dxa"/>
            <w:vAlign w:val="center"/>
          </w:tcPr>
          <w:p w14:paraId="253E462F" w14:textId="77777777" w:rsidR="00F01A45" w:rsidRDefault="00000000">
            <w:pPr>
              <w:jc w:val="center"/>
              <w:rPr>
                <w:sz w:val="18"/>
                <w:szCs w:val="18"/>
              </w:rPr>
            </w:pPr>
            <w:r>
              <w:rPr>
                <w:sz w:val="18"/>
                <w:szCs w:val="18"/>
              </w:rPr>
              <w:t>2</w:t>
            </w:r>
          </w:p>
        </w:tc>
        <w:tc>
          <w:tcPr>
            <w:tcW w:w="709" w:type="dxa"/>
            <w:vAlign w:val="center"/>
          </w:tcPr>
          <w:p w14:paraId="70D64692" w14:textId="77777777" w:rsidR="00F01A45" w:rsidRDefault="00000000">
            <w:pPr>
              <w:jc w:val="center"/>
              <w:rPr>
                <w:sz w:val="18"/>
                <w:szCs w:val="18"/>
              </w:rPr>
            </w:pPr>
            <w:r>
              <w:rPr>
                <w:sz w:val="18"/>
                <w:szCs w:val="18"/>
              </w:rPr>
              <w:t>1</w:t>
            </w:r>
          </w:p>
        </w:tc>
        <w:tc>
          <w:tcPr>
            <w:tcW w:w="1045" w:type="dxa"/>
            <w:vAlign w:val="center"/>
          </w:tcPr>
          <w:p w14:paraId="080F8CA7" w14:textId="77777777" w:rsidR="00F01A45" w:rsidRDefault="00000000">
            <w:pPr>
              <w:jc w:val="center"/>
              <w:rPr>
                <w:sz w:val="18"/>
                <w:szCs w:val="18"/>
              </w:rPr>
            </w:pPr>
            <w:r>
              <w:rPr>
                <w:rFonts w:hint="eastAsia"/>
                <w:sz w:val="18"/>
                <w:szCs w:val="18"/>
              </w:rPr>
              <w:t>考查</w:t>
            </w:r>
          </w:p>
        </w:tc>
      </w:tr>
      <w:tr w:rsidR="00F01A45" w14:paraId="415E1BD7" w14:textId="77777777">
        <w:trPr>
          <w:jc w:val="center"/>
        </w:trPr>
        <w:tc>
          <w:tcPr>
            <w:tcW w:w="571" w:type="dxa"/>
            <w:vMerge/>
            <w:vAlign w:val="center"/>
          </w:tcPr>
          <w:p w14:paraId="490801BA" w14:textId="77777777" w:rsidR="00F01A45" w:rsidRDefault="00F01A45">
            <w:pPr>
              <w:jc w:val="center"/>
              <w:rPr>
                <w:b/>
                <w:color w:val="000000" w:themeColor="text1"/>
                <w:sz w:val="18"/>
                <w:szCs w:val="18"/>
              </w:rPr>
            </w:pPr>
          </w:p>
        </w:tc>
        <w:tc>
          <w:tcPr>
            <w:tcW w:w="1226" w:type="dxa"/>
            <w:vMerge w:val="restart"/>
            <w:vAlign w:val="center"/>
          </w:tcPr>
          <w:p w14:paraId="596A45B0" w14:textId="77777777" w:rsidR="00F01A45" w:rsidRDefault="00000000">
            <w:pPr>
              <w:jc w:val="center"/>
              <w:rPr>
                <w:b/>
                <w:color w:val="000000" w:themeColor="text1"/>
                <w:sz w:val="18"/>
                <w:szCs w:val="18"/>
              </w:rPr>
            </w:pPr>
            <w:r>
              <w:rPr>
                <w:b/>
                <w:color w:val="000000" w:themeColor="text1"/>
                <w:sz w:val="18"/>
                <w:szCs w:val="18"/>
              </w:rPr>
              <w:t>学科基础课</w:t>
            </w:r>
          </w:p>
          <w:p w14:paraId="2714F888" w14:textId="77777777" w:rsidR="00F01A45"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5</w:t>
            </w:r>
            <w:r>
              <w:rPr>
                <w:b/>
                <w:color w:val="000000" w:themeColor="text1"/>
                <w:sz w:val="18"/>
                <w:szCs w:val="18"/>
              </w:rPr>
              <w:t>学分）</w:t>
            </w:r>
          </w:p>
        </w:tc>
        <w:tc>
          <w:tcPr>
            <w:tcW w:w="3516" w:type="dxa"/>
            <w:vAlign w:val="center"/>
          </w:tcPr>
          <w:p w14:paraId="20BB0A26" w14:textId="77777777" w:rsidR="00F01A45" w:rsidRDefault="00000000">
            <w:pPr>
              <w:rPr>
                <w:color w:val="000000" w:themeColor="text1"/>
                <w:sz w:val="18"/>
                <w:szCs w:val="18"/>
              </w:rPr>
            </w:pPr>
            <w:r>
              <w:rPr>
                <w:color w:val="000000" w:themeColor="text1"/>
                <w:sz w:val="18"/>
                <w:szCs w:val="18"/>
              </w:rPr>
              <w:t>学术道德与论文写作</w:t>
            </w:r>
          </w:p>
        </w:tc>
        <w:tc>
          <w:tcPr>
            <w:tcW w:w="1081" w:type="dxa"/>
            <w:vAlign w:val="center"/>
          </w:tcPr>
          <w:p w14:paraId="0E652473" w14:textId="77777777" w:rsidR="00F01A45" w:rsidRDefault="00000000">
            <w:pPr>
              <w:jc w:val="center"/>
              <w:rPr>
                <w:rFonts w:eastAsiaTheme="minorEastAsia"/>
                <w:i/>
                <w:sz w:val="18"/>
                <w:szCs w:val="18"/>
              </w:rPr>
            </w:pPr>
            <w:r>
              <w:rPr>
                <w:rFonts w:eastAsiaTheme="minorEastAsia"/>
                <w:iCs/>
                <w:sz w:val="18"/>
                <w:szCs w:val="18"/>
              </w:rPr>
              <w:t>XS131500</w:t>
            </w:r>
            <w:r>
              <w:rPr>
                <w:rFonts w:eastAsiaTheme="minorEastAsia" w:hint="eastAsia"/>
                <w:iCs/>
                <w:sz w:val="18"/>
                <w:szCs w:val="18"/>
              </w:rPr>
              <w:t>7</w:t>
            </w:r>
          </w:p>
        </w:tc>
        <w:tc>
          <w:tcPr>
            <w:tcW w:w="709" w:type="dxa"/>
            <w:vAlign w:val="center"/>
          </w:tcPr>
          <w:p w14:paraId="57A044A2" w14:textId="77777777" w:rsidR="00F01A45" w:rsidRDefault="00000000">
            <w:pPr>
              <w:jc w:val="center"/>
              <w:rPr>
                <w:iCs/>
                <w:sz w:val="18"/>
                <w:szCs w:val="18"/>
              </w:rPr>
            </w:pPr>
            <w:r>
              <w:rPr>
                <w:iCs/>
                <w:sz w:val="18"/>
                <w:szCs w:val="18"/>
              </w:rPr>
              <w:t>1</w:t>
            </w:r>
          </w:p>
        </w:tc>
        <w:tc>
          <w:tcPr>
            <w:tcW w:w="709" w:type="dxa"/>
            <w:vAlign w:val="center"/>
          </w:tcPr>
          <w:p w14:paraId="0A57B809" w14:textId="77777777" w:rsidR="00F01A45" w:rsidRDefault="00000000">
            <w:pPr>
              <w:jc w:val="center"/>
              <w:rPr>
                <w:iCs/>
                <w:sz w:val="18"/>
                <w:szCs w:val="18"/>
              </w:rPr>
            </w:pPr>
            <w:r>
              <w:rPr>
                <w:iCs/>
                <w:sz w:val="18"/>
                <w:szCs w:val="18"/>
              </w:rPr>
              <w:t>1</w:t>
            </w:r>
          </w:p>
        </w:tc>
        <w:tc>
          <w:tcPr>
            <w:tcW w:w="1045" w:type="dxa"/>
            <w:vAlign w:val="center"/>
          </w:tcPr>
          <w:p w14:paraId="68AC4B40" w14:textId="77777777" w:rsidR="00F01A45" w:rsidRDefault="00000000">
            <w:pPr>
              <w:jc w:val="center"/>
              <w:rPr>
                <w:iCs/>
                <w:sz w:val="18"/>
                <w:szCs w:val="18"/>
              </w:rPr>
            </w:pPr>
            <w:r>
              <w:rPr>
                <w:rFonts w:hint="eastAsia"/>
                <w:iCs/>
                <w:sz w:val="18"/>
                <w:szCs w:val="18"/>
              </w:rPr>
              <w:t>考查</w:t>
            </w:r>
          </w:p>
        </w:tc>
      </w:tr>
      <w:tr w:rsidR="00F01A45" w14:paraId="2CE72260" w14:textId="77777777">
        <w:trPr>
          <w:jc w:val="center"/>
        </w:trPr>
        <w:tc>
          <w:tcPr>
            <w:tcW w:w="571" w:type="dxa"/>
            <w:vMerge/>
            <w:vAlign w:val="center"/>
          </w:tcPr>
          <w:p w14:paraId="6A36612F" w14:textId="77777777" w:rsidR="00F01A45" w:rsidRDefault="00F01A45">
            <w:pPr>
              <w:jc w:val="center"/>
              <w:rPr>
                <w:b/>
                <w:color w:val="000000" w:themeColor="text1"/>
                <w:sz w:val="18"/>
                <w:szCs w:val="18"/>
              </w:rPr>
            </w:pPr>
          </w:p>
        </w:tc>
        <w:tc>
          <w:tcPr>
            <w:tcW w:w="1226" w:type="dxa"/>
            <w:vMerge/>
            <w:vAlign w:val="center"/>
          </w:tcPr>
          <w:p w14:paraId="1076D35F" w14:textId="77777777" w:rsidR="00F01A45" w:rsidRDefault="00F01A45">
            <w:pPr>
              <w:jc w:val="center"/>
              <w:rPr>
                <w:b/>
                <w:color w:val="000000" w:themeColor="text1"/>
                <w:sz w:val="18"/>
                <w:szCs w:val="18"/>
              </w:rPr>
            </w:pPr>
          </w:p>
        </w:tc>
        <w:tc>
          <w:tcPr>
            <w:tcW w:w="3516" w:type="dxa"/>
            <w:vAlign w:val="center"/>
          </w:tcPr>
          <w:p w14:paraId="23E22993" w14:textId="77777777" w:rsidR="00F01A45" w:rsidRDefault="00000000">
            <w:pPr>
              <w:adjustRightInd w:val="0"/>
              <w:snapToGrid w:val="0"/>
              <w:rPr>
                <w:color w:val="FF0000"/>
                <w:sz w:val="18"/>
                <w:szCs w:val="18"/>
              </w:rPr>
            </w:pPr>
            <w:r>
              <w:rPr>
                <w:sz w:val="18"/>
                <w:szCs w:val="18"/>
              </w:rPr>
              <w:t>工程伦理</w:t>
            </w:r>
          </w:p>
        </w:tc>
        <w:tc>
          <w:tcPr>
            <w:tcW w:w="1081" w:type="dxa"/>
            <w:vAlign w:val="center"/>
          </w:tcPr>
          <w:p w14:paraId="3CB3FC40" w14:textId="77777777" w:rsidR="00F01A45" w:rsidRDefault="00000000">
            <w:pPr>
              <w:jc w:val="center"/>
              <w:rPr>
                <w:rFonts w:eastAsiaTheme="minorEastAsia"/>
                <w:sz w:val="18"/>
                <w:szCs w:val="18"/>
              </w:rPr>
            </w:pPr>
            <w:r>
              <w:rPr>
                <w:rFonts w:eastAsiaTheme="minorEastAsia"/>
                <w:iCs/>
                <w:sz w:val="18"/>
                <w:szCs w:val="18"/>
              </w:rPr>
              <w:t>ZS13</w:t>
            </w:r>
            <w:r>
              <w:rPr>
                <w:rFonts w:eastAsiaTheme="minorEastAsia" w:hint="eastAsia"/>
                <w:iCs/>
                <w:sz w:val="18"/>
                <w:szCs w:val="18"/>
              </w:rPr>
              <w:t>10</w:t>
            </w:r>
            <w:r>
              <w:rPr>
                <w:rFonts w:eastAsiaTheme="minorEastAsia"/>
                <w:iCs/>
                <w:sz w:val="18"/>
                <w:szCs w:val="18"/>
              </w:rPr>
              <w:t>1</w:t>
            </w:r>
            <w:r>
              <w:rPr>
                <w:rFonts w:eastAsiaTheme="minorEastAsia" w:hint="eastAsia"/>
                <w:iCs/>
                <w:sz w:val="18"/>
                <w:szCs w:val="18"/>
              </w:rPr>
              <w:t>01</w:t>
            </w:r>
          </w:p>
        </w:tc>
        <w:tc>
          <w:tcPr>
            <w:tcW w:w="709" w:type="dxa"/>
            <w:vAlign w:val="center"/>
          </w:tcPr>
          <w:p w14:paraId="6A114D6D" w14:textId="77777777" w:rsidR="00F01A45" w:rsidRDefault="00000000">
            <w:pPr>
              <w:jc w:val="center"/>
              <w:rPr>
                <w:iCs/>
                <w:sz w:val="18"/>
                <w:szCs w:val="18"/>
              </w:rPr>
            </w:pPr>
            <w:r>
              <w:rPr>
                <w:iCs/>
                <w:sz w:val="18"/>
                <w:szCs w:val="18"/>
              </w:rPr>
              <w:t>1</w:t>
            </w:r>
          </w:p>
        </w:tc>
        <w:tc>
          <w:tcPr>
            <w:tcW w:w="709" w:type="dxa"/>
            <w:vAlign w:val="center"/>
          </w:tcPr>
          <w:p w14:paraId="6B9EB7D8" w14:textId="77777777" w:rsidR="00F01A45" w:rsidRDefault="00000000">
            <w:pPr>
              <w:jc w:val="center"/>
              <w:rPr>
                <w:iCs/>
                <w:sz w:val="18"/>
                <w:szCs w:val="18"/>
              </w:rPr>
            </w:pPr>
            <w:r>
              <w:rPr>
                <w:iCs/>
                <w:sz w:val="18"/>
                <w:szCs w:val="18"/>
              </w:rPr>
              <w:t>1</w:t>
            </w:r>
          </w:p>
        </w:tc>
        <w:tc>
          <w:tcPr>
            <w:tcW w:w="1045" w:type="dxa"/>
            <w:vAlign w:val="center"/>
          </w:tcPr>
          <w:p w14:paraId="0862AD53" w14:textId="77777777" w:rsidR="00F01A45" w:rsidRDefault="00000000">
            <w:pPr>
              <w:jc w:val="center"/>
              <w:rPr>
                <w:iCs/>
                <w:sz w:val="18"/>
                <w:szCs w:val="18"/>
              </w:rPr>
            </w:pPr>
            <w:r>
              <w:rPr>
                <w:rFonts w:hint="eastAsia"/>
                <w:iCs/>
                <w:sz w:val="18"/>
                <w:szCs w:val="18"/>
              </w:rPr>
              <w:t>考查</w:t>
            </w:r>
          </w:p>
        </w:tc>
      </w:tr>
      <w:tr w:rsidR="00F01A45" w14:paraId="654E3592" w14:textId="77777777">
        <w:trPr>
          <w:jc w:val="center"/>
        </w:trPr>
        <w:tc>
          <w:tcPr>
            <w:tcW w:w="571" w:type="dxa"/>
            <w:vMerge/>
            <w:vAlign w:val="center"/>
          </w:tcPr>
          <w:p w14:paraId="2535F037" w14:textId="77777777" w:rsidR="00F01A45" w:rsidRDefault="00F01A45">
            <w:pPr>
              <w:jc w:val="center"/>
              <w:rPr>
                <w:b/>
                <w:color w:val="000000" w:themeColor="text1"/>
                <w:sz w:val="18"/>
                <w:szCs w:val="18"/>
              </w:rPr>
            </w:pPr>
          </w:p>
        </w:tc>
        <w:tc>
          <w:tcPr>
            <w:tcW w:w="1226" w:type="dxa"/>
            <w:vMerge/>
            <w:vAlign w:val="center"/>
          </w:tcPr>
          <w:p w14:paraId="5E3A3F72" w14:textId="77777777" w:rsidR="00F01A45" w:rsidRDefault="00F01A45">
            <w:pPr>
              <w:jc w:val="center"/>
              <w:rPr>
                <w:b/>
                <w:color w:val="000000" w:themeColor="text1"/>
                <w:sz w:val="18"/>
                <w:szCs w:val="18"/>
              </w:rPr>
            </w:pPr>
          </w:p>
        </w:tc>
        <w:tc>
          <w:tcPr>
            <w:tcW w:w="3516" w:type="dxa"/>
            <w:shd w:val="clear" w:color="auto" w:fill="auto"/>
            <w:vAlign w:val="center"/>
          </w:tcPr>
          <w:p w14:paraId="4AA27958" w14:textId="77777777" w:rsidR="00F01A45" w:rsidRDefault="00000000">
            <w:pPr>
              <w:adjustRightInd w:val="0"/>
              <w:snapToGrid w:val="0"/>
              <w:rPr>
                <w:i/>
                <w:color w:val="FF0000"/>
                <w:sz w:val="18"/>
                <w:szCs w:val="18"/>
              </w:rPr>
            </w:pPr>
            <w:r>
              <w:rPr>
                <w:sz w:val="18"/>
                <w:szCs w:val="18"/>
              </w:rPr>
              <w:t>工程管理与经济决策</w:t>
            </w:r>
          </w:p>
        </w:tc>
        <w:tc>
          <w:tcPr>
            <w:tcW w:w="1081" w:type="dxa"/>
            <w:shd w:val="clear" w:color="auto" w:fill="auto"/>
            <w:vAlign w:val="center"/>
          </w:tcPr>
          <w:p w14:paraId="3F5D69A5" w14:textId="77777777" w:rsidR="00F01A45" w:rsidRDefault="00000000">
            <w:pPr>
              <w:jc w:val="center"/>
              <w:rPr>
                <w:rFonts w:eastAsiaTheme="minorEastAsia"/>
                <w:sz w:val="18"/>
                <w:szCs w:val="18"/>
              </w:rPr>
            </w:pPr>
            <w:r>
              <w:rPr>
                <w:rFonts w:eastAsiaTheme="minorEastAsia"/>
                <w:iCs/>
                <w:sz w:val="18"/>
                <w:szCs w:val="18"/>
              </w:rPr>
              <w:t>ZS13</w:t>
            </w:r>
            <w:r>
              <w:rPr>
                <w:rFonts w:eastAsiaTheme="minorEastAsia" w:hint="eastAsia"/>
                <w:iCs/>
                <w:sz w:val="18"/>
                <w:szCs w:val="18"/>
              </w:rPr>
              <w:t>10102</w:t>
            </w:r>
          </w:p>
        </w:tc>
        <w:tc>
          <w:tcPr>
            <w:tcW w:w="709" w:type="dxa"/>
            <w:shd w:val="clear" w:color="auto" w:fill="auto"/>
            <w:vAlign w:val="center"/>
          </w:tcPr>
          <w:p w14:paraId="5146A9F1" w14:textId="77777777" w:rsidR="00F01A45" w:rsidRDefault="00000000">
            <w:pPr>
              <w:jc w:val="center"/>
              <w:rPr>
                <w:iCs/>
                <w:sz w:val="18"/>
                <w:szCs w:val="18"/>
              </w:rPr>
            </w:pPr>
            <w:r>
              <w:rPr>
                <w:iCs/>
                <w:sz w:val="18"/>
                <w:szCs w:val="18"/>
              </w:rPr>
              <w:t>1</w:t>
            </w:r>
          </w:p>
        </w:tc>
        <w:tc>
          <w:tcPr>
            <w:tcW w:w="709" w:type="dxa"/>
            <w:shd w:val="clear" w:color="auto" w:fill="auto"/>
            <w:vAlign w:val="center"/>
          </w:tcPr>
          <w:p w14:paraId="5D19B590" w14:textId="77777777" w:rsidR="00F01A45" w:rsidRDefault="00000000">
            <w:pPr>
              <w:jc w:val="center"/>
              <w:rPr>
                <w:iCs/>
                <w:sz w:val="18"/>
                <w:szCs w:val="18"/>
              </w:rPr>
            </w:pPr>
            <w:r>
              <w:rPr>
                <w:iCs/>
                <w:sz w:val="18"/>
                <w:szCs w:val="18"/>
              </w:rPr>
              <w:t>1</w:t>
            </w:r>
          </w:p>
        </w:tc>
        <w:tc>
          <w:tcPr>
            <w:tcW w:w="1045" w:type="dxa"/>
            <w:shd w:val="clear" w:color="auto" w:fill="auto"/>
            <w:vAlign w:val="center"/>
          </w:tcPr>
          <w:p w14:paraId="59C1A60A" w14:textId="77777777" w:rsidR="00F01A45" w:rsidRDefault="00000000">
            <w:pPr>
              <w:jc w:val="center"/>
              <w:rPr>
                <w:iCs/>
                <w:sz w:val="18"/>
                <w:szCs w:val="18"/>
              </w:rPr>
            </w:pPr>
            <w:r>
              <w:rPr>
                <w:rFonts w:hint="eastAsia"/>
                <w:iCs/>
                <w:sz w:val="18"/>
                <w:szCs w:val="18"/>
              </w:rPr>
              <w:t>考查</w:t>
            </w:r>
          </w:p>
        </w:tc>
      </w:tr>
      <w:tr w:rsidR="00F01A45" w14:paraId="78FA252A" w14:textId="77777777">
        <w:trPr>
          <w:trHeight w:val="285"/>
          <w:jc w:val="center"/>
        </w:trPr>
        <w:tc>
          <w:tcPr>
            <w:tcW w:w="571" w:type="dxa"/>
            <w:vMerge/>
            <w:vAlign w:val="center"/>
          </w:tcPr>
          <w:p w14:paraId="62A5F8AD" w14:textId="77777777" w:rsidR="00F01A45" w:rsidRDefault="00F01A45">
            <w:pPr>
              <w:jc w:val="center"/>
              <w:rPr>
                <w:b/>
                <w:color w:val="000000" w:themeColor="text1"/>
                <w:sz w:val="18"/>
                <w:szCs w:val="18"/>
              </w:rPr>
            </w:pPr>
          </w:p>
        </w:tc>
        <w:tc>
          <w:tcPr>
            <w:tcW w:w="1226" w:type="dxa"/>
            <w:vMerge/>
            <w:vAlign w:val="center"/>
          </w:tcPr>
          <w:p w14:paraId="13B8F79F" w14:textId="77777777" w:rsidR="00F01A45" w:rsidRDefault="00F01A45">
            <w:pPr>
              <w:jc w:val="center"/>
              <w:rPr>
                <w:b/>
                <w:color w:val="000000" w:themeColor="text1"/>
                <w:sz w:val="18"/>
                <w:szCs w:val="18"/>
              </w:rPr>
            </w:pPr>
          </w:p>
        </w:tc>
        <w:tc>
          <w:tcPr>
            <w:tcW w:w="3516" w:type="dxa"/>
            <w:vAlign w:val="center"/>
          </w:tcPr>
          <w:p w14:paraId="7B961DB2" w14:textId="21E30964" w:rsidR="00F01A45" w:rsidRDefault="00000000">
            <w:pPr>
              <w:adjustRightInd w:val="0"/>
              <w:snapToGrid w:val="0"/>
              <w:rPr>
                <w:i/>
                <w:color w:val="FF0000"/>
                <w:sz w:val="18"/>
                <w:szCs w:val="18"/>
              </w:rPr>
            </w:pPr>
            <w:r>
              <w:rPr>
                <w:rFonts w:asciiTheme="minorHAnsi" w:eastAsiaTheme="minorEastAsia" w:hint="eastAsia"/>
                <w:iCs/>
                <w:sz w:val="18"/>
                <w:szCs w:val="18"/>
              </w:rPr>
              <w:t>矩阵论</w:t>
            </w:r>
          </w:p>
        </w:tc>
        <w:tc>
          <w:tcPr>
            <w:tcW w:w="1081" w:type="dxa"/>
            <w:vAlign w:val="center"/>
          </w:tcPr>
          <w:p w14:paraId="1C0B99CB" w14:textId="4AF41AEB" w:rsidR="00F01A45" w:rsidRDefault="00000000">
            <w:pPr>
              <w:jc w:val="center"/>
              <w:rPr>
                <w:rFonts w:hint="eastAsia"/>
                <w:sz w:val="18"/>
                <w:szCs w:val="18"/>
              </w:rPr>
            </w:pPr>
            <w:r>
              <w:rPr>
                <w:iCs/>
                <w:sz w:val="18"/>
                <w:szCs w:val="18"/>
              </w:rPr>
              <w:t>XS13150</w:t>
            </w:r>
            <w:r w:rsidR="00922ED8">
              <w:rPr>
                <w:rFonts w:hint="eastAsia"/>
                <w:iCs/>
                <w:sz w:val="18"/>
                <w:szCs w:val="18"/>
              </w:rPr>
              <w:t>11</w:t>
            </w:r>
          </w:p>
        </w:tc>
        <w:tc>
          <w:tcPr>
            <w:tcW w:w="709" w:type="dxa"/>
            <w:vAlign w:val="center"/>
          </w:tcPr>
          <w:p w14:paraId="30DF3635" w14:textId="77777777" w:rsidR="00F01A45" w:rsidRDefault="00000000">
            <w:pPr>
              <w:jc w:val="center"/>
              <w:rPr>
                <w:iCs/>
                <w:sz w:val="18"/>
                <w:szCs w:val="18"/>
              </w:rPr>
            </w:pPr>
            <w:r>
              <w:rPr>
                <w:iCs/>
                <w:sz w:val="18"/>
                <w:szCs w:val="18"/>
              </w:rPr>
              <w:t>2</w:t>
            </w:r>
          </w:p>
        </w:tc>
        <w:tc>
          <w:tcPr>
            <w:tcW w:w="709" w:type="dxa"/>
            <w:vAlign w:val="center"/>
          </w:tcPr>
          <w:p w14:paraId="02D22949" w14:textId="77777777" w:rsidR="00F01A45" w:rsidRDefault="00000000">
            <w:pPr>
              <w:jc w:val="center"/>
              <w:rPr>
                <w:iCs/>
                <w:sz w:val="18"/>
                <w:szCs w:val="18"/>
              </w:rPr>
            </w:pPr>
            <w:r>
              <w:rPr>
                <w:iCs/>
                <w:sz w:val="18"/>
                <w:szCs w:val="18"/>
              </w:rPr>
              <w:t>1</w:t>
            </w:r>
          </w:p>
        </w:tc>
        <w:tc>
          <w:tcPr>
            <w:tcW w:w="1045" w:type="dxa"/>
            <w:vAlign w:val="center"/>
          </w:tcPr>
          <w:p w14:paraId="5FA3AA8E" w14:textId="77777777" w:rsidR="00F01A45" w:rsidRDefault="00000000">
            <w:pPr>
              <w:jc w:val="center"/>
              <w:rPr>
                <w:iCs/>
                <w:sz w:val="18"/>
                <w:szCs w:val="18"/>
              </w:rPr>
            </w:pPr>
            <w:r>
              <w:rPr>
                <w:rFonts w:hint="eastAsia"/>
                <w:iCs/>
                <w:sz w:val="18"/>
                <w:szCs w:val="18"/>
              </w:rPr>
              <w:t>考查</w:t>
            </w:r>
          </w:p>
        </w:tc>
      </w:tr>
      <w:tr w:rsidR="00F01A45" w14:paraId="69981EFE" w14:textId="77777777">
        <w:trPr>
          <w:jc w:val="center"/>
        </w:trPr>
        <w:tc>
          <w:tcPr>
            <w:tcW w:w="571" w:type="dxa"/>
            <w:vMerge/>
            <w:vAlign w:val="center"/>
          </w:tcPr>
          <w:p w14:paraId="1F5071A5" w14:textId="77777777" w:rsidR="00F01A45" w:rsidRDefault="00F01A45">
            <w:pPr>
              <w:jc w:val="center"/>
              <w:rPr>
                <w:b/>
                <w:color w:val="000000" w:themeColor="text1"/>
                <w:sz w:val="18"/>
                <w:szCs w:val="18"/>
              </w:rPr>
            </w:pPr>
          </w:p>
        </w:tc>
        <w:tc>
          <w:tcPr>
            <w:tcW w:w="1226" w:type="dxa"/>
            <w:vMerge w:val="restart"/>
            <w:vAlign w:val="center"/>
          </w:tcPr>
          <w:p w14:paraId="104DCF05" w14:textId="77777777" w:rsidR="00F01A45" w:rsidRDefault="00000000">
            <w:pPr>
              <w:jc w:val="center"/>
              <w:rPr>
                <w:b/>
                <w:color w:val="000000" w:themeColor="text1"/>
                <w:sz w:val="18"/>
                <w:szCs w:val="18"/>
              </w:rPr>
            </w:pPr>
            <w:r>
              <w:rPr>
                <w:b/>
                <w:color w:val="000000" w:themeColor="text1"/>
                <w:sz w:val="18"/>
                <w:szCs w:val="18"/>
              </w:rPr>
              <w:t>专业必修课</w:t>
            </w:r>
          </w:p>
          <w:p w14:paraId="1C1CA255" w14:textId="77777777" w:rsidR="00F01A45"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7</w:t>
            </w:r>
            <w:r>
              <w:rPr>
                <w:b/>
                <w:color w:val="000000" w:themeColor="text1"/>
                <w:sz w:val="18"/>
                <w:szCs w:val="18"/>
              </w:rPr>
              <w:t>学分）</w:t>
            </w:r>
          </w:p>
        </w:tc>
        <w:tc>
          <w:tcPr>
            <w:tcW w:w="3516" w:type="dxa"/>
          </w:tcPr>
          <w:p w14:paraId="382D3699" w14:textId="5B2371C7" w:rsidR="00F01A45" w:rsidRDefault="00000000">
            <w:r>
              <w:rPr>
                <w:rFonts w:asciiTheme="minorHAnsi" w:eastAsiaTheme="minorEastAsia" w:hint="eastAsia"/>
                <w:iCs/>
                <w:sz w:val="18"/>
                <w:szCs w:val="18"/>
              </w:rPr>
              <w:t>现代信号</w:t>
            </w:r>
            <w:r w:rsidR="00922ED8">
              <w:rPr>
                <w:rFonts w:asciiTheme="minorHAnsi" w:eastAsiaTheme="minorEastAsia" w:hint="eastAsia"/>
                <w:iCs/>
                <w:sz w:val="18"/>
                <w:szCs w:val="18"/>
              </w:rPr>
              <w:t>分析与</w:t>
            </w:r>
            <w:r>
              <w:rPr>
                <w:rFonts w:asciiTheme="minorHAnsi" w:eastAsiaTheme="minorEastAsia" w:hint="eastAsia"/>
                <w:iCs/>
                <w:sz w:val="18"/>
                <w:szCs w:val="18"/>
              </w:rPr>
              <w:t>处理</w:t>
            </w:r>
          </w:p>
        </w:tc>
        <w:tc>
          <w:tcPr>
            <w:tcW w:w="1081" w:type="dxa"/>
            <w:vAlign w:val="center"/>
          </w:tcPr>
          <w:p w14:paraId="732706DD" w14:textId="10C9A6B3" w:rsidR="00F01A45" w:rsidRDefault="00000000">
            <w:pPr>
              <w:jc w:val="center"/>
              <w:rPr>
                <w:rFonts w:hint="eastAsia"/>
                <w:sz w:val="18"/>
                <w:szCs w:val="18"/>
              </w:rPr>
            </w:pPr>
            <w:r>
              <w:rPr>
                <w:iCs/>
                <w:sz w:val="18"/>
                <w:szCs w:val="18"/>
              </w:rPr>
              <w:t>XS13150</w:t>
            </w:r>
            <w:r w:rsidR="00922ED8">
              <w:rPr>
                <w:rFonts w:hint="eastAsia"/>
                <w:iCs/>
                <w:sz w:val="18"/>
                <w:szCs w:val="18"/>
              </w:rPr>
              <w:t>12</w:t>
            </w:r>
          </w:p>
        </w:tc>
        <w:tc>
          <w:tcPr>
            <w:tcW w:w="709" w:type="dxa"/>
            <w:vAlign w:val="center"/>
          </w:tcPr>
          <w:p w14:paraId="6D4C7F99" w14:textId="77777777" w:rsidR="00F01A45" w:rsidRDefault="00000000">
            <w:pPr>
              <w:jc w:val="center"/>
              <w:rPr>
                <w:iCs/>
                <w:sz w:val="18"/>
                <w:szCs w:val="18"/>
              </w:rPr>
            </w:pPr>
            <w:r>
              <w:rPr>
                <w:rFonts w:hint="eastAsia"/>
                <w:iCs/>
                <w:sz w:val="18"/>
                <w:szCs w:val="18"/>
              </w:rPr>
              <w:t>2</w:t>
            </w:r>
          </w:p>
        </w:tc>
        <w:tc>
          <w:tcPr>
            <w:tcW w:w="709" w:type="dxa"/>
            <w:vAlign w:val="center"/>
          </w:tcPr>
          <w:p w14:paraId="61AE87A1" w14:textId="77777777" w:rsidR="00F01A45" w:rsidRDefault="00000000">
            <w:pPr>
              <w:jc w:val="center"/>
              <w:rPr>
                <w:iCs/>
                <w:sz w:val="18"/>
                <w:szCs w:val="18"/>
              </w:rPr>
            </w:pPr>
            <w:r>
              <w:rPr>
                <w:iCs/>
                <w:sz w:val="18"/>
                <w:szCs w:val="18"/>
              </w:rPr>
              <w:t>1</w:t>
            </w:r>
          </w:p>
        </w:tc>
        <w:tc>
          <w:tcPr>
            <w:tcW w:w="1045" w:type="dxa"/>
            <w:vAlign w:val="center"/>
          </w:tcPr>
          <w:p w14:paraId="7AA87DB0" w14:textId="77777777" w:rsidR="00F01A45" w:rsidRDefault="00000000">
            <w:pPr>
              <w:jc w:val="center"/>
              <w:rPr>
                <w:iCs/>
                <w:sz w:val="18"/>
                <w:szCs w:val="18"/>
              </w:rPr>
            </w:pPr>
            <w:r>
              <w:rPr>
                <w:rFonts w:hint="eastAsia"/>
                <w:iCs/>
                <w:sz w:val="18"/>
                <w:szCs w:val="18"/>
              </w:rPr>
              <w:t>考查</w:t>
            </w:r>
          </w:p>
        </w:tc>
      </w:tr>
      <w:tr w:rsidR="00F01A45" w14:paraId="3B0174AA" w14:textId="77777777">
        <w:trPr>
          <w:jc w:val="center"/>
        </w:trPr>
        <w:tc>
          <w:tcPr>
            <w:tcW w:w="571" w:type="dxa"/>
            <w:vMerge/>
            <w:vAlign w:val="center"/>
          </w:tcPr>
          <w:p w14:paraId="3737D08A" w14:textId="77777777" w:rsidR="00F01A45" w:rsidRDefault="00F01A45">
            <w:pPr>
              <w:jc w:val="center"/>
              <w:rPr>
                <w:b/>
                <w:color w:val="000000" w:themeColor="text1"/>
                <w:sz w:val="18"/>
                <w:szCs w:val="18"/>
              </w:rPr>
            </w:pPr>
          </w:p>
        </w:tc>
        <w:tc>
          <w:tcPr>
            <w:tcW w:w="1226" w:type="dxa"/>
            <w:vMerge/>
            <w:vAlign w:val="center"/>
          </w:tcPr>
          <w:p w14:paraId="19CF0B47" w14:textId="77777777" w:rsidR="00F01A45" w:rsidRDefault="00F01A45">
            <w:pPr>
              <w:jc w:val="center"/>
              <w:rPr>
                <w:b/>
                <w:color w:val="000000" w:themeColor="text1"/>
                <w:sz w:val="18"/>
                <w:szCs w:val="18"/>
              </w:rPr>
            </w:pPr>
          </w:p>
        </w:tc>
        <w:tc>
          <w:tcPr>
            <w:tcW w:w="3516" w:type="dxa"/>
          </w:tcPr>
          <w:p w14:paraId="19AA2460" w14:textId="77777777" w:rsidR="00F01A45" w:rsidRDefault="00000000">
            <w:r>
              <w:rPr>
                <w:rFonts w:asciiTheme="minorHAnsi" w:eastAsiaTheme="minorEastAsia" w:hint="eastAsia"/>
                <w:iCs/>
                <w:sz w:val="18"/>
                <w:szCs w:val="18"/>
              </w:rPr>
              <w:t>现代数字通信</w:t>
            </w:r>
          </w:p>
        </w:tc>
        <w:tc>
          <w:tcPr>
            <w:tcW w:w="1081" w:type="dxa"/>
            <w:vAlign w:val="center"/>
          </w:tcPr>
          <w:p w14:paraId="15C03092" w14:textId="77777777" w:rsidR="00F01A45" w:rsidRDefault="00000000">
            <w:pPr>
              <w:jc w:val="center"/>
              <w:rPr>
                <w:sz w:val="18"/>
                <w:szCs w:val="18"/>
              </w:rPr>
            </w:pPr>
            <w:r>
              <w:rPr>
                <w:iCs/>
                <w:sz w:val="18"/>
                <w:szCs w:val="18"/>
              </w:rPr>
              <w:t>XS131500</w:t>
            </w:r>
            <w:r>
              <w:rPr>
                <w:rFonts w:hint="eastAsia"/>
                <w:iCs/>
                <w:sz w:val="18"/>
                <w:szCs w:val="18"/>
              </w:rPr>
              <w:t>4</w:t>
            </w:r>
          </w:p>
        </w:tc>
        <w:tc>
          <w:tcPr>
            <w:tcW w:w="709" w:type="dxa"/>
            <w:vAlign w:val="center"/>
          </w:tcPr>
          <w:p w14:paraId="0238E800" w14:textId="77777777" w:rsidR="00F01A45" w:rsidRDefault="00000000">
            <w:pPr>
              <w:jc w:val="center"/>
              <w:rPr>
                <w:iCs/>
                <w:sz w:val="18"/>
                <w:szCs w:val="18"/>
              </w:rPr>
            </w:pPr>
            <w:r>
              <w:rPr>
                <w:iCs/>
                <w:sz w:val="18"/>
                <w:szCs w:val="18"/>
              </w:rPr>
              <w:t>2</w:t>
            </w:r>
          </w:p>
        </w:tc>
        <w:tc>
          <w:tcPr>
            <w:tcW w:w="709" w:type="dxa"/>
            <w:vAlign w:val="center"/>
          </w:tcPr>
          <w:p w14:paraId="528760E4" w14:textId="77777777" w:rsidR="00F01A45" w:rsidRDefault="00000000">
            <w:pPr>
              <w:jc w:val="center"/>
              <w:rPr>
                <w:iCs/>
                <w:sz w:val="18"/>
                <w:szCs w:val="18"/>
              </w:rPr>
            </w:pPr>
            <w:r>
              <w:rPr>
                <w:iCs/>
                <w:sz w:val="18"/>
                <w:szCs w:val="18"/>
              </w:rPr>
              <w:t>1</w:t>
            </w:r>
          </w:p>
        </w:tc>
        <w:tc>
          <w:tcPr>
            <w:tcW w:w="1045" w:type="dxa"/>
            <w:vAlign w:val="center"/>
          </w:tcPr>
          <w:p w14:paraId="49A47DEB" w14:textId="77777777" w:rsidR="00F01A45" w:rsidRDefault="00000000">
            <w:pPr>
              <w:jc w:val="center"/>
              <w:rPr>
                <w:iCs/>
                <w:sz w:val="18"/>
                <w:szCs w:val="18"/>
              </w:rPr>
            </w:pPr>
            <w:r>
              <w:rPr>
                <w:rFonts w:hint="eastAsia"/>
                <w:iCs/>
                <w:sz w:val="18"/>
                <w:szCs w:val="18"/>
              </w:rPr>
              <w:t>考查</w:t>
            </w:r>
          </w:p>
        </w:tc>
      </w:tr>
      <w:tr w:rsidR="00F01A45" w14:paraId="175B4D7C" w14:textId="77777777">
        <w:trPr>
          <w:jc w:val="center"/>
        </w:trPr>
        <w:tc>
          <w:tcPr>
            <w:tcW w:w="571" w:type="dxa"/>
            <w:vMerge/>
            <w:vAlign w:val="center"/>
          </w:tcPr>
          <w:p w14:paraId="7CACF490" w14:textId="77777777" w:rsidR="00F01A45" w:rsidRDefault="00F01A45">
            <w:pPr>
              <w:jc w:val="center"/>
              <w:rPr>
                <w:b/>
                <w:color w:val="000000" w:themeColor="text1"/>
                <w:sz w:val="18"/>
                <w:szCs w:val="18"/>
              </w:rPr>
            </w:pPr>
          </w:p>
        </w:tc>
        <w:tc>
          <w:tcPr>
            <w:tcW w:w="1226" w:type="dxa"/>
            <w:vMerge/>
            <w:vAlign w:val="center"/>
          </w:tcPr>
          <w:p w14:paraId="2AB47F61" w14:textId="77777777" w:rsidR="00F01A45" w:rsidRDefault="00F01A45">
            <w:pPr>
              <w:jc w:val="center"/>
              <w:rPr>
                <w:b/>
                <w:color w:val="000000" w:themeColor="text1"/>
                <w:sz w:val="18"/>
                <w:szCs w:val="18"/>
              </w:rPr>
            </w:pPr>
          </w:p>
        </w:tc>
        <w:tc>
          <w:tcPr>
            <w:tcW w:w="3516" w:type="dxa"/>
          </w:tcPr>
          <w:p w14:paraId="51296355" w14:textId="77777777" w:rsidR="00F01A45" w:rsidRDefault="00000000">
            <w:pPr>
              <w:rPr>
                <w:rFonts w:asciiTheme="minorHAnsi" w:eastAsiaTheme="minorEastAsia"/>
                <w:iCs/>
                <w:sz w:val="18"/>
                <w:szCs w:val="18"/>
              </w:rPr>
            </w:pPr>
            <w:r>
              <w:rPr>
                <w:rFonts w:hint="eastAsia"/>
                <w:sz w:val="18"/>
                <w:szCs w:val="18"/>
              </w:rPr>
              <w:t>信息论与编码</w:t>
            </w:r>
          </w:p>
        </w:tc>
        <w:tc>
          <w:tcPr>
            <w:tcW w:w="1081" w:type="dxa"/>
            <w:vAlign w:val="center"/>
          </w:tcPr>
          <w:p w14:paraId="356AE327" w14:textId="77777777" w:rsidR="00F01A45" w:rsidRDefault="00000000">
            <w:pPr>
              <w:jc w:val="center"/>
              <w:rPr>
                <w:iCs/>
                <w:sz w:val="18"/>
                <w:szCs w:val="18"/>
              </w:rPr>
            </w:pPr>
            <w:r>
              <w:rPr>
                <w:rFonts w:hint="eastAsia"/>
                <w:iCs/>
                <w:sz w:val="18"/>
                <w:szCs w:val="18"/>
              </w:rPr>
              <w:t>XS1315209</w:t>
            </w:r>
          </w:p>
        </w:tc>
        <w:tc>
          <w:tcPr>
            <w:tcW w:w="709" w:type="dxa"/>
            <w:vAlign w:val="center"/>
          </w:tcPr>
          <w:p w14:paraId="740471DA" w14:textId="77777777" w:rsidR="00F01A45" w:rsidRDefault="00000000">
            <w:pPr>
              <w:jc w:val="center"/>
              <w:rPr>
                <w:iCs/>
                <w:sz w:val="18"/>
                <w:szCs w:val="18"/>
              </w:rPr>
            </w:pPr>
            <w:r>
              <w:rPr>
                <w:rFonts w:hint="eastAsia"/>
                <w:iCs/>
                <w:sz w:val="18"/>
                <w:szCs w:val="18"/>
              </w:rPr>
              <w:t>2</w:t>
            </w:r>
          </w:p>
        </w:tc>
        <w:tc>
          <w:tcPr>
            <w:tcW w:w="709" w:type="dxa"/>
            <w:vAlign w:val="center"/>
          </w:tcPr>
          <w:p w14:paraId="69F9B739" w14:textId="77777777" w:rsidR="00F01A45" w:rsidRDefault="00000000">
            <w:pPr>
              <w:jc w:val="center"/>
              <w:rPr>
                <w:iCs/>
                <w:sz w:val="18"/>
                <w:szCs w:val="18"/>
              </w:rPr>
            </w:pPr>
            <w:r>
              <w:rPr>
                <w:rFonts w:hint="eastAsia"/>
                <w:iCs/>
                <w:sz w:val="18"/>
                <w:szCs w:val="18"/>
              </w:rPr>
              <w:t>1</w:t>
            </w:r>
          </w:p>
        </w:tc>
        <w:tc>
          <w:tcPr>
            <w:tcW w:w="1045" w:type="dxa"/>
            <w:vAlign w:val="center"/>
          </w:tcPr>
          <w:p w14:paraId="44A0BC0B" w14:textId="77777777" w:rsidR="00F01A45" w:rsidRDefault="00000000">
            <w:pPr>
              <w:jc w:val="center"/>
              <w:rPr>
                <w:iCs/>
                <w:sz w:val="18"/>
                <w:szCs w:val="18"/>
              </w:rPr>
            </w:pPr>
            <w:r>
              <w:rPr>
                <w:rFonts w:hint="eastAsia"/>
                <w:iCs/>
                <w:sz w:val="18"/>
                <w:szCs w:val="18"/>
              </w:rPr>
              <w:t>考查</w:t>
            </w:r>
          </w:p>
        </w:tc>
      </w:tr>
      <w:tr w:rsidR="00F01A45" w14:paraId="72CF04BE" w14:textId="77777777">
        <w:trPr>
          <w:jc w:val="center"/>
        </w:trPr>
        <w:tc>
          <w:tcPr>
            <w:tcW w:w="571" w:type="dxa"/>
            <w:vMerge/>
            <w:vAlign w:val="center"/>
          </w:tcPr>
          <w:p w14:paraId="558ECE7E" w14:textId="77777777" w:rsidR="00F01A45" w:rsidRDefault="00F01A45">
            <w:pPr>
              <w:jc w:val="center"/>
              <w:rPr>
                <w:b/>
                <w:color w:val="000000" w:themeColor="text1"/>
                <w:sz w:val="18"/>
                <w:szCs w:val="18"/>
              </w:rPr>
            </w:pPr>
          </w:p>
        </w:tc>
        <w:tc>
          <w:tcPr>
            <w:tcW w:w="1226" w:type="dxa"/>
            <w:vMerge/>
            <w:vAlign w:val="center"/>
          </w:tcPr>
          <w:p w14:paraId="40A4539D" w14:textId="77777777" w:rsidR="00F01A45" w:rsidRDefault="00F01A45">
            <w:pPr>
              <w:jc w:val="center"/>
              <w:rPr>
                <w:b/>
                <w:color w:val="000000" w:themeColor="text1"/>
                <w:sz w:val="18"/>
                <w:szCs w:val="18"/>
              </w:rPr>
            </w:pPr>
          </w:p>
        </w:tc>
        <w:tc>
          <w:tcPr>
            <w:tcW w:w="3516" w:type="dxa"/>
          </w:tcPr>
          <w:p w14:paraId="46C2DE63" w14:textId="77777777" w:rsidR="00F01A45" w:rsidRDefault="00000000">
            <w:pPr>
              <w:rPr>
                <w:rFonts w:asciiTheme="minorHAnsi" w:eastAsiaTheme="minorEastAsia"/>
                <w:iCs/>
                <w:sz w:val="18"/>
                <w:szCs w:val="18"/>
              </w:rPr>
            </w:pPr>
            <w:r>
              <w:rPr>
                <w:sz w:val="18"/>
                <w:szCs w:val="18"/>
              </w:rPr>
              <w:t>前沿讲座</w:t>
            </w:r>
          </w:p>
        </w:tc>
        <w:tc>
          <w:tcPr>
            <w:tcW w:w="1081" w:type="dxa"/>
            <w:vAlign w:val="center"/>
          </w:tcPr>
          <w:p w14:paraId="3E2006E3" w14:textId="77777777" w:rsidR="00F01A45" w:rsidRDefault="00000000">
            <w:pPr>
              <w:jc w:val="center"/>
              <w:rPr>
                <w:iCs/>
                <w:sz w:val="18"/>
                <w:szCs w:val="18"/>
              </w:rPr>
            </w:pPr>
            <w:r>
              <w:rPr>
                <w:rFonts w:hint="eastAsia"/>
                <w:iCs/>
                <w:sz w:val="18"/>
                <w:szCs w:val="18"/>
              </w:rPr>
              <w:t>XS1315009</w:t>
            </w:r>
          </w:p>
        </w:tc>
        <w:tc>
          <w:tcPr>
            <w:tcW w:w="709" w:type="dxa"/>
            <w:vAlign w:val="center"/>
          </w:tcPr>
          <w:p w14:paraId="79B491FB" w14:textId="77777777" w:rsidR="00F01A45" w:rsidRDefault="00000000">
            <w:pPr>
              <w:jc w:val="center"/>
              <w:rPr>
                <w:iCs/>
                <w:sz w:val="18"/>
                <w:szCs w:val="18"/>
              </w:rPr>
            </w:pPr>
            <w:r>
              <w:rPr>
                <w:rFonts w:hint="eastAsia"/>
                <w:iCs/>
                <w:sz w:val="18"/>
                <w:szCs w:val="18"/>
              </w:rPr>
              <w:t>1</w:t>
            </w:r>
          </w:p>
        </w:tc>
        <w:tc>
          <w:tcPr>
            <w:tcW w:w="709" w:type="dxa"/>
            <w:vAlign w:val="center"/>
          </w:tcPr>
          <w:p w14:paraId="554D64EB" w14:textId="77777777" w:rsidR="00F01A45" w:rsidRDefault="00000000">
            <w:pPr>
              <w:jc w:val="center"/>
              <w:rPr>
                <w:iCs/>
                <w:sz w:val="18"/>
                <w:szCs w:val="18"/>
              </w:rPr>
            </w:pPr>
            <w:r>
              <w:rPr>
                <w:rFonts w:hint="eastAsia"/>
                <w:iCs/>
                <w:sz w:val="18"/>
                <w:szCs w:val="18"/>
              </w:rPr>
              <w:t>1</w:t>
            </w:r>
          </w:p>
        </w:tc>
        <w:tc>
          <w:tcPr>
            <w:tcW w:w="1045" w:type="dxa"/>
            <w:vAlign w:val="center"/>
          </w:tcPr>
          <w:p w14:paraId="1E649221" w14:textId="77777777" w:rsidR="00F01A45" w:rsidRDefault="00000000">
            <w:pPr>
              <w:jc w:val="center"/>
              <w:rPr>
                <w:iCs/>
                <w:sz w:val="18"/>
                <w:szCs w:val="18"/>
              </w:rPr>
            </w:pPr>
            <w:r>
              <w:rPr>
                <w:rFonts w:hint="eastAsia"/>
                <w:iCs/>
                <w:sz w:val="18"/>
                <w:szCs w:val="18"/>
              </w:rPr>
              <w:t>考查</w:t>
            </w:r>
          </w:p>
        </w:tc>
      </w:tr>
      <w:tr w:rsidR="00F01A45" w14:paraId="792B3E32" w14:textId="77777777">
        <w:trPr>
          <w:trHeight w:val="439"/>
          <w:jc w:val="center"/>
        </w:trPr>
        <w:tc>
          <w:tcPr>
            <w:tcW w:w="571" w:type="dxa"/>
            <w:vMerge w:val="restart"/>
            <w:vAlign w:val="center"/>
          </w:tcPr>
          <w:p w14:paraId="6F36305D" w14:textId="77777777" w:rsidR="00F01A45" w:rsidRDefault="00000000">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552AA666" w14:textId="77777777" w:rsidR="00F01A45" w:rsidRDefault="00000000">
            <w:pPr>
              <w:jc w:val="center"/>
              <w:rPr>
                <w:b/>
                <w:color w:val="000000" w:themeColor="text1"/>
                <w:sz w:val="18"/>
                <w:szCs w:val="18"/>
              </w:rPr>
            </w:pPr>
            <w:r>
              <w:rPr>
                <w:b/>
                <w:color w:val="000000" w:themeColor="text1"/>
                <w:sz w:val="18"/>
                <w:szCs w:val="18"/>
              </w:rPr>
              <w:t>公共通识课</w:t>
            </w:r>
          </w:p>
          <w:p w14:paraId="722E8072" w14:textId="77777777" w:rsidR="00F01A45"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14:paraId="66C2338A" w14:textId="77777777" w:rsidR="00F01A45" w:rsidRDefault="00000000">
            <w:pPr>
              <w:rPr>
                <w:sz w:val="18"/>
                <w:szCs w:val="18"/>
              </w:rPr>
            </w:pPr>
            <w:r>
              <w:rPr>
                <w:sz w:val="18"/>
                <w:szCs w:val="18"/>
              </w:rPr>
              <w:t>《习近平谈治国理政》研读</w:t>
            </w:r>
          </w:p>
        </w:tc>
        <w:tc>
          <w:tcPr>
            <w:tcW w:w="1081" w:type="dxa"/>
            <w:vAlign w:val="center"/>
          </w:tcPr>
          <w:p w14:paraId="122C6989" w14:textId="77777777" w:rsidR="00F01A45" w:rsidRDefault="00000000">
            <w:pPr>
              <w:jc w:val="center"/>
              <w:rPr>
                <w:sz w:val="18"/>
                <w:szCs w:val="18"/>
              </w:rPr>
            </w:pPr>
            <w:r>
              <w:rPr>
                <w:sz w:val="18"/>
                <w:szCs w:val="18"/>
              </w:rPr>
              <w:t>TT0000101</w:t>
            </w:r>
          </w:p>
        </w:tc>
        <w:tc>
          <w:tcPr>
            <w:tcW w:w="709" w:type="dxa"/>
            <w:vAlign w:val="center"/>
          </w:tcPr>
          <w:p w14:paraId="526EC873" w14:textId="77777777" w:rsidR="00F01A45" w:rsidRDefault="00000000">
            <w:pPr>
              <w:jc w:val="center"/>
              <w:rPr>
                <w:sz w:val="18"/>
                <w:szCs w:val="18"/>
              </w:rPr>
            </w:pPr>
            <w:r>
              <w:rPr>
                <w:sz w:val="18"/>
                <w:szCs w:val="18"/>
              </w:rPr>
              <w:t>1</w:t>
            </w:r>
          </w:p>
        </w:tc>
        <w:tc>
          <w:tcPr>
            <w:tcW w:w="709" w:type="dxa"/>
            <w:vAlign w:val="center"/>
          </w:tcPr>
          <w:p w14:paraId="4ACF1DE1" w14:textId="77777777" w:rsidR="00F01A45" w:rsidRDefault="00000000">
            <w:pPr>
              <w:jc w:val="center"/>
              <w:rPr>
                <w:sz w:val="18"/>
                <w:szCs w:val="18"/>
              </w:rPr>
            </w:pPr>
            <w:r>
              <w:rPr>
                <w:sz w:val="18"/>
                <w:szCs w:val="18"/>
              </w:rPr>
              <w:t>2</w:t>
            </w:r>
          </w:p>
        </w:tc>
        <w:tc>
          <w:tcPr>
            <w:tcW w:w="1045" w:type="dxa"/>
            <w:vAlign w:val="center"/>
          </w:tcPr>
          <w:p w14:paraId="35C29226" w14:textId="77777777" w:rsidR="00F01A45" w:rsidRDefault="00000000">
            <w:pPr>
              <w:jc w:val="center"/>
              <w:rPr>
                <w:color w:val="000000" w:themeColor="text1"/>
                <w:sz w:val="18"/>
                <w:szCs w:val="18"/>
              </w:rPr>
            </w:pPr>
            <w:r>
              <w:rPr>
                <w:color w:val="000000" w:themeColor="text1"/>
                <w:sz w:val="18"/>
                <w:szCs w:val="18"/>
              </w:rPr>
              <w:t>考查</w:t>
            </w:r>
          </w:p>
        </w:tc>
      </w:tr>
      <w:tr w:rsidR="00F01A45" w14:paraId="0927B1A3" w14:textId="77777777">
        <w:trPr>
          <w:trHeight w:val="416"/>
          <w:jc w:val="center"/>
        </w:trPr>
        <w:tc>
          <w:tcPr>
            <w:tcW w:w="571" w:type="dxa"/>
            <w:vMerge/>
            <w:vAlign w:val="center"/>
          </w:tcPr>
          <w:p w14:paraId="5A204871" w14:textId="77777777" w:rsidR="00F01A45" w:rsidRDefault="00F01A45">
            <w:pPr>
              <w:jc w:val="center"/>
              <w:rPr>
                <w:b/>
                <w:color w:val="000000" w:themeColor="text1"/>
                <w:sz w:val="18"/>
                <w:szCs w:val="18"/>
              </w:rPr>
            </w:pPr>
          </w:p>
        </w:tc>
        <w:tc>
          <w:tcPr>
            <w:tcW w:w="1226" w:type="dxa"/>
            <w:vMerge/>
            <w:vAlign w:val="center"/>
          </w:tcPr>
          <w:p w14:paraId="6E975397" w14:textId="77777777" w:rsidR="00F01A45" w:rsidRDefault="00F01A45">
            <w:pPr>
              <w:jc w:val="center"/>
              <w:rPr>
                <w:b/>
                <w:color w:val="000000" w:themeColor="text1"/>
                <w:sz w:val="18"/>
                <w:szCs w:val="18"/>
              </w:rPr>
            </w:pPr>
          </w:p>
        </w:tc>
        <w:tc>
          <w:tcPr>
            <w:tcW w:w="3516" w:type="dxa"/>
            <w:vAlign w:val="center"/>
          </w:tcPr>
          <w:p w14:paraId="49A0D02F" w14:textId="77777777" w:rsidR="00F01A45" w:rsidRDefault="00000000">
            <w:pPr>
              <w:adjustRightInd w:val="0"/>
              <w:rPr>
                <w:sz w:val="18"/>
                <w:szCs w:val="18"/>
              </w:rPr>
            </w:pPr>
            <w:r>
              <w:rPr>
                <w:sz w:val="18"/>
                <w:szCs w:val="18"/>
              </w:rPr>
              <w:t>自然辩证法概论</w:t>
            </w:r>
          </w:p>
        </w:tc>
        <w:tc>
          <w:tcPr>
            <w:tcW w:w="1081" w:type="dxa"/>
            <w:vAlign w:val="center"/>
          </w:tcPr>
          <w:p w14:paraId="5C84B10E" w14:textId="77777777" w:rsidR="00F01A45" w:rsidRDefault="00000000">
            <w:pPr>
              <w:jc w:val="center"/>
              <w:rPr>
                <w:sz w:val="18"/>
                <w:szCs w:val="18"/>
              </w:rPr>
            </w:pPr>
            <w:r>
              <w:rPr>
                <w:sz w:val="18"/>
                <w:szCs w:val="18"/>
              </w:rPr>
              <w:t>TS0000102</w:t>
            </w:r>
          </w:p>
        </w:tc>
        <w:tc>
          <w:tcPr>
            <w:tcW w:w="709" w:type="dxa"/>
            <w:vAlign w:val="center"/>
          </w:tcPr>
          <w:p w14:paraId="2031251D" w14:textId="77777777" w:rsidR="00F01A45" w:rsidRDefault="00000000">
            <w:pPr>
              <w:jc w:val="center"/>
              <w:rPr>
                <w:sz w:val="18"/>
                <w:szCs w:val="18"/>
              </w:rPr>
            </w:pPr>
            <w:r>
              <w:rPr>
                <w:sz w:val="18"/>
                <w:szCs w:val="18"/>
              </w:rPr>
              <w:t>1</w:t>
            </w:r>
          </w:p>
        </w:tc>
        <w:tc>
          <w:tcPr>
            <w:tcW w:w="709" w:type="dxa"/>
            <w:vAlign w:val="center"/>
          </w:tcPr>
          <w:p w14:paraId="380C3235" w14:textId="77777777" w:rsidR="00F01A45" w:rsidRDefault="00000000">
            <w:pPr>
              <w:jc w:val="center"/>
              <w:rPr>
                <w:sz w:val="18"/>
                <w:szCs w:val="18"/>
              </w:rPr>
            </w:pPr>
            <w:r>
              <w:rPr>
                <w:sz w:val="18"/>
                <w:szCs w:val="18"/>
              </w:rPr>
              <w:t>2</w:t>
            </w:r>
          </w:p>
        </w:tc>
        <w:tc>
          <w:tcPr>
            <w:tcW w:w="1045" w:type="dxa"/>
            <w:vAlign w:val="center"/>
          </w:tcPr>
          <w:p w14:paraId="0EA55E26" w14:textId="77777777" w:rsidR="00F01A45" w:rsidRDefault="00000000">
            <w:pPr>
              <w:jc w:val="center"/>
              <w:rPr>
                <w:color w:val="000000" w:themeColor="text1"/>
                <w:sz w:val="18"/>
                <w:szCs w:val="18"/>
              </w:rPr>
            </w:pPr>
            <w:r>
              <w:rPr>
                <w:color w:val="000000" w:themeColor="text1"/>
                <w:sz w:val="18"/>
                <w:szCs w:val="18"/>
              </w:rPr>
              <w:t>考查</w:t>
            </w:r>
          </w:p>
        </w:tc>
      </w:tr>
      <w:tr w:rsidR="00F01A45" w14:paraId="2DDF8DF3" w14:textId="77777777">
        <w:trPr>
          <w:jc w:val="center"/>
        </w:trPr>
        <w:tc>
          <w:tcPr>
            <w:tcW w:w="571" w:type="dxa"/>
            <w:vMerge/>
          </w:tcPr>
          <w:p w14:paraId="67523316" w14:textId="77777777" w:rsidR="00F01A45" w:rsidRDefault="00F01A45">
            <w:pPr>
              <w:rPr>
                <w:b/>
                <w:color w:val="000000" w:themeColor="text1"/>
                <w:sz w:val="18"/>
                <w:szCs w:val="18"/>
              </w:rPr>
            </w:pPr>
          </w:p>
        </w:tc>
        <w:tc>
          <w:tcPr>
            <w:tcW w:w="1226" w:type="dxa"/>
            <w:vMerge w:val="restart"/>
            <w:vAlign w:val="center"/>
          </w:tcPr>
          <w:p w14:paraId="14B71164" w14:textId="77777777" w:rsidR="00F01A45" w:rsidRDefault="00000000">
            <w:pPr>
              <w:adjustRightInd w:val="0"/>
              <w:snapToGrid w:val="0"/>
              <w:jc w:val="center"/>
              <w:rPr>
                <w:b/>
                <w:sz w:val="18"/>
                <w:szCs w:val="18"/>
              </w:rPr>
            </w:pPr>
            <w:r>
              <w:rPr>
                <w:rFonts w:hint="eastAsia"/>
                <w:b/>
                <w:sz w:val="18"/>
                <w:szCs w:val="18"/>
              </w:rPr>
              <w:t>智能通信与信息处理系统方向</w:t>
            </w:r>
          </w:p>
          <w:p w14:paraId="6B37EE41" w14:textId="77777777" w:rsidR="00F01A45" w:rsidRDefault="00000000">
            <w:pPr>
              <w:adjustRightInd w:val="0"/>
              <w:snapToGrid w:val="0"/>
              <w:jc w:val="center"/>
              <w:rPr>
                <w:rFonts w:asciiTheme="minorHAnsi" w:eastAsiaTheme="minorEastAsia"/>
                <w:color w:val="000000" w:themeColor="text1"/>
                <w:sz w:val="18"/>
                <w:szCs w:val="18"/>
              </w:rPr>
            </w:pPr>
            <w:r>
              <w:rPr>
                <w:rFonts w:hint="eastAsia"/>
                <w:b/>
                <w:sz w:val="18"/>
                <w:szCs w:val="18"/>
              </w:rPr>
              <w:t>选修课</w:t>
            </w:r>
          </w:p>
        </w:tc>
        <w:tc>
          <w:tcPr>
            <w:tcW w:w="3516" w:type="dxa"/>
            <w:vAlign w:val="center"/>
          </w:tcPr>
          <w:p w14:paraId="6F3689A9" w14:textId="52387F00" w:rsidR="00F01A45" w:rsidRDefault="00000000">
            <w:pPr>
              <w:rPr>
                <w:rFonts w:asciiTheme="minorHAnsi" w:eastAsiaTheme="minorEastAsia"/>
                <w:sz w:val="18"/>
                <w:szCs w:val="18"/>
              </w:rPr>
            </w:pPr>
            <w:r>
              <w:rPr>
                <w:rFonts w:asciiTheme="minorHAnsi" w:eastAsiaTheme="minorEastAsia" w:hint="eastAsia"/>
                <w:sz w:val="18"/>
                <w:szCs w:val="18"/>
              </w:rPr>
              <w:t>随机过程</w:t>
            </w:r>
            <w:r w:rsidR="00973152">
              <w:rPr>
                <w:rFonts w:asciiTheme="minorHAnsi" w:eastAsiaTheme="minorEastAsia" w:hint="eastAsia"/>
                <w:sz w:val="18"/>
                <w:szCs w:val="18"/>
              </w:rPr>
              <w:t>及应用</w:t>
            </w:r>
          </w:p>
        </w:tc>
        <w:tc>
          <w:tcPr>
            <w:tcW w:w="1081" w:type="dxa"/>
            <w:vAlign w:val="center"/>
          </w:tcPr>
          <w:p w14:paraId="5B60581E" w14:textId="0CDAA2D0" w:rsidR="00F01A45" w:rsidRDefault="00000000">
            <w:pPr>
              <w:jc w:val="center"/>
              <w:rPr>
                <w:rFonts w:hint="eastAsia"/>
                <w:sz w:val="18"/>
                <w:szCs w:val="18"/>
              </w:rPr>
            </w:pPr>
            <w:r>
              <w:rPr>
                <w:rFonts w:hint="eastAsia"/>
                <w:sz w:val="18"/>
                <w:szCs w:val="18"/>
              </w:rPr>
              <w:t>XS13150</w:t>
            </w:r>
            <w:r w:rsidR="00E10D7A">
              <w:rPr>
                <w:rFonts w:hint="eastAsia"/>
                <w:sz w:val="18"/>
                <w:szCs w:val="18"/>
              </w:rPr>
              <w:t>10</w:t>
            </w:r>
          </w:p>
        </w:tc>
        <w:tc>
          <w:tcPr>
            <w:tcW w:w="709" w:type="dxa"/>
            <w:vAlign w:val="center"/>
          </w:tcPr>
          <w:p w14:paraId="5F1C13E7" w14:textId="77777777" w:rsidR="00F01A45" w:rsidRDefault="00000000">
            <w:pPr>
              <w:jc w:val="center"/>
              <w:rPr>
                <w:sz w:val="18"/>
                <w:szCs w:val="18"/>
              </w:rPr>
            </w:pPr>
            <w:r>
              <w:rPr>
                <w:rFonts w:hint="eastAsia"/>
                <w:sz w:val="18"/>
                <w:szCs w:val="18"/>
              </w:rPr>
              <w:t>2</w:t>
            </w:r>
          </w:p>
        </w:tc>
        <w:tc>
          <w:tcPr>
            <w:tcW w:w="709" w:type="dxa"/>
            <w:vAlign w:val="center"/>
          </w:tcPr>
          <w:p w14:paraId="4687D2B1" w14:textId="77777777" w:rsidR="00F01A45" w:rsidRDefault="00000000">
            <w:pPr>
              <w:jc w:val="center"/>
              <w:rPr>
                <w:color w:val="FF0000"/>
                <w:sz w:val="18"/>
                <w:szCs w:val="18"/>
              </w:rPr>
            </w:pPr>
            <w:r>
              <w:rPr>
                <w:rFonts w:hint="eastAsia"/>
                <w:sz w:val="18"/>
                <w:szCs w:val="18"/>
              </w:rPr>
              <w:t>1</w:t>
            </w:r>
          </w:p>
        </w:tc>
        <w:tc>
          <w:tcPr>
            <w:tcW w:w="1045" w:type="dxa"/>
            <w:vMerge w:val="restart"/>
            <w:vAlign w:val="center"/>
          </w:tcPr>
          <w:p w14:paraId="5234D53E" w14:textId="77777777" w:rsidR="00F01A45" w:rsidRDefault="00000000">
            <w:pPr>
              <w:adjustRightInd w:val="0"/>
              <w:snapToGrid w:val="0"/>
              <w:jc w:val="center"/>
              <w:rPr>
                <w:sz w:val="18"/>
                <w:szCs w:val="18"/>
              </w:rPr>
            </w:pPr>
            <w:r>
              <w:rPr>
                <w:sz w:val="18"/>
                <w:szCs w:val="18"/>
              </w:rPr>
              <w:t>本方向研究生至少选修</w:t>
            </w:r>
          </w:p>
          <w:p w14:paraId="087BFAD5" w14:textId="77777777" w:rsidR="00F01A45" w:rsidRDefault="00000000">
            <w:pPr>
              <w:adjustRightInd w:val="0"/>
              <w:snapToGrid w:val="0"/>
              <w:jc w:val="center"/>
              <w:rPr>
                <w:sz w:val="18"/>
                <w:szCs w:val="18"/>
              </w:rPr>
            </w:pPr>
            <w:r>
              <w:rPr>
                <w:rFonts w:hint="eastAsia"/>
                <w:sz w:val="18"/>
                <w:szCs w:val="18"/>
              </w:rPr>
              <w:t>4</w:t>
            </w:r>
            <w:r>
              <w:rPr>
                <w:sz w:val="18"/>
                <w:szCs w:val="18"/>
              </w:rPr>
              <w:t>学分</w:t>
            </w:r>
          </w:p>
        </w:tc>
      </w:tr>
      <w:tr w:rsidR="00F01A45" w14:paraId="1165EA62" w14:textId="77777777">
        <w:trPr>
          <w:jc w:val="center"/>
        </w:trPr>
        <w:tc>
          <w:tcPr>
            <w:tcW w:w="571" w:type="dxa"/>
            <w:vMerge/>
          </w:tcPr>
          <w:p w14:paraId="5A6F19AD" w14:textId="77777777" w:rsidR="00F01A45" w:rsidRDefault="00F01A45">
            <w:pPr>
              <w:rPr>
                <w:b/>
                <w:color w:val="000000" w:themeColor="text1"/>
                <w:sz w:val="18"/>
                <w:szCs w:val="18"/>
              </w:rPr>
            </w:pPr>
          </w:p>
        </w:tc>
        <w:tc>
          <w:tcPr>
            <w:tcW w:w="1226" w:type="dxa"/>
            <w:vMerge/>
            <w:vAlign w:val="center"/>
          </w:tcPr>
          <w:p w14:paraId="6A5F8ACA" w14:textId="77777777" w:rsidR="00F01A45" w:rsidRDefault="00F01A45">
            <w:pPr>
              <w:rPr>
                <w:rFonts w:asciiTheme="minorHAnsi" w:eastAsiaTheme="minorEastAsia"/>
                <w:color w:val="000000" w:themeColor="text1"/>
                <w:sz w:val="18"/>
                <w:szCs w:val="18"/>
              </w:rPr>
            </w:pPr>
          </w:p>
        </w:tc>
        <w:tc>
          <w:tcPr>
            <w:tcW w:w="3516" w:type="dxa"/>
            <w:vAlign w:val="center"/>
          </w:tcPr>
          <w:p w14:paraId="1A1C9F2A" w14:textId="77777777" w:rsidR="00F01A45" w:rsidRDefault="00000000">
            <w:pPr>
              <w:rPr>
                <w:rFonts w:asciiTheme="minorHAnsi" w:eastAsiaTheme="minorEastAsia"/>
                <w:color w:val="000000" w:themeColor="text1"/>
                <w:sz w:val="18"/>
                <w:szCs w:val="18"/>
              </w:rPr>
            </w:pPr>
            <w:r>
              <w:rPr>
                <w:rFonts w:asciiTheme="minorHAnsi" w:eastAsiaTheme="minorEastAsia" w:hint="eastAsia"/>
                <w:color w:val="000000" w:themeColor="text1"/>
                <w:sz w:val="18"/>
                <w:szCs w:val="18"/>
              </w:rPr>
              <w:t>通信网理论</w:t>
            </w:r>
          </w:p>
        </w:tc>
        <w:tc>
          <w:tcPr>
            <w:tcW w:w="1081" w:type="dxa"/>
            <w:vAlign w:val="center"/>
          </w:tcPr>
          <w:p w14:paraId="67B7EFDA" w14:textId="77777777" w:rsidR="00F01A45" w:rsidRDefault="00000000">
            <w:pPr>
              <w:jc w:val="center"/>
              <w:rPr>
                <w:rFonts w:hint="eastAsia"/>
                <w:sz w:val="18"/>
                <w:szCs w:val="18"/>
              </w:rPr>
            </w:pPr>
            <w:r>
              <w:rPr>
                <w:rFonts w:hint="eastAsia"/>
                <w:sz w:val="18"/>
                <w:szCs w:val="18"/>
              </w:rPr>
              <w:t>XS1315203</w:t>
            </w:r>
          </w:p>
        </w:tc>
        <w:tc>
          <w:tcPr>
            <w:tcW w:w="709" w:type="dxa"/>
            <w:vAlign w:val="center"/>
          </w:tcPr>
          <w:p w14:paraId="6FD7AF62" w14:textId="77777777" w:rsidR="00F01A45" w:rsidRDefault="00000000">
            <w:pPr>
              <w:jc w:val="center"/>
              <w:rPr>
                <w:sz w:val="18"/>
                <w:szCs w:val="18"/>
              </w:rPr>
            </w:pPr>
            <w:r>
              <w:rPr>
                <w:rFonts w:hint="eastAsia"/>
                <w:sz w:val="18"/>
                <w:szCs w:val="18"/>
              </w:rPr>
              <w:t>2</w:t>
            </w:r>
          </w:p>
        </w:tc>
        <w:tc>
          <w:tcPr>
            <w:tcW w:w="709" w:type="dxa"/>
            <w:vAlign w:val="center"/>
          </w:tcPr>
          <w:p w14:paraId="270649C5" w14:textId="77777777" w:rsidR="00F01A45" w:rsidRDefault="00000000">
            <w:pPr>
              <w:jc w:val="center"/>
              <w:rPr>
                <w:sz w:val="18"/>
                <w:szCs w:val="18"/>
              </w:rPr>
            </w:pPr>
            <w:r>
              <w:rPr>
                <w:rFonts w:hint="eastAsia"/>
                <w:sz w:val="18"/>
                <w:szCs w:val="18"/>
              </w:rPr>
              <w:t>2</w:t>
            </w:r>
          </w:p>
        </w:tc>
        <w:tc>
          <w:tcPr>
            <w:tcW w:w="1045" w:type="dxa"/>
            <w:vMerge/>
            <w:vAlign w:val="center"/>
          </w:tcPr>
          <w:p w14:paraId="7F639D12" w14:textId="77777777" w:rsidR="00F01A45" w:rsidRDefault="00F01A45">
            <w:pPr>
              <w:adjustRightInd w:val="0"/>
              <w:snapToGrid w:val="0"/>
              <w:jc w:val="center"/>
              <w:rPr>
                <w:sz w:val="18"/>
                <w:szCs w:val="18"/>
              </w:rPr>
            </w:pPr>
          </w:p>
        </w:tc>
      </w:tr>
      <w:tr w:rsidR="00F01A45" w14:paraId="222D4D23" w14:textId="77777777">
        <w:trPr>
          <w:jc w:val="center"/>
        </w:trPr>
        <w:tc>
          <w:tcPr>
            <w:tcW w:w="571" w:type="dxa"/>
            <w:vMerge/>
          </w:tcPr>
          <w:p w14:paraId="1D82661F" w14:textId="77777777" w:rsidR="00F01A45" w:rsidRDefault="00F01A45">
            <w:pPr>
              <w:rPr>
                <w:b/>
                <w:color w:val="000000" w:themeColor="text1"/>
                <w:sz w:val="18"/>
                <w:szCs w:val="18"/>
              </w:rPr>
            </w:pPr>
          </w:p>
        </w:tc>
        <w:tc>
          <w:tcPr>
            <w:tcW w:w="1226" w:type="dxa"/>
            <w:vMerge/>
            <w:vAlign w:val="center"/>
          </w:tcPr>
          <w:p w14:paraId="7F004798" w14:textId="77777777" w:rsidR="00F01A45" w:rsidRDefault="00F01A45">
            <w:pPr>
              <w:rPr>
                <w:rFonts w:asciiTheme="minorHAnsi" w:eastAsiaTheme="minorEastAsia"/>
                <w:color w:val="000000" w:themeColor="text1"/>
                <w:sz w:val="18"/>
                <w:szCs w:val="18"/>
              </w:rPr>
            </w:pPr>
          </w:p>
        </w:tc>
        <w:tc>
          <w:tcPr>
            <w:tcW w:w="3516" w:type="dxa"/>
            <w:vAlign w:val="center"/>
          </w:tcPr>
          <w:p w14:paraId="544AB510" w14:textId="77777777" w:rsidR="00F01A45" w:rsidRDefault="00000000">
            <w:pPr>
              <w:rPr>
                <w:rFonts w:asciiTheme="minorHAnsi" w:eastAsiaTheme="minorEastAsia"/>
                <w:color w:val="000000" w:themeColor="text1"/>
                <w:sz w:val="18"/>
                <w:szCs w:val="18"/>
              </w:rPr>
            </w:pPr>
            <w:r>
              <w:rPr>
                <w:rFonts w:asciiTheme="minorHAnsi" w:eastAsiaTheme="minorEastAsia" w:hint="eastAsia"/>
                <w:color w:val="000000" w:themeColor="text1"/>
                <w:sz w:val="18"/>
                <w:szCs w:val="18"/>
              </w:rPr>
              <w:t>软件无线电技术</w:t>
            </w:r>
          </w:p>
        </w:tc>
        <w:tc>
          <w:tcPr>
            <w:tcW w:w="1081" w:type="dxa"/>
            <w:vAlign w:val="center"/>
          </w:tcPr>
          <w:p w14:paraId="73DB7C0E" w14:textId="77777777" w:rsidR="00F01A45" w:rsidRDefault="00000000">
            <w:pPr>
              <w:jc w:val="center"/>
              <w:rPr>
                <w:sz w:val="18"/>
                <w:szCs w:val="18"/>
              </w:rPr>
            </w:pPr>
            <w:r>
              <w:rPr>
                <w:rFonts w:hint="eastAsia"/>
                <w:sz w:val="18"/>
                <w:szCs w:val="18"/>
              </w:rPr>
              <w:t>XS1315210</w:t>
            </w:r>
          </w:p>
        </w:tc>
        <w:tc>
          <w:tcPr>
            <w:tcW w:w="709" w:type="dxa"/>
            <w:vAlign w:val="center"/>
          </w:tcPr>
          <w:p w14:paraId="2C2A3FD7" w14:textId="77777777" w:rsidR="00F01A45" w:rsidRDefault="00000000">
            <w:pPr>
              <w:jc w:val="center"/>
              <w:rPr>
                <w:sz w:val="18"/>
                <w:szCs w:val="18"/>
              </w:rPr>
            </w:pPr>
            <w:r>
              <w:rPr>
                <w:rFonts w:hint="eastAsia"/>
                <w:sz w:val="18"/>
                <w:szCs w:val="18"/>
              </w:rPr>
              <w:t>2</w:t>
            </w:r>
          </w:p>
        </w:tc>
        <w:tc>
          <w:tcPr>
            <w:tcW w:w="709" w:type="dxa"/>
            <w:vAlign w:val="center"/>
          </w:tcPr>
          <w:p w14:paraId="30A1BE4D" w14:textId="77777777" w:rsidR="00F01A45" w:rsidRDefault="00000000">
            <w:pPr>
              <w:jc w:val="center"/>
              <w:rPr>
                <w:sz w:val="18"/>
                <w:szCs w:val="18"/>
              </w:rPr>
            </w:pPr>
            <w:r>
              <w:rPr>
                <w:rFonts w:hint="eastAsia"/>
                <w:sz w:val="18"/>
                <w:szCs w:val="18"/>
              </w:rPr>
              <w:t>1</w:t>
            </w:r>
          </w:p>
        </w:tc>
        <w:tc>
          <w:tcPr>
            <w:tcW w:w="1045" w:type="dxa"/>
            <w:vMerge/>
            <w:vAlign w:val="center"/>
          </w:tcPr>
          <w:p w14:paraId="1D19CFCF" w14:textId="77777777" w:rsidR="00F01A45" w:rsidRDefault="00F01A45">
            <w:pPr>
              <w:adjustRightInd w:val="0"/>
              <w:snapToGrid w:val="0"/>
              <w:jc w:val="center"/>
              <w:rPr>
                <w:sz w:val="18"/>
                <w:szCs w:val="18"/>
              </w:rPr>
            </w:pPr>
          </w:p>
        </w:tc>
      </w:tr>
      <w:tr w:rsidR="00F01A45" w14:paraId="2CCAB0FD" w14:textId="77777777">
        <w:trPr>
          <w:jc w:val="center"/>
        </w:trPr>
        <w:tc>
          <w:tcPr>
            <w:tcW w:w="571" w:type="dxa"/>
            <w:vMerge/>
          </w:tcPr>
          <w:p w14:paraId="28ABFC6B" w14:textId="77777777" w:rsidR="00F01A45" w:rsidRDefault="00F01A45">
            <w:pPr>
              <w:rPr>
                <w:b/>
                <w:color w:val="000000" w:themeColor="text1"/>
                <w:sz w:val="18"/>
                <w:szCs w:val="18"/>
              </w:rPr>
            </w:pPr>
          </w:p>
        </w:tc>
        <w:tc>
          <w:tcPr>
            <w:tcW w:w="1226" w:type="dxa"/>
            <w:vMerge/>
            <w:vAlign w:val="center"/>
          </w:tcPr>
          <w:p w14:paraId="748FD977" w14:textId="77777777" w:rsidR="00F01A45" w:rsidRDefault="00F01A45">
            <w:pPr>
              <w:rPr>
                <w:rFonts w:asciiTheme="minorHAnsi" w:eastAsiaTheme="minorEastAsia"/>
                <w:color w:val="000000" w:themeColor="text1"/>
                <w:sz w:val="18"/>
                <w:szCs w:val="18"/>
              </w:rPr>
            </w:pPr>
          </w:p>
        </w:tc>
        <w:tc>
          <w:tcPr>
            <w:tcW w:w="3516" w:type="dxa"/>
            <w:vAlign w:val="center"/>
          </w:tcPr>
          <w:p w14:paraId="6496E226" w14:textId="77777777" w:rsidR="00F01A45" w:rsidRDefault="00000000">
            <w:pPr>
              <w:rPr>
                <w:rFonts w:asciiTheme="minorHAnsi" w:eastAsiaTheme="minorEastAsia"/>
                <w:color w:val="000000" w:themeColor="text1"/>
                <w:sz w:val="18"/>
                <w:szCs w:val="18"/>
              </w:rPr>
            </w:pPr>
            <w:r>
              <w:rPr>
                <w:rFonts w:asciiTheme="minorHAnsi" w:eastAsiaTheme="minorEastAsia" w:hint="eastAsia"/>
                <w:color w:val="000000" w:themeColor="text1"/>
                <w:sz w:val="18"/>
                <w:szCs w:val="18"/>
              </w:rPr>
              <w:t>智简通信</w:t>
            </w:r>
          </w:p>
        </w:tc>
        <w:tc>
          <w:tcPr>
            <w:tcW w:w="1081" w:type="dxa"/>
            <w:vAlign w:val="center"/>
          </w:tcPr>
          <w:p w14:paraId="39FAD4A4" w14:textId="77777777" w:rsidR="00F01A45" w:rsidRDefault="00000000">
            <w:pPr>
              <w:jc w:val="center"/>
              <w:rPr>
                <w:sz w:val="18"/>
                <w:szCs w:val="18"/>
              </w:rPr>
            </w:pPr>
            <w:r>
              <w:rPr>
                <w:rFonts w:hint="eastAsia"/>
                <w:sz w:val="18"/>
                <w:szCs w:val="18"/>
              </w:rPr>
              <w:t>XS1315211</w:t>
            </w:r>
          </w:p>
        </w:tc>
        <w:tc>
          <w:tcPr>
            <w:tcW w:w="709" w:type="dxa"/>
            <w:vAlign w:val="center"/>
          </w:tcPr>
          <w:p w14:paraId="0AD36F98" w14:textId="77777777" w:rsidR="00F01A45" w:rsidRDefault="00000000">
            <w:pPr>
              <w:jc w:val="center"/>
              <w:rPr>
                <w:sz w:val="18"/>
                <w:szCs w:val="18"/>
              </w:rPr>
            </w:pPr>
            <w:r>
              <w:rPr>
                <w:rFonts w:hint="eastAsia"/>
                <w:sz w:val="18"/>
                <w:szCs w:val="18"/>
              </w:rPr>
              <w:t>2</w:t>
            </w:r>
          </w:p>
        </w:tc>
        <w:tc>
          <w:tcPr>
            <w:tcW w:w="709" w:type="dxa"/>
            <w:vAlign w:val="center"/>
          </w:tcPr>
          <w:p w14:paraId="410AD9AE" w14:textId="77777777" w:rsidR="00F01A45" w:rsidRDefault="00000000">
            <w:pPr>
              <w:jc w:val="center"/>
              <w:rPr>
                <w:sz w:val="18"/>
                <w:szCs w:val="18"/>
              </w:rPr>
            </w:pPr>
            <w:r>
              <w:rPr>
                <w:rFonts w:hint="eastAsia"/>
                <w:sz w:val="18"/>
                <w:szCs w:val="18"/>
              </w:rPr>
              <w:t>1</w:t>
            </w:r>
          </w:p>
        </w:tc>
        <w:tc>
          <w:tcPr>
            <w:tcW w:w="1045" w:type="dxa"/>
            <w:vMerge/>
            <w:vAlign w:val="center"/>
          </w:tcPr>
          <w:p w14:paraId="31B9F3B7" w14:textId="77777777" w:rsidR="00F01A45" w:rsidRDefault="00F01A45">
            <w:pPr>
              <w:adjustRightInd w:val="0"/>
              <w:snapToGrid w:val="0"/>
              <w:jc w:val="center"/>
              <w:rPr>
                <w:sz w:val="18"/>
                <w:szCs w:val="18"/>
              </w:rPr>
            </w:pPr>
          </w:p>
        </w:tc>
      </w:tr>
      <w:tr w:rsidR="00F01A45" w14:paraId="7F567E2E" w14:textId="77777777">
        <w:trPr>
          <w:jc w:val="center"/>
        </w:trPr>
        <w:tc>
          <w:tcPr>
            <w:tcW w:w="571" w:type="dxa"/>
            <w:vMerge/>
          </w:tcPr>
          <w:p w14:paraId="4C0CE3AC" w14:textId="77777777" w:rsidR="00F01A45" w:rsidRDefault="00F01A45">
            <w:pPr>
              <w:rPr>
                <w:b/>
                <w:color w:val="000000" w:themeColor="text1"/>
                <w:sz w:val="18"/>
                <w:szCs w:val="18"/>
              </w:rPr>
            </w:pPr>
          </w:p>
        </w:tc>
        <w:tc>
          <w:tcPr>
            <w:tcW w:w="1226" w:type="dxa"/>
            <w:vMerge/>
            <w:vAlign w:val="center"/>
          </w:tcPr>
          <w:p w14:paraId="2F1195FB" w14:textId="77777777" w:rsidR="00F01A45" w:rsidRDefault="00F01A45">
            <w:pPr>
              <w:rPr>
                <w:rFonts w:asciiTheme="minorHAnsi" w:eastAsiaTheme="minorEastAsia"/>
                <w:color w:val="000000" w:themeColor="text1"/>
                <w:sz w:val="18"/>
                <w:szCs w:val="18"/>
              </w:rPr>
            </w:pPr>
          </w:p>
        </w:tc>
        <w:tc>
          <w:tcPr>
            <w:tcW w:w="3516" w:type="dxa"/>
            <w:shd w:val="clear" w:color="auto" w:fill="auto"/>
            <w:vAlign w:val="center"/>
          </w:tcPr>
          <w:p w14:paraId="7BCFEF67" w14:textId="77777777" w:rsidR="00F01A45" w:rsidRDefault="00000000">
            <w:pPr>
              <w:rPr>
                <w:rFonts w:asciiTheme="minorHAnsi" w:eastAsiaTheme="minorEastAsia"/>
                <w:color w:val="000000" w:themeColor="text1"/>
                <w:sz w:val="18"/>
                <w:szCs w:val="18"/>
              </w:rPr>
            </w:pPr>
            <w:r>
              <w:rPr>
                <w:rFonts w:asciiTheme="minorHAnsi" w:eastAsiaTheme="minorEastAsia" w:hint="eastAsia"/>
                <w:color w:val="000000" w:themeColor="text1"/>
                <w:sz w:val="18"/>
                <w:szCs w:val="18"/>
              </w:rPr>
              <w:t>无线通信原理</w:t>
            </w:r>
          </w:p>
        </w:tc>
        <w:tc>
          <w:tcPr>
            <w:tcW w:w="1081" w:type="dxa"/>
            <w:shd w:val="clear" w:color="auto" w:fill="auto"/>
            <w:vAlign w:val="center"/>
          </w:tcPr>
          <w:p w14:paraId="49D3E68F" w14:textId="77777777" w:rsidR="00F01A45" w:rsidRDefault="00000000">
            <w:pPr>
              <w:jc w:val="center"/>
              <w:rPr>
                <w:sz w:val="18"/>
                <w:szCs w:val="18"/>
              </w:rPr>
            </w:pPr>
            <w:r>
              <w:rPr>
                <w:iCs/>
                <w:sz w:val="18"/>
                <w:szCs w:val="18"/>
              </w:rPr>
              <w:t>XS13152</w:t>
            </w:r>
            <w:r>
              <w:rPr>
                <w:rFonts w:hint="eastAsia"/>
                <w:iCs/>
                <w:sz w:val="18"/>
                <w:szCs w:val="18"/>
              </w:rPr>
              <w:t>12</w:t>
            </w:r>
          </w:p>
        </w:tc>
        <w:tc>
          <w:tcPr>
            <w:tcW w:w="709" w:type="dxa"/>
            <w:shd w:val="clear" w:color="auto" w:fill="auto"/>
            <w:vAlign w:val="center"/>
          </w:tcPr>
          <w:p w14:paraId="64557A04" w14:textId="77777777" w:rsidR="00F01A45" w:rsidRDefault="00000000">
            <w:pPr>
              <w:jc w:val="center"/>
              <w:rPr>
                <w:sz w:val="18"/>
                <w:szCs w:val="18"/>
              </w:rPr>
            </w:pPr>
            <w:r>
              <w:rPr>
                <w:rFonts w:hint="eastAsia"/>
                <w:sz w:val="18"/>
                <w:szCs w:val="18"/>
              </w:rPr>
              <w:t>2</w:t>
            </w:r>
          </w:p>
        </w:tc>
        <w:tc>
          <w:tcPr>
            <w:tcW w:w="709" w:type="dxa"/>
            <w:shd w:val="clear" w:color="auto" w:fill="auto"/>
            <w:vAlign w:val="center"/>
          </w:tcPr>
          <w:p w14:paraId="4E655687" w14:textId="77777777" w:rsidR="00F01A45" w:rsidRDefault="00000000">
            <w:pPr>
              <w:jc w:val="center"/>
              <w:rPr>
                <w:sz w:val="18"/>
                <w:szCs w:val="18"/>
              </w:rPr>
            </w:pPr>
            <w:r>
              <w:rPr>
                <w:rFonts w:hint="eastAsia"/>
                <w:sz w:val="18"/>
                <w:szCs w:val="18"/>
              </w:rPr>
              <w:t>1</w:t>
            </w:r>
          </w:p>
        </w:tc>
        <w:tc>
          <w:tcPr>
            <w:tcW w:w="1045" w:type="dxa"/>
            <w:vMerge/>
            <w:vAlign w:val="center"/>
          </w:tcPr>
          <w:p w14:paraId="28398038" w14:textId="77777777" w:rsidR="00F01A45" w:rsidRDefault="00F01A45">
            <w:pPr>
              <w:adjustRightInd w:val="0"/>
              <w:snapToGrid w:val="0"/>
              <w:jc w:val="center"/>
              <w:rPr>
                <w:sz w:val="18"/>
                <w:szCs w:val="18"/>
              </w:rPr>
            </w:pPr>
          </w:p>
        </w:tc>
      </w:tr>
      <w:tr w:rsidR="00F01A45" w14:paraId="3F8DFEC1" w14:textId="77777777">
        <w:trPr>
          <w:jc w:val="center"/>
        </w:trPr>
        <w:tc>
          <w:tcPr>
            <w:tcW w:w="571" w:type="dxa"/>
            <w:vMerge/>
          </w:tcPr>
          <w:p w14:paraId="57EF25DA" w14:textId="77777777" w:rsidR="00F01A45" w:rsidRDefault="00F01A45">
            <w:pPr>
              <w:rPr>
                <w:b/>
                <w:color w:val="000000" w:themeColor="text1"/>
                <w:sz w:val="18"/>
                <w:szCs w:val="18"/>
              </w:rPr>
            </w:pPr>
          </w:p>
        </w:tc>
        <w:tc>
          <w:tcPr>
            <w:tcW w:w="1226" w:type="dxa"/>
            <w:vMerge/>
            <w:vAlign w:val="center"/>
          </w:tcPr>
          <w:p w14:paraId="6D36FE32" w14:textId="77777777" w:rsidR="00F01A45" w:rsidRDefault="00F01A45">
            <w:pPr>
              <w:rPr>
                <w:rFonts w:asciiTheme="minorHAnsi" w:eastAsiaTheme="minorEastAsia"/>
                <w:color w:val="000000" w:themeColor="text1"/>
                <w:sz w:val="18"/>
                <w:szCs w:val="18"/>
              </w:rPr>
            </w:pPr>
          </w:p>
        </w:tc>
        <w:tc>
          <w:tcPr>
            <w:tcW w:w="3516" w:type="dxa"/>
            <w:vAlign w:val="center"/>
          </w:tcPr>
          <w:p w14:paraId="1990132A" w14:textId="77777777" w:rsidR="00F01A45" w:rsidRDefault="00000000">
            <w:pPr>
              <w:rPr>
                <w:rFonts w:asciiTheme="minorHAnsi" w:eastAsiaTheme="minorEastAsia"/>
                <w:color w:val="000000" w:themeColor="text1"/>
                <w:sz w:val="18"/>
                <w:szCs w:val="18"/>
              </w:rPr>
            </w:pPr>
            <w:r>
              <w:rPr>
                <w:rFonts w:asciiTheme="minorHAnsi" w:eastAsiaTheme="minorEastAsia" w:hint="eastAsia"/>
                <w:color w:val="000000" w:themeColor="text1"/>
                <w:sz w:val="18"/>
                <w:szCs w:val="18"/>
              </w:rPr>
              <w:t>最优化理论与方法</w:t>
            </w:r>
          </w:p>
        </w:tc>
        <w:tc>
          <w:tcPr>
            <w:tcW w:w="1081" w:type="dxa"/>
            <w:vAlign w:val="center"/>
          </w:tcPr>
          <w:p w14:paraId="7E25E44D" w14:textId="77777777" w:rsidR="00F01A45" w:rsidRDefault="00000000">
            <w:pPr>
              <w:jc w:val="center"/>
              <w:rPr>
                <w:sz w:val="18"/>
                <w:szCs w:val="18"/>
              </w:rPr>
            </w:pPr>
            <w:r>
              <w:rPr>
                <w:rFonts w:hint="eastAsia"/>
                <w:sz w:val="18"/>
                <w:szCs w:val="18"/>
              </w:rPr>
              <w:t>XS1315207</w:t>
            </w:r>
          </w:p>
        </w:tc>
        <w:tc>
          <w:tcPr>
            <w:tcW w:w="709" w:type="dxa"/>
            <w:vAlign w:val="center"/>
          </w:tcPr>
          <w:p w14:paraId="136094E7" w14:textId="77777777" w:rsidR="00F01A45" w:rsidRDefault="00000000">
            <w:pPr>
              <w:jc w:val="center"/>
              <w:rPr>
                <w:sz w:val="18"/>
                <w:szCs w:val="18"/>
              </w:rPr>
            </w:pPr>
            <w:r>
              <w:rPr>
                <w:rFonts w:hint="eastAsia"/>
                <w:sz w:val="18"/>
                <w:szCs w:val="18"/>
              </w:rPr>
              <w:t>2</w:t>
            </w:r>
          </w:p>
        </w:tc>
        <w:tc>
          <w:tcPr>
            <w:tcW w:w="709" w:type="dxa"/>
            <w:vAlign w:val="center"/>
          </w:tcPr>
          <w:p w14:paraId="1B59AEB4" w14:textId="77777777" w:rsidR="00F01A45" w:rsidRDefault="00000000">
            <w:pPr>
              <w:jc w:val="center"/>
              <w:rPr>
                <w:sz w:val="18"/>
                <w:szCs w:val="18"/>
              </w:rPr>
            </w:pPr>
            <w:r>
              <w:rPr>
                <w:rFonts w:hint="eastAsia"/>
                <w:sz w:val="18"/>
                <w:szCs w:val="18"/>
              </w:rPr>
              <w:t>2</w:t>
            </w:r>
          </w:p>
        </w:tc>
        <w:tc>
          <w:tcPr>
            <w:tcW w:w="1045" w:type="dxa"/>
            <w:vMerge/>
            <w:vAlign w:val="center"/>
          </w:tcPr>
          <w:p w14:paraId="2666489D" w14:textId="77777777" w:rsidR="00F01A45" w:rsidRDefault="00F01A45">
            <w:pPr>
              <w:adjustRightInd w:val="0"/>
              <w:snapToGrid w:val="0"/>
              <w:jc w:val="center"/>
              <w:rPr>
                <w:sz w:val="18"/>
                <w:szCs w:val="18"/>
              </w:rPr>
            </w:pPr>
          </w:p>
        </w:tc>
      </w:tr>
      <w:tr w:rsidR="00F01A45" w14:paraId="5D983D4A" w14:textId="77777777">
        <w:trPr>
          <w:jc w:val="center"/>
        </w:trPr>
        <w:tc>
          <w:tcPr>
            <w:tcW w:w="571" w:type="dxa"/>
            <w:vMerge/>
          </w:tcPr>
          <w:p w14:paraId="55A7BA0A" w14:textId="77777777" w:rsidR="00F01A45" w:rsidRDefault="00F01A45">
            <w:pPr>
              <w:rPr>
                <w:b/>
                <w:color w:val="000000" w:themeColor="text1"/>
                <w:sz w:val="18"/>
                <w:szCs w:val="18"/>
              </w:rPr>
            </w:pPr>
          </w:p>
        </w:tc>
        <w:tc>
          <w:tcPr>
            <w:tcW w:w="1226" w:type="dxa"/>
            <w:vMerge w:val="restart"/>
            <w:vAlign w:val="center"/>
          </w:tcPr>
          <w:p w14:paraId="596FDF07" w14:textId="77777777" w:rsidR="00F01A45" w:rsidRDefault="00000000">
            <w:pPr>
              <w:adjustRightInd w:val="0"/>
              <w:snapToGrid w:val="0"/>
              <w:jc w:val="center"/>
              <w:rPr>
                <w:b/>
                <w:i/>
                <w:sz w:val="18"/>
                <w:szCs w:val="18"/>
              </w:rPr>
            </w:pPr>
            <w:r>
              <w:rPr>
                <w:rFonts w:hint="eastAsia"/>
                <w:b/>
                <w:sz w:val="18"/>
                <w:szCs w:val="18"/>
              </w:rPr>
              <w:t>模式识别与多维信号处理</w:t>
            </w:r>
            <w:r>
              <w:rPr>
                <w:b/>
                <w:sz w:val="18"/>
                <w:szCs w:val="18"/>
              </w:rPr>
              <w:t>方向</w:t>
            </w:r>
          </w:p>
          <w:p w14:paraId="16B1E0F4" w14:textId="77777777" w:rsidR="00F01A45" w:rsidRDefault="00000000">
            <w:pPr>
              <w:adjustRightInd w:val="0"/>
              <w:snapToGrid w:val="0"/>
              <w:jc w:val="center"/>
              <w:rPr>
                <w:b/>
                <w:sz w:val="18"/>
                <w:szCs w:val="18"/>
              </w:rPr>
            </w:pPr>
            <w:r>
              <w:rPr>
                <w:b/>
                <w:sz w:val="18"/>
                <w:szCs w:val="18"/>
              </w:rPr>
              <w:t>选修课</w:t>
            </w:r>
          </w:p>
        </w:tc>
        <w:tc>
          <w:tcPr>
            <w:tcW w:w="3516" w:type="dxa"/>
            <w:vAlign w:val="center"/>
          </w:tcPr>
          <w:p w14:paraId="73E4050D" w14:textId="77777777" w:rsidR="00F01A45" w:rsidRDefault="00000000">
            <w:pPr>
              <w:rPr>
                <w:i/>
                <w:color w:val="FF0000"/>
                <w:sz w:val="18"/>
                <w:szCs w:val="18"/>
              </w:rPr>
            </w:pPr>
            <w:r>
              <w:rPr>
                <w:rFonts w:hint="eastAsia"/>
                <w:color w:val="000000" w:themeColor="text1"/>
                <w:sz w:val="18"/>
                <w:szCs w:val="18"/>
              </w:rPr>
              <w:t>数值分析</w:t>
            </w:r>
          </w:p>
        </w:tc>
        <w:tc>
          <w:tcPr>
            <w:tcW w:w="1081" w:type="dxa"/>
            <w:shd w:val="clear" w:color="auto" w:fill="auto"/>
            <w:vAlign w:val="center"/>
          </w:tcPr>
          <w:p w14:paraId="5026945D" w14:textId="77777777" w:rsidR="00F01A45" w:rsidRDefault="00000000">
            <w:pPr>
              <w:jc w:val="center"/>
              <w:rPr>
                <w:sz w:val="18"/>
                <w:szCs w:val="18"/>
              </w:rPr>
            </w:pPr>
            <w:r>
              <w:rPr>
                <w:rFonts w:hint="eastAsia"/>
                <w:sz w:val="18"/>
                <w:szCs w:val="18"/>
              </w:rPr>
              <w:t>XS1315204</w:t>
            </w:r>
          </w:p>
        </w:tc>
        <w:tc>
          <w:tcPr>
            <w:tcW w:w="709" w:type="dxa"/>
            <w:vAlign w:val="center"/>
          </w:tcPr>
          <w:p w14:paraId="2BFBAF4D" w14:textId="77777777" w:rsidR="00F01A45" w:rsidRDefault="00000000">
            <w:pPr>
              <w:jc w:val="center"/>
              <w:rPr>
                <w:sz w:val="18"/>
                <w:szCs w:val="18"/>
              </w:rPr>
            </w:pPr>
            <w:r>
              <w:rPr>
                <w:rFonts w:hint="eastAsia"/>
                <w:sz w:val="18"/>
                <w:szCs w:val="18"/>
              </w:rPr>
              <w:t>2</w:t>
            </w:r>
          </w:p>
        </w:tc>
        <w:tc>
          <w:tcPr>
            <w:tcW w:w="709" w:type="dxa"/>
            <w:vAlign w:val="center"/>
          </w:tcPr>
          <w:p w14:paraId="6808E084" w14:textId="77777777" w:rsidR="00F01A45" w:rsidRDefault="00000000">
            <w:pPr>
              <w:jc w:val="center"/>
              <w:rPr>
                <w:sz w:val="18"/>
                <w:szCs w:val="18"/>
              </w:rPr>
            </w:pPr>
            <w:r>
              <w:rPr>
                <w:rFonts w:hint="eastAsia"/>
                <w:sz w:val="18"/>
                <w:szCs w:val="18"/>
              </w:rPr>
              <w:t>1</w:t>
            </w:r>
          </w:p>
        </w:tc>
        <w:tc>
          <w:tcPr>
            <w:tcW w:w="1045" w:type="dxa"/>
            <w:vMerge w:val="restart"/>
            <w:vAlign w:val="center"/>
          </w:tcPr>
          <w:p w14:paraId="2E5922BE" w14:textId="77777777" w:rsidR="00F01A45" w:rsidRDefault="00000000">
            <w:pPr>
              <w:adjustRightInd w:val="0"/>
              <w:snapToGrid w:val="0"/>
              <w:jc w:val="center"/>
              <w:rPr>
                <w:sz w:val="18"/>
                <w:szCs w:val="18"/>
              </w:rPr>
            </w:pPr>
            <w:r>
              <w:rPr>
                <w:sz w:val="18"/>
                <w:szCs w:val="18"/>
              </w:rPr>
              <w:t>本方向研究生至少选修</w:t>
            </w:r>
          </w:p>
          <w:p w14:paraId="10DFA07B" w14:textId="77777777" w:rsidR="00F01A45" w:rsidRDefault="00000000">
            <w:pPr>
              <w:adjustRightInd w:val="0"/>
              <w:snapToGrid w:val="0"/>
              <w:jc w:val="center"/>
              <w:rPr>
                <w:sz w:val="18"/>
                <w:szCs w:val="18"/>
              </w:rPr>
            </w:pPr>
            <w:r>
              <w:rPr>
                <w:rFonts w:hint="eastAsia"/>
                <w:sz w:val="18"/>
                <w:szCs w:val="18"/>
              </w:rPr>
              <w:t>4</w:t>
            </w:r>
            <w:r>
              <w:rPr>
                <w:sz w:val="18"/>
                <w:szCs w:val="18"/>
              </w:rPr>
              <w:t>学分</w:t>
            </w:r>
          </w:p>
        </w:tc>
      </w:tr>
      <w:tr w:rsidR="00F01A45" w14:paraId="51E48A6C" w14:textId="77777777">
        <w:trPr>
          <w:jc w:val="center"/>
        </w:trPr>
        <w:tc>
          <w:tcPr>
            <w:tcW w:w="571" w:type="dxa"/>
            <w:vMerge/>
          </w:tcPr>
          <w:p w14:paraId="2FCA870B" w14:textId="77777777" w:rsidR="00F01A45" w:rsidRDefault="00F01A45">
            <w:pPr>
              <w:rPr>
                <w:b/>
                <w:color w:val="000000" w:themeColor="text1"/>
                <w:sz w:val="18"/>
                <w:szCs w:val="18"/>
              </w:rPr>
            </w:pPr>
          </w:p>
        </w:tc>
        <w:tc>
          <w:tcPr>
            <w:tcW w:w="1226" w:type="dxa"/>
            <w:vMerge/>
            <w:vAlign w:val="center"/>
          </w:tcPr>
          <w:p w14:paraId="2371C44A" w14:textId="77777777" w:rsidR="00F01A45" w:rsidRDefault="00F01A45">
            <w:pPr>
              <w:adjustRightInd w:val="0"/>
              <w:snapToGrid w:val="0"/>
              <w:jc w:val="center"/>
              <w:rPr>
                <w:b/>
                <w:color w:val="FF0000"/>
                <w:sz w:val="18"/>
                <w:szCs w:val="18"/>
              </w:rPr>
            </w:pPr>
          </w:p>
        </w:tc>
        <w:tc>
          <w:tcPr>
            <w:tcW w:w="3516" w:type="dxa"/>
            <w:vAlign w:val="center"/>
          </w:tcPr>
          <w:p w14:paraId="306A5417" w14:textId="77777777" w:rsidR="00F01A45" w:rsidRDefault="00000000">
            <w:pPr>
              <w:rPr>
                <w:i/>
                <w:color w:val="FF0000"/>
                <w:sz w:val="18"/>
                <w:szCs w:val="18"/>
              </w:rPr>
            </w:pPr>
            <w:r>
              <w:rPr>
                <w:rFonts w:hint="eastAsia"/>
                <w:color w:val="000000" w:themeColor="text1"/>
                <w:sz w:val="18"/>
                <w:szCs w:val="18"/>
              </w:rPr>
              <w:t>数字图像处理</w:t>
            </w:r>
          </w:p>
        </w:tc>
        <w:tc>
          <w:tcPr>
            <w:tcW w:w="1081" w:type="dxa"/>
            <w:shd w:val="clear" w:color="auto" w:fill="auto"/>
            <w:vAlign w:val="center"/>
          </w:tcPr>
          <w:p w14:paraId="333728CF" w14:textId="77777777" w:rsidR="00F01A45" w:rsidRDefault="00000000">
            <w:pPr>
              <w:jc w:val="center"/>
              <w:rPr>
                <w:sz w:val="18"/>
                <w:szCs w:val="18"/>
              </w:rPr>
            </w:pPr>
            <w:r>
              <w:rPr>
                <w:rFonts w:hint="eastAsia"/>
                <w:sz w:val="18"/>
                <w:szCs w:val="18"/>
              </w:rPr>
              <w:t>XS1315201</w:t>
            </w:r>
          </w:p>
        </w:tc>
        <w:tc>
          <w:tcPr>
            <w:tcW w:w="709" w:type="dxa"/>
            <w:vAlign w:val="center"/>
          </w:tcPr>
          <w:p w14:paraId="3EBEA995" w14:textId="77777777" w:rsidR="00F01A45" w:rsidRDefault="00000000">
            <w:pPr>
              <w:jc w:val="center"/>
              <w:rPr>
                <w:sz w:val="18"/>
                <w:szCs w:val="18"/>
              </w:rPr>
            </w:pPr>
            <w:r>
              <w:rPr>
                <w:rFonts w:hint="eastAsia"/>
                <w:sz w:val="18"/>
                <w:szCs w:val="18"/>
              </w:rPr>
              <w:t>2</w:t>
            </w:r>
          </w:p>
        </w:tc>
        <w:tc>
          <w:tcPr>
            <w:tcW w:w="709" w:type="dxa"/>
            <w:vAlign w:val="center"/>
          </w:tcPr>
          <w:p w14:paraId="7490C77F" w14:textId="77777777" w:rsidR="00F01A45" w:rsidRDefault="00000000">
            <w:pPr>
              <w:jc w:val="center"/>
              <w:rPr>
                <w:sz w:val="18"/>
                <w:szCs w:val="18"/>
              </w:rPr>
            </w:pPr>
            <w:r>
              <w:rPr>
                <w:rFonts w:hint="eastAsia"/>
                <w:sz w:val="18"/>
                <w:szCs w:val="18"/>
              </w:rPr>
              <w:t>1</w:t>
            </w:r>
          </w:p>
        </w:tc>
        <w:tc>
          <w:tcPr>
            <w:tcW w:w="1045" w:type="dxa"/>
            <w:vMerge/>
            <w:vAlign w:val="center"/>
          </w:tcPr>
          <w:p w14:paraId="041BE142" w14:textId="77777777" w:rsidR="00F01A45" w:rsidRDefault="00F01A45">
            <w:pPr>
              <w:adjustRightInd w:val="0"/>
              <w:snapToGrid w:val="0"/>
              <w:jc w:val="center"/>
              <w:rPr>
                <w:color w:val="000000" w:themeColor="text1"/>
                <w:sz w:val="18"/>
                <w:szCs w:val="18"/>
              </w:rPr>
            </w:pPr>
          </w:p>
        </w:tc>
      </w:tr>
      <w:tr w:rsidR="00F01A45" w14:paraId="62D7D8B9" w14:textId="77777777">
        <w:trPr>
          <w:jc w:val="center"/>
        </w:trPr>
        <w:tc>
          <w:tcPr>
            <w:tcW w:w="571" w:type="dxa"/>
            <w:vMerge/>
          </w:tcPr>
          <w:p w14:paraId="23439622" w14:textId="77777777" w:rsidR="00F01A45" w:rsidRDefault="00F01A45">
            <w:pPr>
              <w:rPr>
                <w:b/>
                <w:color w:val="000000" w:themeColor="text1"/>
                <w:sz w:val="18"/>
                <w:szCs w:val="18"/>
              </w:rPr>
            </w:pPr>
          </w:p>
        </w:tc>
        <w:tc>
          <w:tcPr>
            <w:tcW w:w="1226" w:type="dxa"/>
            <w:vMerge/>
            <w:vAlign w:val="center"/>
          </w:tcPr>
          <w:p w14:paraId="4B7443D8" w14:textId="77777777" w:rsidR="00F01A45" w:rsidRDefault="00F01A45">
            <w:pPr>
              <w:adjustRightInd w:val="0"/>
              <w:snapToGrid w:val="0"/>
              <w:jc w:val="center"/>
              <w:rPr>
                <w:b/>
                <w:color w:val="FF0000"/>
                <w:sz w:val="18"/>
                <w:szCs w:val="18"/>
              </w:rPr>
            </w:pPr>
          </w:p>
        </w:tc>
        <w:tc>
          <w:tcPr>
            <w:tcW w:w="3516" w:type="dxa"/>
            <w:vAlign w:val="center"/>
          </w:tcPr>
          <w:p w14:paraId="387FB8B3" w14:textId="77777777" w:rsidR="00F01A45" w:rsidRDefault="00000000">
            <w:pPr>
              <w:rPr>
                <w:i/>
                <w:color w:val="FF0000"/>
                <w:sz w:val="18"/>
                <w:szCs w:val="18"/>
              </w:rPr>
            </w:pPr>
            <w:r>
              <w:rPr>
                <w:rFonts w:hint="eastAsia"/>
                <w:color w:val="000000" w:themeColor="text1"/>
                <w:sz w:val="18"/>
                <w:szCs w:val="18"/>
              </w:rPr>
              <w:t>人工智能</w:t>
            </w:r>
          </w:p>
        </w:tc>
        <w:tc>
          <w:tcPr>
            <w:tcW w:w="1081" w:type="dxa"/>
            <w:shd w:val="clear" w:color="auto" w:fill="auto"/>
            <w:vAlign w:val="center"/>
          </w:tcPr>
          <w:p w14:paraId="4CF19996" w14:textId="77777777" w:rsidR="00F01A45" w:rsidRDefault="00000000">
            <w:pPr>
              <w:jc w:val="center"/>
              <w:rPr>
                <w:sz w:val="18"/>
                <w:szCs w:val="18"/>
              </w:rPr>
            </w:pPr>
            <w:r>
              <w:rPr>
                <w:iCs/>
                <w:sz w:val="18"/>
                <w:szCs w:val="18"/>
              </w:rPr>
              <w:t>XS131</w:t>
            </w:r>
            <w:r>
              <w:rPr>
                <w:rFonts w:hint="eastAsia"/>
                <w:iCs/>
                <w:sz w:val="18"/>
                <w:szCs w:val="18"/>
              </w:rPr>
              <w:t>5213</w:t>
            </w:r>
          </w:p>
        </w:tc>
        <w:tc>
          <w:tcPr>
            <w:tcW w:w="709" w:type="dxa"/>
            <w:vAlign w:val="center"/>
          </w:tcPr>
          <w:p w14:paraId="561996D7" w14:textId="77777777" w:rsidR="00F01A45" w:rsidRDefault="00000000">
            <w:pPr>
              <w:jc w:val="center"/>
              <w:rPr>
                <w:sz w:val="18"/>
                <w:szCs w:val="18"/>
              </w:rPr>
            </w:pPr>
            <w:r>
              <w:rPr>
                <w:rFonts w:hint="eastAsia"/>
                <w:sz w:val="18"/>
                <w:szCs w:val="18"/>
              </w:rPr>
              <w:t>2</w:t>
            </w:r>
          </w:p>
        </w:tc>
        <w:tc>
          <w:tcPr>
            <w:tcW w:w="709" w:type="dxa"/>
            <w:vAlign w:val="center"/>
          </w:tcPr>
          <w:p w14:paraId="79C22515" w14:textId="77777777" w:rsidR="00F01A45" w:rsidRDefault="00000000">
            <w:pPr>
              <w:jc w:val="center"/>
              <w:rPr>
                <w:sz w:val="18"/>
                <w:szCs w:val="18"/>
              </w:rPr>
            </w:pPr>
            <w:r>
              <w:rPr>
                <w:rFonts w:hint="eastAsia"/>
                <w:sz w:val="18"/>
                <w:szCs w:val="18"/>
              </w:rPr>
              <w:t>1</w:t>
            </w:r>
          </w:p>
        </w:tc>
        <w:tc>
          <w:tcPr>
            <w:tcW w:w="1045" w:type="dxa"/>
            <w:vMerge/>
            <w:vAlign w:val="center"/>
          </w:tcPr>
          <w:p w14:paraId="07DAC162" w14:textId="77777777" w:rsidR="00F01A45" w:rsidRDefault="00F01A45">
            <w:pPr>
              <w:adjustRightInd w:val="0"/>
              <w:snapToGrid w:val="0"/>
              <w:jc w:val="center"/>
              <w:rPr>
                <w:color w:val="000000" w:themeColor="text1"/>
                <w:sz w:val="18"/>
                <w:szCs w:val="18"/>
              </w:rPr>
            </w:pPr>
          </w:p>
        </w:tc>
      </w:tr>
      <w:tr w:rsidR="00F01A45" w14:paraId="2661B1B3" w14:textId="77777777">
        <w:trPr>
          <w:jc w:val="center"/>
        </w:trPr>
        <w:tc>
          <w:tcPr>
            <w:tcW w:w="571" w:type="dxa"/>
            <w:vMerge/>
          </w:tcPr>
          <w:p w14:paraId="4B1706E7" w14:textId="77777777" w:rsidR="00F01A45" w:rsidRDefault="00F01A45">
            <w:pPr>
              <w:rPr>
                <w:b/>
                <w:color w:val="000000" w:themeColor="text1"/>
                <w:sz w:val="18"/>
                <w:szCs w:val="18"/>
              </w:rPr>
            </w:pPr>
          </w:p>
        </w:tc>
        <w:tc>
          <w:tcPr>
            <w:tcW w:w="1226" w:type="dxa"/>
            <w:vMerge/>
            <w:vAlign w:val="center"/>
          </w:tcPr>
          <w:p w14:paraId="54288230" w14:textId="77777777" w:rsidR="00F01A45" w:rsidRDefault="00F01A45">
            <w:pPr>
              <w:adjustRightInd w:val="0"/>
              <w:snapToGrid w:val="0"/>
              <w:jc w:val="center"/>
              <w:rPr>
                <w:b/>
                <w:color w:val="FF0000"/>
                <w:sz w:val="18"/>
                <w:szCs w:val="18"/>
              </w:rPr>
            </w:pPr>
          </w:p>
        </w:tc>
        <w:tc>
          <w:tcPr>
            <w:tcW w:w="3516" w:type="dxa"/>
            <w:vAlign w:val="center"/>
          </w:tcPr>
          <w:p w14:paraId="63E1F251" w14:textId="77777777" w:rsidR="00F01A45" w:rsidRDefault="00000000">
            <w:pPr>
              <w:rPr>
                <w:i/>
                <w:color w:val="FF0000"/>
                <w:sz w:val="18"/>
                <w:szCs w:val="18"/>
              </w:rPr>
            </w:pPr>
            <w:r>
              <w:rPr>
                <w:rFonts w:hint="eastAsia"/>
                <w:color w:val="000000" w:themeColor="text1"/>
                <w:sz w:val="18"/>
                <w:szCs w:val="18"/>
              </w:rPr>
              <w:t>机器学习及案例分析</w:t>
            </w:r>
          </w:p>
        </w:tc>
        <w:tc>
          <w:tcPr>
            <w:tcW w:w="1081" w:type="dxa"/>
            <w:shd w:val="clear" w:color="auto" w:fill="auto"/>
            <w:vAlign w:val="center"/>
          </w:tcPr>
          <w:p w14:paraId="73AA0673" w14:textId="77777777" w:rsidR="00F01A45" w:rsidRDefault="00000000">
            <w:pPr>
              <w:jc w:val="center"/>
              <w:rPr>
                <w:sz w:val="18"/>
                <w:szCs w:val="18"/>
              </w:rPr>
            </w:pPr>
            <w:r>
              <w:rPr>
                <w:rFonts w:hint="eastAsia"/>
                <w:iCs/>
                <w:sz w:val="18"/>
                <w:szCs w:val="18"/>
              </w:rPr>
              <w:t>Z</w:t>
            </w:r>
            <w:r>
              <w:rPr>
                <w:iCs/>
                <w:sz w:val="18"/>
                <w:szCs w:val="18"/>
              </w:rPr>
              <w:t>S13</w:t>
            </w:r>
            <w:r>
              <w:rPr>
                <w:rFonts w:hint="eastAsia"/>
                <w:iCs/>
                <w:sz w:val="18"/>
                <w:szCs w:val="18"/>
              </w:rPr>
              <w:t>08201</w:t>
            </w:r>
          </w:p>
        </w:tc>
        <w:tc>
          <w:tcPr>
            <w:tcW w:w="709" w:type="dxa"/>
            <w:vAlign w:val="center"/>
          </w:tcPr>
          <w:p w14:paraId="51941D71" w14:textId="77777777" w:rsidR="00F01A45" w:rsidRDefault="00000000">
            <w:pPr>
              <w:jc w:val="center"/>
              <w:rPr>
                <w:sz w:val="18"/>
                <w:szCs w:val="18"/>
              </w:rPr>
            </w:pPr>
            <w:r>
              <w:rPr>
                <w:rFonts w:hint="eastAsia"/>
                <w:sz w:val="18"/>
                <w:szCs w:val="18"/>
              </w:rPr>
              <w:t>2</w:t>
            </w:r>
          </w:p>
        </w:tc>
        <w:tc>
          <w:tcPr>
            <w:tcW w:w="709" w:type="dxa"/>
            <w:vAlign w:val="center"/>
          </w:tcPr>
          <w:p w14:paraId="595C40B2" w14:textId="77777777" w:rsidR="00F01A45" w:rsidRDefault="00000000">
            <w:pPr>
              <w:jc w:val="center"/>
              <w:rPr>
                <w:sz w:val="18"/>
                <w:szCs w:val="18"/>
              </w:rPr>
            </w:pPr>
            <w:r>
              <w:rPr>
                <w:rFonts w:hint="eastAsia"/>
                <w:sz w:val="18"/>
                <w:szCs w:val="18"/>
              </w:rPr>
              <w:t>1</w:t>
            </w:r>
          </w:p>
        </w:tc>
        <w:tc>
          <w:tcPr>
            <w:tcW w:w="1045" w:type="dxa"/>
            <w:vMerge/>
            <w:vAlign w:val="center"/>
          </w:tcPr>
          <w:p w14:paraId="6D0A6C6C" w14:textId="77777777" w:rsidR="00F01A45" w:rsidRDefault="00F01A45">
            <w:pPr>
              <w:adjustRightInd w:val="0"/>
              <w:snapToGrid w:val="0"/>
              <w:jc w:val="center"/>
              <w:rPr>
                <w:color w:val="000000" w:themeColor="text1"/>
                <w:sz w:val="18"/>
                <w:szCs w:val="18"/>
              </w:rPr>
            </w:pPr>
          </w:p>
        </w:tc>
      </w:tr>
      <w:tr w:rsidR="00F01A45" w14:paraId="1DBA139F" w14:textId="77777777">
        <w:trPr>
          <w:jc w:val="center"/>
        </w:trPr>
        <w:tc>
          <w:tcPr>
            <w:tcW w:w="571" w:type="dxa"/>
            <w:vMerge/>
          </w:tcPr>
          <w:p w14:paraId="3D584CA8" w14:textId="77777777" w:rsidR="00F01A45" w:rsidRDefault="00F01A45">
            <w:pPr>
              <w:rPr>
                <w:b/>
                <w:color w:val="000000" w:themeColor="text1"/>
                <w:sz w:val="18"/>
                <w:szCs w:val="18"/>
              </w:rPr>
            </w:pPr>
          </w:p>
        </w:tc>
        <w:tc>
          <w:tcPr>
            <w:tcW w:w="1226" w:type="dxa"/>
            <w:vMerge/>
            <w:vAlign w:val="center"/>
          </w:tcPr>
          <w:p w14:paraId="1DCF433A" w14:textId="77777777" w:rsidR="00F01A45" w:rsidRDefault="00F01A45">
            <w:pPr>
              <w:adjustRightInd w:val="0"/>
              <w:snapToGrid w:val="0"/>
              <w:jc w:val="center"/>
              <w:rPr>
                <w:b/>
                <w:color w:val="FF0000"/>
                <w:sz w:val="18"/>
                <w:szCs w:val="18"/>
              </w:rPr>
            </w:pPr>
          </w:p>
        </w:tc>
        <w:tc>
          <w:tcPr>
            <w:tcW w:w="3516" w:type="dxa"/>
            <w:shd w:val="clear" w:color="auto" w:fill="auto"/>
            <w:vAlign w:val="center"/>
          </w:tcPr>
          <w:p w14:paraId="01982AC0" w14:textId="77777777" w:rsidR="00F01A45" w:rsidRDefault="00000000">
            <w:pPr>
              <w:rPr>
                <w:i/>
                <w:color w:val="C00000"/>
                <w:sz w:val="18"/>
                <w:szCs w:val="18"/>
              </w:rPr>
            </w:pPr>
            <w:r>
              <w:rPr>
                <w:rFonts w:hint="eastAsia"/>
                <w:color w:val="000000" w:themeColor="text1"/>
                <w:sz w:val="18"/>
                <w:szCs w:val="18"/>
              </w:rPr>
              <w:t>增强现实技术与应用</w:t>
            </w:r>
          </w:p>
        </w:tc>
        <w:tc>
          <w:tcPr>
            <w:tcW w:w="1081" w:type="dxa"/>
            <w:shd w:val="clear" w:color="auto" w:fill="auto"/>
            <w:vAlign w:val="center"/>
          </w:tcPr>
          <w:p w14:paraId="6DF184D1" w14:textId="77777777" w:rsidR="00F01A45" w:rsidRDefault="00000000">
            <w:pPr>
              <w:jc w:val="center"/>
              <w:rPr>
                <w:sz w:val="18"/>
                <w:szCs w:val="18"/>
              </w:rPr>
            </w:pPr>
            <w:r>
              <w:rPr>
                <w:rFonts w:hint="eastAsia"/>
                <w:sz w:val="18"/>
                <w:szCs w:val="18"/>
              </w:rPr>
              <w:t>XS1315214</w:t>
            </w:r>
          </w:p>
        </w:tc>
        <w:tc>
          <w:tcPr>
            <w:tcW w:w="709" w:type="dxa"/>
            <w:shd w:val="clear" w:color="auto" w:fill="auto"/>
            <w:vAlign w:val="center"/>
          </w:tcPr>
          <w:p w14:paraId="639028E2" w14:textId="77777777" w:rsidR="00F01A45" w:rsidRDefault="00000000">
            <w:pPr>
              <w:jc w:val="center"/>
              <w:rPr>
                <w:sz w:val="18"/>
                <w:szCs w:val="18"/>
              </w:rPr>
            </w:pPr>
            <w:r>
              <w:rPr>
                <w:rFonts w:hint="eastAsia"/>
                <w:sz w:val="18"/>
                <w:szCs w:val="18"/>
              </w:rPr>
              <w:t>2</w:t>
            </w:r>
          </w:p>
        </w:tc>
        <w:tc>
          <w:tcPr>
            <w:tcW w:w="709" w:type="dxa"/>
            <w:shd w:val="clear" w:color="auto" w:fill="auto"/>
            <w:vAlign w:val="center"/>
          </w:tcPr>
          <w:p w14:paraId="725B9EBF" w14:textId="77777777" w:rsidR="00F01A45" w:rsidRDefault="00000000">
            <w:pPr>
              <w:jc w:val="center"/>
              <w:rPr>
                <w:sz w:val="18"/>
                <w:szCs w:val="18"/>
              </w:rPr>
            </w:pPr>
            <w:r>
              <w:rPr>
                <w:rFonts w:hint="eastAsia"/>
                <w:sz w:val="18"/>
                <w:szCs w:val="18"/>
              </w:rPr>
              <w:t>1</w:t>
            </w:r>
          </w:p>
        </w:tc>
        <w:tc>
          <w:tcPr>
            <w:tcW w:w="1045" w:type="dxa"/>
            <w:vMerge/>
            <w:vAlign w:val="center"/>
          </w:tcPr>
          <w:p w14:paraId="07954921" w14:textId="77777777" w:rsidR="00F01A45" w:rsidRDefault="00F01A45">
            <w:pPr>
              <w:adjustRightInd w:val="0"/>
              <w:snapToGrid w:val="0"/>
              <w:jc w:val="center"/>
              <w:rPr>
                <w:color w:val="000000" w:themeColor="text1"/>
                <w:sz w:val="18"/>
                <w:szCs w:val="18"/>
              </w:rPr>
            </w:pPr>
          </w:p>
        </w:tc>
      </w:tr>
      <w:tr w:rsidR="00F01A45" w14:paraId="45636750" w14:textId="77777777">
        <w:trPr>
          <w:jc w:val="center"/>
        </w:trPr>
        <w:tc>
          <w:tcPr>
            <w:tcW w:w="571" w:type="dxa"/>
            <w:vMerge/>
          </w:tcPr>
          <w:p w14:paraId="5357EB3A" w14:textId="77777777" w:rsidR="00F01A45" w:rsidRDefault="00F01A45">
            <w:pPr>
              <w:rPr>
                <w:b/>
                <w:color w:val="000000" w:themeColor="text1"/>
                <w:sz w:val="18"/>
                <w:szCs w:val="18"/>
              </w:rPr>
            </w:pPr>
          </w:p>
        </w:tc>
        <w:tc>
          <w:tcPr>
            <w:tcW w:w="1226" w:type="dxa"/>
            <w:vMerge/>
            <w:vAlign w:val="center"/>
          </w:tcPr>
          <w:p w14:paraId="27DEEC7B" w14:textId="77777777" w:rsidR="00F01A45" w:rsidRDefault="00F01A45">
            <w:pPr>
              <w:adjustRightInd w:val="0"/>
              <w:snapToGrid w:val="0"/>
              <w:jc w:val="center"/>
              <w:rPr>
                <w:b/>
                <w:color w:val="FF0000"/>
                <w:sz w:val="18"/>
                <w:szCs w:val="18"/>
              </w:rPr>
            </w:pPr>
          </w:p>
        </w:tc>
        <w:tc>
          <w:tcPr>
            <w:tcW w:w="3516" w:type="dxa"/>
            <w:vAlign w:val="center"/>
          </w:tcPr>
          <w:p w14:paraId="4D508294" w14:textId="77777777" w:rsidR="00F01A45" w:rsidRDefault="00000000">
            <w:pPr>
              <w:rPr>
                <w:i/>
                <w:color w:val="C00000"/>
                <w:sz w:val="18"/>
                <w:szCs w:val="18"/>
              </w:rPr>
            </w:pPr>
            <w:r>
              <w:rPr>
                <w:rFonts w:asciiTheme="minorHAnsi" w:eastAsiaTheme="minorEastAsia" w:hint="eastAsia"/>
                <w:color w:val="000000" w:themeColor="text1"/>
                <w:sz w:val="18"/>
                <w:szCs w:val="18"/>
              </w:rPr>
              <w:t>最优化理论与方法</w:t>
            </w:r>
          </w:p>
        </w:tc>
        <w:tc>
          <w:tcPr>
            <w:tcW w:w="1081" w:type="dxa"/>
            <w:vAlign w:val="center"/>
          </w:tcPr>
          <w:p w14:paraId="42AB9DCC" w14:textId="77777777" w:rsidR="00F01A45" w:rsidRDefault="00000000">
            <w:pPr>
              <w:jc w:val="center"/>
              <w:rPr>
                <w:sz w:val="18"/>
                <w:szCs w:val="18"/>
              </w:rPr>
            </w:pPr>
            <w:r>
              <w:rPr>
                <w:rFonts w:hint="eastAsia"/>
                <w:sz w:val="18"/>
                <w:szCs w:val="18"/>
              </w:rPr>
              <w:t>XS1315207</w:t>
            </w:r>
          </w:p>
        </w:tc>
        <w:tc>
          <w:tcPr>
            <w:tcW w:w="709" w:type="dxa"/>
            <w:vAlign w:val="center"/>
          </w:tcPr>
          <w:p w14:paraId="44C3415A" w14:textId="77777777" w:rsidR="00F01A45" w:rsidRDefault="00000000">
            <w:pPr>
              <w:jc w:val="center"/>
              <w:rPr>
                <w:sz w:val="18"/>
                <w:szCs w:val="18"/>
              </w:rPr>
            </w:pPr>
            <w:r>
              <w:rPr>
                <w:rFonts w:hint="eastAsia"/>
                <w:sz w:val="18"/>
                <w:szCs w:val="18"/>
              </w:rPr>
              <w:t>2</w:t>
            </w:r>
          </w:p>
        </w:tc>
        <w:tc>
          <w:tcPr>
            <w:tcW w:w="709" w:type="dxa"/>
            <w:vAlign w:val="center"/>
          </w:tcPr>
          <w:p w14:paraId="5DD36E0A" w14:textId="77777777" w:rsidR="00F01A45" w:rsidRDefault="00000000">
            <w:pPr>
              <w:jc w:val="center"/>
              <w:rPr>
                <w:sz w:val="18"/>
                <w:szCs w:val="18"/>
              </w:rPr>
            </w:pPr>
            <w:r>
              <w:rPr>
                <w:rFonts w:hint="eastAsia"/>
                <w:sz w:val="18"/>
                <w:szCs w:val="18"/>
              </w:rPr>
              <w:t>2</w:t>
            </w:r>
          </w:p>
        </w:tc>
        <w:tc>
          <w:tcPr>
            <w:tcW w:w="1045" w:type="dxa"/>
            <w:vMerge/>
            <w:vAlign w:val="center"/>
          </w:tcPr>
          <w:p w14:paraId="4019486D" w14:textId="77777777" w:rsidR="00F01A45" w:rsidRDefault="00F01A45">
            <w:pPr>
              <w:adjustRightInd w:val="0"/>
              <w:snapToGrid w:val="0"/>
              <w:jc w:val="center"/>
              <w:rPr>
                <w:color w:val="000000" w:themeColor="text1"/>
                <w:sz w:val="18"/>
                <w:szCs w:val="18"/>
              </w:rPr>
            </w:pPr>
          </w:p>
        </w:tc>
      </w:tr>
      <w:tr w:rsidR="00F01A45" w14:paraId="0D908859" w14:textId="77777777">
        <w:trPr>
          <w:trHeight w:val="377"/>
          <w:jc w:val="center"/>
        </w:trPr>
        <w:tc>
          <w:tcPr>
            <w:tcW w:w="571" w:type="dxa"/>
            <w:vMerge w:val="restart"/>
            <w:vAlign w:val="center"/>
          </w:tcPr>
          <w:p w14:paraId="24C442FB" w14:textId="77777777" w:rsidR="00F01A45" w:rsidRDefault="00000000">
            <w:pPr>
              <w:jc w:val="center"/>
              <w:rPr>
                <w:b/>
                <w:color w:val="000000" w:themeColor="text1"/>
                <w:sz w:val="18"/>
                <w:szCs w:val="18"/>
              </w:rPr>
            </w:pPr>
            <w:r>
              <w:rPr>
                <w:b/>
                <w:color w:val="000000" w:themeColor="text1"/>
                <w:sz w:val="18"/>
                <w:szCs w:val="18"/>
              </w:rPr>
              <w:t>必修环节</w:t>
            </w:r>
          </w:p>
          <w:p w14:paraId="1FEACC37" w14:textId="77777777" w:rsidR="00F01A45" w:rsidRDefault="00F01A45">
            <w:pPr>
              <w:jc w:val="center"/>
              <w:rPr>
                <w:b/>
                <w:color w:val="000000" w:themeColor="text1"/>
                <w:sz w:val="18"/>
                <w:szCs w:val="18"/>
              </w:rPr>
            </w:pPr>
          </w:p>
        </w:tc>
        <w:tc>
          <w:tcPr>
            <w:tcW w:w="1226" w:type="dxa"/>
            <w:vMerge w:val="restart"/>
            <w:vAlign w:val="center"/>
          </w:tcPr>
          <w:p w14:paraId="725E4D36" w14:textId="77777777" w:rsidR="00F01A45" w:rsidRDefault="00000000">
            <w:pPr>
              <w:jc w:val="center"/>
              <w:rPr>
                <w:b/>
                <w:color w:val="000000" w:themeColor="text1"/>
                <w:sz w:val="18"/>
                <w:szCs w:val="18"/>
              </w:rPr>
            </w:pPr>
            <w:r>
              <w:rPr>
                <w:b/>
                <w:color w:val="000000" w:themeColor="text1"/>
                <w:sz w:val="18"/>
                <w:szCs w:val="18"/>
              </w:rPr>
              <w:lastRenderedPageBreak/>
              <w:t>素质拓展</w:t>
            </w:r>
          </w:p>
        </w:tc>
        <w:tc>
          <w:tcPr>
            <w:tcW w:w="3516" w:type="dxa"/>
            <w:vAlign w:val="center"/>
          </w:tcPr>
          <w:p w14:paraId="220E272C" w14:textId="77777777" w:rsidR="00F01A45" w:rsidRDefault="00000000">
            <w:pPr>
              <w:rPr>
                <w:color w:val="000000" w:themeColor="text1"/>
                <w:sz w:val="18"/>
                <w:szCs w:val="18"/>
              </w:rPr>
            </w:pPr>
            <w:r>
              <w:rPr>
                <w:color w:val="000000" w:themeColor="text1"/>
                <w:sz w:val="18"/>
                <w:szCs w:val="18"/>
              </w:rPr>
              <w:t>入学教育</w:t>
            </w:r>
          </w:p>
        </w:tc>
        <w:tc>
          <w:tcPr>
            <w:tcW w:w="1081" w:type="dxa"/>
            <w:vAlign w:val="center"/>
          </w:tcPr>
          <w:p w14:paraId="3E1CDC22" w14:textId="4299652B" w:rsidR="00F01A45" w:rsidRDefault="00316850">
            <w:pPr>
              <w:jc w:val="center"/>
              <w:rPr>
                <w:sz w:val="18"/>
                <w:szCs w:val="18"/>
              </w:rPr>
            </w:pPr>
            <w:r>
              <w:rPr>
                <w:rFonts w:hint="eastAsia"/>
                <w:sz w:val="18"/>
                <w:szCs w:val="18"/>
              </w:rPr>
              <w:t>XS1300003</w:t>
            </w:r>
          </w:p>
        </w:tc>
        <w:tc>
          <w:tcPr>
            <w:tcW w:w="709" w:type="dxa"/>
            <w:vAlign w:val="center"/>
          </w:tcPr>
          <w:p w14:paraId="27DAED08" w14:textId="77777777" w:rsidR="00F01A45" w:rsidRDefault="00000000">
            <w:pPr>
              <w:jc w:val="center"/>
              <w:rPr>
                <w:sz w:val="18"/>
                <w:szCs w:val="18"/>
              </w:rPr>
            </w:pPr>
            <w:r>
              <w:rPr>
                <w:rFonts w:hint="eastAsia"/>
                <w:sz w:val="18"/>
                <w:szCs w:val="18"/>
              </w:rPr>
              <w:t>1</w:t>
            </w:r>
          </w:p>
        </w:tc>
        <w:tc>
          <w:tcPr>
            <w:tcW w:w="709" w:type="dxa"/>
            <w:vAlign w:val="center"/>
          </w:tcPr>
          <w:p w14:paraId="5D4DFEA1" w14:textId="77777777" w:rsidR="00F01A45" w:rsidRDefault="00000000">
            <w:pPr>
              <w:jc w:val="center"/>
              <w:rPr>
                <w:sz w:val="18"/>
                <w:szCs w:val="18"/>
              </w:rPr>
            </w:pPr>
            <w:r>
              <w:rPr>
                <w:sz w:val="18"/>
                <w:szCs w:val="18"/>
              </w:rPr>
              <w:t>1</w:t>
            </w:r>
          </w:p>
        </w:tc>
        <w:tc>
          <w:tcPr>
            <w:tcW w:w="1045" w:type="dxa"/>
            <w:vMerge w:val="restart"/>
            <w:vAlign w:val="center"/>
          </w:tcPr>
          <w:p w14:paraId="4FC964F0" w14:textId="77777777" w:rsidR="00F01A45" w:rsidRDefault="00F01A45">
            <w:pPr>
              <w:jc w:val="center"/>
              <w:rPr>
                <w:i/>
                <w:color w:val="FF0000"/>
                <w:sz w:val="18"/>
                <w:szCs w:val="18"/>
              </w:rPr>
            </w:pPr>
          </w:p>
        </w:tc>
      </w:tr>
      <w:tr w:rsidR="00F01A45" w14:paraId="24343A78" w14:textId="77777777">
        <w:trPr>
          <w:trHeight w:val="397"/>
          <w:jc w:val="center"/>
        </w:trPr>
        <w:tc>
          <w:tcPr>
            <w:tcW w:w="571" w:type="dxa"/>
            <w:vMerge/>
            <w:vAlign w:val="center"/>
          </w:tcPr>
          <w:p w14:paraId="4F22135F" w14:textId="77777777" w:rsidR="00F01A45" w:rsidRDefault="00F01A45">
            <w:pPr>
              <w:jc w:val="center"/>
              <w:rPr>
                <w:b/>
                <w:color w:val="000000" w:themeColor="text1"/>
                <w:sz w:val="18"/>
                <w:szCs w:val="18"/>
              </w:rPr>
            </w:pPr>
          </w:p>
        </w:tc>
        <w:tc>
          <w:tcPr>
            <w:tcW w:w="1226" w:type="dxa"/>
            <w:vMerge/>
            <w:vAlign w:val="center"/>
          </w:tcPr>
          <w:p w14:paraId="25917AE6" w14:textId="77777777" w:rsidR="00F01A45" w:rsidRDefault="00F01A45">
            <w:pPr>
              <w:jc w:val="center"/>
              <w:rPr>
                <w:b/>
                <w:color w:val="000000" w:themeColor="text1"/>
                <w:sz w:val="18"/>
                <w:szCs w:val="18"/>
              </w:rPr>
            </w:pPr>
          </w:p>
        </w:tc>
        <w:tc>
          <w:tcPr>
            <w:tcW w:w="3516" w:type="dxa"/>
            <w:vAlign w:val="center"/>
          </w:tcPr>
          <w:p w14:paraId="270A1AEB" w14:textId="77777777" w:rsidR="00F01A45" w:rsidRDefault="00000000">
            <w:pPr>
              <w:rPr>
                <w:color w:val="000000" w:themeColor="text1"/>
                <w:sz w:val="18"/>
                <w:szCs w:val="18"/>
              </w:rPr>
            </w:pPr>
            <w:r>
              <w:rPr>
                <w:rFonts w:hint="eastAsia"/>
                <w:color w:val="000000" w:themeColor="text1"/>
                <w:sz w:val="18"/>
                <w:szCs w:val="18"/>
              </w:rPr>
              <w:t>学术</w:t>
            </w:r>
            <w:r>
              <w:rPr>
                <w:rFonts w:hint="eastAsia"/>
                <w:color w:val="000000" w:themeColor="text1"/>
                <w:sz w:val="18"/>
                <w:szCs w:val="18"/>
              </w:rPr>
              <w:t>/</w:t>
            </w:r>
            <w:r>
              <w:rPr>
                <w:rFonts w:hint="eastAsia"/>
                <w:color w:val="000000" w:themeColor="text1"/>
                <w:sz w:val="18"/>
                <w:szCs w:val="18"/>
              </w:rPr>
              <w:t>实践活动</w:t>
            </w:r>
            <w:r>
              <w:rPr>
                <w:rFonts w:hint="eastAsia"/>
                <w:color w:val="000000" w:themeColor="text1"/>
                <w:sz w:val="18"/>
                <w:szCs w:val="18"/>
              </w:rPr>
              <w:t>/</w:t>
            </w:r>
            <w:r>
              <w:rPr>
                <w:rFonts w:hint="eastAsia"/>
                <w:color w:val="000000" w:themeColor="text1"/>
                <w:sz w:val="18"/>
                <w:szCs w:val="18"/>
              </w:rPr>
              <w:t>企业访学与交流</w:t>
            </w:r>
          </w:p>
        </w:tc>
        <w:tc>
          <w:tcPr>
            <w:tcW w:w="1081" w:type="dxa"/>
            <w:vAlign w:val="center"/>
          </w:tcPr>
          <w:p w14:paraId="65927833" w14:textId="77777777" w:rsidR="00F01A45" w:rsidRDefault="00F01A45">
            <w:pPr>
              <w:jc w:val="center"/>
              <w:rPr>
                <w:sz w:val="18"/>
                <w:szCs w:val="18"/>
              </w:rPr>
            </w:pPr>
          </w:p>
        </w:tc>
        <w:tc>
          <w:tcPr>
            <w:tcW w:w="709" w:type="dxa"/>
            <w:vAlign w:val="center"/>
          </w:tcPr>
          <w:p w14:paraId="5CA2A750" w14:textId="77777777" w:rsidR="00F01A45" w:rsidRDefault="00000000">
            <w:pPr>
              <w:jc w:val="center"/>
              <w:rPr>
                <w:sz w:val="18"/>
                <w:szCs w:val="18"/>
              </w:rPr>
            </w:pPr>
            <w:r>
              <w:rPr>
                <w:sz w:val="18"/>
                <w:szCs w:val="18"/>
              </w:rPr>
              <w:t>1</w:t>
            </w:r>
          </w:p>
        </w:tc>
        <w:tc>
          <w:tcPr>
            <w:tcW w:w="709" w:type="dxa"/>
            <w:vAlign w:val="center"/>
          </w:tcPr>
          <w:p w14:paraId="111319E9" w14:textId="77777777" w:rsidR="00F01A45" w:rsidRDefault="00000000">
            <w:pPr>
              <w:jc w:val="center"/>
              <w:rPr>
                <w:sz w:val="18"/>
                <w:szCs w:val="18"/>
              </w:rPr>
            </w:pPr>
            <w:r>
              <w:rPr>
                <w:rFonts w:hint="eastAsia"/>
                <w:sz w:val="18"/>
                <w:szCs w:val="18"/>
              </w:rPr>
              <w:t>1-6</w:t>
            </w:r>
          </w:p>
        </w:tc>
        <w:tc>
          <w:tcPr>
            <w:tcW w:w="1045" w:type="dxa"/>
            <w:vMerge/>
            <w:vAlign w:val="center"/>
          </w:tcPr>
          <w:p w14:paraId="2B9B14FC" w14:textId="77777777" w:rsidR="00F01A45" w:rsidRDefault="00F01A45">
            <w:pPr>
              <w:jc w:val="center"/>
              <w:rPr>
                <w:color w:val="000000" w:themeColor="text1"/>
                <w:sz w:val="18"/>
                <w:szCs w:val="18"/>
              </w:rPr>
            </w:pPr>
          </w:p>
        </w:tc>
      </w:tr>
      <w:tr w:rsidR="00F01A45" w14:paraId="330401FB" w14:textId="77777777">
        <w:trPr>
          <w:jc w:val="center"/>
        </w:trPr>
        <w:tc>
          <w:tcPr>
            <w:tcW w:w="571" w:type="dxa"/>
            <w:vMerge/>
          </w:tcPr>
          <w:p w14:paraId="5659A8E0" w14:textId="77777777" w:rsidR="00F01A45" w:rsidRDefault="00F01A45">
            <w:pPr>
              <w:rPr>
                <w:b/>
                <w:color w:val="000000" w:themeColor="text1"/>
                <w:sz w:val="18"/>
                <w:szCs w:val="18"/>
              </w:rPr>
            </w:pPr>
          </w:p>
        </w:tc>
        <w:tc>
          <w:tcPr>
            <w:tcW w:w="1226" w:type="dxa"/>
            <w:vMerge w:val="restart"/>
            <w:vAlign w:val="center"/>
          </w:tcPr>
          <w:p w14:paraId="00F04DC0" w14:textId="77777777" w:rsidR="00F01A45" w:rsidRDefault="00000000">
            <w:pPr>
              <w:jc w:val="center"/>
              <w:rPr>
                <w:b/>
                <w:color w:val="000000" w:themeColor="text1"/>
                <w:sz w:val="18"/>
                <w:szCs w:val="18"/>
              </w:rPr>
            </w:pPr>
            <w:r>
              <w:rPr>
                <w:b/>
                <w:color w:val="000000" w:themeColor="text1"/>
                <w:sz w:val="18"/>
                <w:szCs w:val="18"/>
              </w:rPr>
              <w:t>学术训练</w:t>
            </w:r>
          </w:p>
        </w:tc>
        <w:tc>
          <w:tcPr>
            <w:tcW w:w="3516" w:type="dxa"/>
            <w:vAlign w:val="center"/>
          </w:tcPr>
          <w:p w14:paraId="06997DE3" w14:textId="77777777" w:rsidR="00F01A45" w:rsidRDefault="00000000">
            <w:pPr>
              <w:rPr>
                <w:color w:val="000000" w:themeColor="text1"/>
                <w:sz w:val="18"/>
                <w:szCs w:val="18"/>
              </w:rPr>
            </w:pPr>
            <w:r>
              <w:rPr>
                <w:color w:val="000000" w:themeColor="text1"/>
                <w:sz w:val="18"/>
                <w:szCs w:val="18"/>
              </w:rPr>
              <w:t>中期筛选</w:t>
            </w:r>
          </w:p>
        </w:tc>
        <w:tc>
          <w:tcPr>
            <w:tcW w:w="1081" w:type="dxa"/>
            <w:vAlign w:val="center"/>
          </w:tcPr>
          <w:p w14:paraId="120114A4" w14:textId="77777777" w:rsidR="00F01A45" w:rsidRDefault="00F01A45">
            <w:pPr>
              <w:jc w:val="center"/>
              <w:rPr>
                <w:sz w:val="18"/>
                <w:szCs w:val="18"/>
              </w:rPr>
            </w:pPr>
          </w:p>
        </w:tc>
        <w:tc>
          <w:tcPr>
            <w:tcW w:w="709" w:type="dxa"/>
            <w:vAlign w:val="center"/>
          </w:tcPr>
          <w:p w14:paraId="4D093036" w14:textId="77777777" w:rsidR="00F01A45" w:rsidRDefault="00F01A45">
            <w:pPr>
              <w:jc w:val="center"/>
              <w:rPr>
                <w:sz w:val="18"/>
                <w:szCs w:val="18"/>
              </w:rPr>
            </w:pPr>
          </w:p>
        </w:tc>
        <w:tc>
          <w:tcPr>
            <w:tcW w:w="709" w:type="dxa"/>
            <w:vAlign w:val="center"/>
          </w:tcPr>
          <w:p w14:paraId="0C5A5EB7" w14:textId="77777777" w:rsidR="00F01A45" w:rsidRDefault="00000000">
            <w:pPr>
              <w:jc w:val="center"/>
              <w:rPr>
                <w:iCs/>
                <w:sz w:val="18"/>
                <w:szCs w:val="18"/>
              </w:rPr>
            </w:pPr>
            <w:r>
              <w:rPr>
                <w:rFonts w:hint="eastAsia"/>
                <w:iCs/>
                <w:sz w:val="18"/>
                <w:szCs w:val="18"/>
              </w:rPr>
              <w:t>2-3</w:t>
            </w:r>
          </w:p>
        </w:tc>
        <w:tc>
          <w:tcPr>
            <w:tcW w:w="1045" w:type="dxa"/>
            <w:vMerge w:val="restart"/>
            <w:vAlign w:val="center"/>
          </w:tcPr>
          <w:p w14:paraId="62A42998" w14:textId="77777777" w:rsidR="00F01A45" w:rsidRDefault="00000000">
            <w:pPr>
              <w:jc w:val="center"/>
              <w:rPr>
                <w:color w:val="000000" w:themeColor="text1"/>
                <w:sz w:val="18"/>
                <w:szCs w:val="18"/>
              </w:rPr>
            </w:pPr>
            <w:r>
              <w:rPr>
                <w:color w:val="000000" w:themeColor="text1"/>
                <w:sz w:val="18"/>
                <w:szCs w:val="18"/>
              </w:rPr>
              <w:t>过程管理</w:t>
            </w:r>
          </w:p>
          <w:p w14:paraId="66F3293F" w14:textId="77777777" w:rsidR="00F01A45" w:rsidRDefault="00000000">
            <w:pPr>
              <w:jc w:val="center"/>
              <w:rPr>
                <w:color w:val="000000" w:themeColor="text1"/>
                <w:sz w:val="18"/>
                <w:szCs w:val="18"/>
              </w:rPr>
            </w:pPr>
            <w:r>
              <w:rPr>
                <w:color w:val="000000" w:themeColor="text1"/>
                <w:sz w:val="18"/>
                <w:szCs w:val="18"/>
              </w:rPr>
              <w:t>无学分</w:t>
            </w:r>
          </w:p>
        </w:tc>
      </w:tr>
      <w:tr w:rsidR="00F01A45" w14:paraId="7F2E64F6" w14:textId="77777777">
        <w:trPr>
          <w:jc w:val="center"/>
        </w:trPr>
        <w:tc>
          <w:tcPr>
            <w:tcW w:w="571" w:type="dxa"/>
            <w:vMerge/>
          </w:tcPr>
          <w:p w14:paraId="78BAC649" w14:textId="77777777" w:rsidR="00F01A45" w:rsidRDefault="00F01A45">
            <w:pPr>
              <w:rPr>
                <w:b/>
                <w:color w:val="000000" w:themeColor="text1"/>
                <w:sz w:val="18"/>
                <w:szCs w:val="18"/>
              </w:rPr>
            </w:pPr>
          </w:p>
        </w:tc>
        <w:tc>
          <w:tcPr>
            <w:tcW w:w="1226" w:type="dxa"/>
            <w:vMerge/>
            <w:vAlign w:val="center"/>
          </w:tcPr>
          <w:p w14:paraId="08B5FBDE" w14:textId="77777777" w:rsidR="00F01A45" w:rsidRDefault="00F01A45">
            <w:pPr>
              <w:jc w:val="center"/>
              <w:rPr>
                <w:b/>
                <w:color w:val="000000" w:themeColor="text1"/>
                <w:sz w:val="18"/>
                <w:szCs w:val="18"/>
              </w:rPr>
            </w:pPr>
          </w:p>
        </w:tc>
        <w:tc>
          <w:tcPr>
            <w:tcW w:w="3516" w:type="dxa"/>
            <w:vAlign w:val="center"/>
          </w:tcPr>
          <w:p w14:paraId="436FB999" w14:textId="77777777" w:rsidR="00F01A45" w:rsidRDefault="00000000">
            <w:pPr>
              <w:rPr>
                <w:color w:val="000000" w:themeColor="text1"/>
                <w:sz w:val="18"/>
                <w:szCs w:val="18"/>
              </w:rPr>
            </w:pPr>
            <w:r>
              <w:rPr>
                <w:color w:val="000000" w:themeColor="text1"/>
                <w:sz w:val="18"/>
                <w:szCs w:val="18"/>
              </w:rPr>
              <w:t>论文开题</w:t>
            </w:r>
          </w:p>
        </w:tc>
        <w:tc>
          <w:tcPr>
            <w:tcW w:w="1081" w:type="dxa"/>
            <w:vAlign w:val="center"/>
          </w:tcPr>
          <w:p w14:paraId="72EE2BF0" w14:textId="77777777" w:rsidR="00F01A45" w:rsidRDefault="00F01A45">
            <w:pPr>
              <w:jc w:val="center"/>
              <w:rPr>
                <w:sz w:val="18"/>
                <w:szCs w:val="18"/>
              </w:rPr>
            </w:pPr>
          </w:p>
        </w:tc>
        <w:tc>
          <w:tcPr>
            <w:tcW w:w="709" w:type="dxa"/>
            <w:vAlign w:val="center"/>
          </w:tcPr>
          <w:p w14:paraId="1AF7E47A" w14:textId="77777777" w:rsidR="00F01A45" w:rsidRDefault="00F01A45">
            <w:pPr>
              <w:jc w:val="center"/>
              <w:rPr>
                <w:sz w:val="18"/>
                <w:szCs w:val="18"/>
              </w:rPr>
            </w:pPr>
          </w:p>
        </w:tc>
        <w:tc>
          <w:tcPr>
            <w:tcW w:w="709" w:type="dxa"/>
            <w:vAlign w:val="center"/>
          </w:tcPr>
          <w:p w14:paraId="260AF767" w14:textId="77777777" w:rsidR="00F01A45" w:rsidRDefault="00000000">
            <w:pPr>
              <w:jc w:val="center"/>
              <w:rPr>
                <w:iCs/>
                <w:sz w:val="18"/>
                <w:szCs w:val="18"/>
              </w:rPr>
            </w:pPr>
            <w:r>
              <w:rPr>
                <w:rFonts w:hint="eastAsia"/>
                <w:iCs/>
                <w:sz w:val="18"/>
                <w:szCs w:val="18"/>
              </w:rPr>
              <w:t>3-4</w:t>
            </w:r>
          </w:p>
        </w:tc>
        <w:tc>
          <w:tcPr>
            <w:tcW w:w="1045" w:type="dxa"/>
            <w:vMerge/>
            <w:vAlign w:val="center"/>
          </w:tcPr>
          <w:p w14:paraId="75AF325B" w14:textId="77777777" w:rsidR="00F01A45" w:rsidRDefault="00F01A45">
            <w:pPr>
              <w:jc w:val="center"/>
              <w:rPr>
                <w:color w:val="000000" w:themeColor="text1"/>
                <w:sz w:val="18"/>
                <w:szCs w:val="18"/>
              </w:rPr>
            </w:pPr>
          </w:p>
        </w:tc>
      </w:tr>
      <w:tr w:rsidR="00F01A45" w14:paraId="18764C83" w14:textId="77777777">
        <w:trPr>
          <w:jc w:val="center"/>
        </w:trPr>
        <w:tc>
          <w:tcPr>
            <w:tcW w:w="571" w:type="dxa"/>
            <w:vMerge/>
          </w:tcPr>
          <w:p w14:paraId="6D4BE005" w14:textId="77777777" w:rsidR="00F01A45" w:rsidRDefault="00F01A45">
            <w:pPr>
              <w:rPr>
                <w:b/>
                <w:color w:val="000000" w:themeColor="text1"/>
                <w:sz w:val="18"/>
                <w:szCs w:val="18"/>
              </w:rPr>
            </w:pPr>
          </w:p>
        </w:tc>
        <w:tc>
          <w:tcPr>
            <w:tcW w:w="1226" w:type="dxa"/>
            <w:vMerge/>
            <w:vAlign w:val="center"/>
          </w:tcPr>
          <w:p w14:paraId="60DE0EDF" w14:textId="77777777" w:rsidR="00F01A45" w:rsidRDefault="00F01A45">
            <w:pPr>
              <w:jc w:val="center"/>
              <w:rPr>
                <w:b/>
                <w:color w:val="000000" w:themeColor="text1"/>
                <w:sz w:val="18"/>
                <w:szCs w:val="18"/>
              </w:rPr>
            </w:pPr>
          </w:p>
        </w:tc>
        <w:tc>
          <w:tcPr>
            <w:tcW w:w="3516" w:type="dxa"/>
            <w:vAlign w:val="center"/>
          </w:tcPr>
          <w:p w14:paraId="44D3C3E8" w14:textId="77777777" w:rsidR="00F01A45" w:rsidRDefault="00000000">
            <w:pPr>
              <w:rPr>
                <w:sz w:val="18"/>
                <w:szCs w:val="18"/>
              </w:rPr>
            </w:pPr>
            <w:r>
              <w:rPr>
                <w:sz w:val="18"/>
                <w:szCs w:val="18"/>
              </w:rPr>
              <w:t>论文中期进展报告</w:t>
            </w:r>
          </w:p>
        </w:tc>
        <w:tc>
          <w:tcPr>
            <w:tcW w:w="1081" w:type="dxa"/>
            <w:vAlign w:val="center"/>
          </w:tcPr>
          <w:p w14:paraId="7B909149" w14:textId="77777777" w:rsidR="00F01A45" w:rsidRDefault="00F01A45">
            <w:pPr>
              <w:jc w:val="center"/>
              <w:rPr>
                <w:sz w:val="18"/>
                <w:szCs w:val="18"/>
              </w:rPr>
            </w:pPr>
          </w:p>
        </w:tc>
        <w:tc>
          <w:tcPr>
            <w:tcW w:w="709" w:type="dxa"/>
            <w:vAlign w:val="center"/>
          </w:tcPr>
          <w:p w14:paraId="69F310D3" w14:textId="77777777" w:rsidR="00F01A45" w:rsidRDefault="00F01A45">
            <w:pPr>
              <w:jc w:val="center"/>
              <w:rPr>
                <w:sz w:val="18"/>
                <w:szCs w:val="18"/>
              </w:rPr>
            </w:pPr>
          </w:p>
        </w:tc>
        <w:tc>
          <w:tcPr>
            <w:tcW w:w="709" w:type="dxa"/>
            <w:vAlign w:val="center"/>
          </w:tcPr>
          <w:p w14:paraId="5093364E" w14:textId="77777777" w:rsidR="00F01A45" w:rsidRDefault="00000000">
            <w:pPr>
              <w:jc w:val="center"/>
              <w:rPr>
                <w:iCs/>
                <w:sz w:val="18"/>
                <w:szCs w:val="18"/>
              </w:rPr>
            </w:pPr>
            <w:r>
              <w:rPr>
                <w:rFonts w:hint="eastAsia"/>
                <w:iCs/>
                <w:sz w:val="18"/>
                <w:szCs w:val="18"/>
              </w:rPr>
              <w:t>5</w:t>
            </w:r>
          </w:p>
        </w:tc>
        <w:tc>
          <w:tcPr>
            <w:tcW w:w="1045" w:type="dxa"/>
            <w:vMerge/>
          </w:tcPr>
          <w:p w14:paraId="281DD6A0" w14:textId="77777777" w:rsidR="00F01A45" w:rsidRDefault="00F01A45">
            <w:pPr>
              <w:jc w:val="center"/>
              <w:rPr>
                <w:color w:val="000000" w:themeColor="text1"/>
                <w:sz w:val="18"/>
                <w:szCs w:val="18"/>
              </w:rPr>
            </w:pPr>
          </w:p>
        </w:tc>
      </w:tr>
      <w:tr w:rsidR="00F01A45" w14:paraId="55521E51" w14:textId="77777777">
        <w:trPr>
          <w:jc w:val="center"/>
        </w:trPr>
        <w:tc>
          <w:tcPr>
            <w:tcW w:w="571" w:type="dxa"/>
            <w:vMerge/>
          </w:tcPr>
          <w:p w14:paraId="2E7197DC" w14:textId="77777777" w:rsidR="00F01A45" w:rsidRDefault="00F01A45">
            <w:pPr>
              <w:rPr>
                <w:b/>
                <w:color w:val="000000" w:themeColor="text1"/>
                <w:sz w:val="18"/>
                <w:szCs w:val="18"/>
              </w:rPr>
            </w:pPr>
          </w:p>
        </w:tc>
        <w:tc>
          <w:tcPr>
            <w:tcW w:w="1226" w:type="dxa"/>
            <w:vMerge/>
            <w:vAlign w:val="center"/>
          </w:tcPr>
          <w:p w14:paraId="7B5F04AD" w14:textId="77777777" w:rsidR="00F01A45" w:rsidRDefault="00F01A45">
            <w:pPr>
              <w:jc w:val="center"/>
              <w:rPr>
                <w:b/>
                <w:color w:val="000000" w:themeColor="text1"/>
                <w:sz w:val="18"/>
                <w:szCs w:val="18"/>
              </w:rPr>
            </w:pPr>
          </w:p>
        </w:tc>
        <w:tc>
          <w:tcPr>
            <w:tcW w:w="3516" w:type="dxa"/>
            <w:vAlign w:val="center"/>
          </w:tcPr>
          <w:p w14:paraId="151B321D" w14:textId="77777777" w:rsidR="00F01A45" w:rsidRDefault="00000000">
            <w:pPr>
              <w:rPr>
                <w:color w:val="000000" w:themeColor="text1"/>
                <w:sz w:val="18"/>
                <w:szCs w:val="18"/>
              </w:rPr>
            </w:pPr>
            <w:r>
              <w:rPr>
                <w:color w:val="000000" w:themeColor="text1"/>
                <w:sz w:val="18"/>
                <w:szCs w:val="18"/>
              </w:rPr>
              <w:t>论文预答辩</w:t>
            </w:r>
          </w:p>
        </w:tc>
        <w:tc>
          <w:tcPr>
            <w:tcW w:w="1081" w:type="dxa"/>
            <w:vAlign w:val="center"/>
          </w:tcPr>
          <w:p w14:paraId="26647111" w14:textId="77777777" w:rsidR="00F01A45" w:rsidRDefault="00F01A45">
            <w:pPr>
              <w:jc w:val="center"/>
              <w:rPr>
                <w:sz w:val="18"/>
                <w:szCs w:val="18"/>
              </w:rPr>
            </w:pPr>
          </w:p>
        </w:tc>
        <w:tc>
          <w:tcPr>
            <w:tcW w:w="709" w:type="dxa"/>
            <w:vAlign w:val="center"/>
          </w:tcPr>
          <w:p w14:paraId="6F709469" w14:textId="77777777" w:rsidR="00F01A45" w:rsidRDefault="00F01A45">
            <w:pPr>
              <w:jc w:val="center"/>
              <w:rPr>
                <w:sz w:val="18"/>
                <w:szCs w:val="18"/>
              </w:rPr>
            </w:pPr>
          </w:p>
        </w:tc>
        <w:tc>
          <w:tcPr>
            <w:tcW w:w="709" w:type="dxa"/>
            <w:vAlign w:val="center"/>
          </w:tcPr>
          <w:p w14:paraId="37DB6974" w14:textId="77777777" w:rsidR="00F01A45" w:rsidRDefault="00000000">
            <w:pPr>
              <w:jc w:val="center"/>
              <w:rPr>
                <w:iCs/>
                <w:sz w:val="18"/>
                <w:szCs w:val="18"/>
              </w:rPr>
            </w:pPr>
            <w:r>
              <w:rPr>
                <w:rFonts w:hint="eastAsia"/>
                <w:iCs/>
                <w:sz w:val="18"/>
                <w:szCs w:val="18"/>
              </w:rPr>
              <w:t>6</w:t>
            </w:r>
          </w:p>
        </w:tc>
        <w:tc>
          <w:tcPr>
            <w:tcW w:w="1045" w:type="dxa"/>
            <w:vMerge/>
          </w:tcPr>
          <w:p w14:paraId="5C5BB880" w14:textId="77777777" w:rsidR="00F01A45" w:rsidRDefault="00F01A45">
            <w:pPr>
              <w:jc w:val="center"/>
              <w:rPr>
                <w:color w:val="000000" w:themeColor="text1"/>
                <w:sz w:val="18"/>
                <w:szCs w:val="18"/>
              </w:rPr>
            </w:pPr>
          </w:p>
        </w:tc>
      </w:tr>
      <w:tr w:rsidR="00F01A45" w14:paraId="3504B62E" w14:textId="77777777">
        <w:trPr>
          <w:jc w:val="center"/>
        </w:trPr>
        <w:tc>
          <w:tcPr>
            <w:tcW w:w="571" w:type="dxa"/>
            <w:vMerge/>
          </w:tcPr>
          <w:p w14:paraId="7F4FCE58" w14:textId="77777777" w:rsidR="00F01A45" w:rsidRDefault="00F01A45">
            <w:pPr>
              <w:rPr>
                <w:color w:val="000000" w:themeColor="text1"/>
                <w:sz w:val="18"/>
                <w:szCs w:val="18"/>
              </w:rPr>
            </w:pPr>
          </w:p>
        </w:tc>
        <w:tc>
          <w:tcPr>
            <w:tcW w:w="1226" w:type="dxa"/>
            <w:vMerge/>
          </w:tcPr>
          <w:p w14:paraId="6B4A23FE" w14:textId="77777777" w:rsidR="00F01A45" w:rsidRDefault="00F01A45">
            <w:pPr>
              <w:jc w:val="center"/>
              <w:rPr>
                <w:color w:val="000000" w:themeColor="text1"/>
                <w:sz w:val="18"/>
                <w:szCs w:val="18"/>
              </w:rPr>
            </w:pPr>
          </w:p>
        </w:tc>
        <w:tc>
          <w:tcPr>
            <w:tcW w:w="3516" w:type="dxa"/>
            <w:vAlign w:val="center"/>
          </w:tcPr>
          <w:p w14:paraId="4BA5D3C8" w14:textId="77777777" w:rsidR="00F01A45" w:rsidRDefault="00000000">
            <w:pPr>
              <w:rPr>
                <w:color w:val="000000" w:themeColor="text1"/>
                <w:sz w:val="18"/>
                <w:szCs w:val="18"/>
              </w:rPr>
            </w:pPr>
            <w:r>
              <w:rPr>
                <w:color w:val="000000" w:themeColor="text1"/>
                <w:sz w:val="18"/>
                <w:szCs w:val="18"/>
              </w:rPr>
              <w:t>论文评审</w:t>
            </w:r>
          </w:p>
        </w:tc>
        <w:tc>
          <w:tcPr>
            <w:tcW w:w="1081" w:type="dxa"/>
            <w:vAlign w:val="center"/>
          </w:tcPr>
          <w:p w14:paraId="5B035B9C" w14:textId="77777777" w:rsidR="00F01A45" w:rsidRDefault="00F01A45">
            <w:pPr>
              <w:jc w:val="center"/>
              <w:rPr>
                <w:sz w:val="18"/>
                <w:szCs w:val="18"/>
              </w:rPr>
            </w:pPr>
          </w:p>
        </w:tc>
        <w:tc>
          <w:tcPr>
            <w:tcW w:w="709" w:type="dxa"/>
            <w:vAlign w:val="center"/>
          </w:tcPr>
          <w:p w14:paraId="65E2B1FD" w14:textId="77777777" w:rsidR="00F01A45" w:rsidRDefault="00F01A45">
            <w:pPr>
              <w:jc w:val="center"/>
              <w:rPr>
                <w:sz w:val="18"/>
                <w:szCs w:val="18"/>
              </w:rPr>
            </w:pPr>
          </w:p>
        </w:tc>
        <w:tc>
          <w:tcPr>
            <w:tcW w:w="709" w:type="dxa"/>
            <w:vAlign w:val="center"/>
          </w:tcPr>
          <w:p w14:paraId="47FC4A1A" w14:textId="77777777" w:rsidR="00F01A45" w:rsidRDefault="00000000">
            <w:pPr>
              <w:jc w:val="center"/>
              <w:rPr>
                <w:iCs/>
                <w:sz w:val="18"/>
                <w:szCs w:val="18"/>
              </w:rPr>
            </w:pPr>
            <w:r>
              <w:rPr>
                <w:iCs/>
                <w:sz w:val="18"/>
                <w:szCs w:val="18"/>
              </w:rPr>
              <w:t>6</w:t>
            </w:r>
          </w:p>
        </w:tc>
        <w:tc>
          <w:tcPr>
            <w:tcW w:w="1045" w:type="dxa"/>
            <w:vMerge/>
          </w:tcPr>
          <w:p w14:paraId="65E0CD5C" w14:textId="77777777" w:rsidR="00F01A45" w:rsidRDefault="00F01A45">
            <w:pPr>
              <w:jc w:val="center"/>
              <w:rPr>
                <w:color w:val="000000" w:themeColor="text1"/>
                <w:sz w:val="18"/>
                <w:szCs w:val="18"/>
              </w:rPr>
            </w:pPr>
          </w:p>
        </w:tc>
      </w:tr>
      <w:tr w:rsidR="00F01A45" w14:paraId="48951FB9" w14:textId="77777777">
        <w:trPr>
          <w:jc w:val="center"/>
        </w:trPr>
        <w:tc>
          <w:tcPr>
            <w:tcW w:w="571" w:type="dxa"/>
            <w:vMerge/>
          </w:tcPr>
          <w:p w14:paraId="15866FED" w14:textId="77777777" w:rsidR="00F01A45" w:rsidRDefault="00F01A45">
            <w:pPr>
              <w:rPr>
                <w:color w:val="000000" w:themeColor="text1"/>
                <w:sz w:val="18"/>
                <w:szCs w:val="18"/>
              </w:rPr>
            </w:pPr>
          </w:p>
        </w:tc>
        <w:tc>
          <w:tcPr>
            <w:tcW w:w="1226" w:type="dxa"/>
            <w:vMerge/>
          </w:tcPr>
          <w:p w14:paraId="56EDD91A" w14:textId="77777777" w:rsidR="00F01A45" w:rsidRDefault="00F01A45">
            <w:pPr>
              <w:jc w:val="center"/>
              <w:rPr>
                <w:color w:val="000000" w:themeColor="text1"/>
                <w:sz w:val="18"/>
                <w:szCs w:val="18"/>
              </w:rPr>
            </w:pPr>
          </w:p>
        </w:tc>
        <w:tc>
          <w:tcPr>
            <w:tcW w:w="3516" w:type="dxa"/>
            <w:vAlign w:val="center"/>
          </w:tcPr>
          <w:p w14:paraId="689169AA" w14:textId="77777777" w:rsidR="00F01A45" w:rsidRDefault="00000000">
            <w:pPr>
              <w:rPr>
                <w:color w:val="000000" w:themeColor="text1"/>
                <w:sz w:val="18"/>
                <w:szCs w:val="18"/>
              </w:rPr>
            </w:pPr>
            <w:r>
              <w:rPr>
                <w:color w:val="000000" w:themeColor="text1"/>
                <w:sz w:val="18"/>
                <w:szCs w:val="18"/>
              </w:rPr>
              <w:t>论文答辩</w:t>
            </w:r>
          </w:p>
        </w:tc>
        <w:tc>
          <w:tcPr>
            <w:tcW w:w="1081" w:type="dxa"/>
            <w:vAlign w:val="center"/>
          </w:tcPr>
          <w:p w14:paraId="676BF016" w14:textId="77777777" w:rsidR="00F01A45" w:rsidRDefault="00F01A45">
            <w:pPr>
              <w:jc w:val="center"/>
              <w:rPr>
                <w:sz w:val="18"/>
                <w:szCs w:val="18"/>
              </w:rPr>
            </w:pPr>
          </w:p>
        </w:tc>
        <w:tc>
          <w:tcPr>
            <w:tcW w:w="709" w:type="dxa"/>
            <w:vAlign w:val="center"/>
          </w:tcPr>
          <w:p w14:paraId="488EEE12" w14:textId="77777777" w:rsidR="00F01A45" w:rsidRDefault="00F01A45">
            <w:pPr>
              <w:jc w:val="center"/>
              <w:rPr>
                <w:sz w:val="18"/>
                <w:szCs w:val="18"/>
              </w:rPr>
            </w:pPr>
          </w:p>
        </w:tc>
        <w:tc>
          <w:tcPr>
            <w:tcW w:w="709" w:type="dxa"/>
            <w:vAlign w:val="center"/>
          </w:tcPr>
          <w:p w14:paraId="5EE4C141" w14:textId="77777777" w:rsidR="00F01A45" w:rsidRDefault="00000000">
            <w:pPr>
              <w:jc w:val="center"/>
              <w:rPr>
                <w:iCs/>
                <w:sz w:val="18"/>
                <w:szCs w:val="18"/>
              </w:rPr>
            </w:pPr>
            <w:r>
              <w:rPr>
                <w:iCs/>
                <w:sz w:val="18"/>
                <w:szCs w:val="18"/>
              </w:rPr>
              <w:t>6</w:t>
            </w:r>
          </w:p>
        </w:tc>
        <w:tc>
          <w:tcPr>
            <w:tcW w:w="1045" w:type="dxa"/>
            <w:vMerge/>
          </w:tcPr>
          <w:p w14:paraId="7A632538" w14:textId="77777777" w:rsidR="00F01A45" w:rsidRDefault="00F01A45">
            <w:pPr>
              <w:jc w:val="center"/>
              <w:rPr>
                <w:color w:val="000000" w:themeColor="text1"/>
                <w:sz w:val="18"/>
                <w:szCs w:val="18"/>
              </w:rPr>
            </w:pPr>
          </w:p>
        </w:tc>
      </w:tr>
    </w:tbl>
    <w:p w14:paraId="1B8E7519" w14:textId="77777777" w:rsidR="00F01A45"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41EB03FA" w14:textId="77777777" w:rsidR="00F01A45" w:rsidRDefault="00000000">
      <w:pPr>
        <w:spacing w:line="440" w:lineRule="exact"/>
        <w:ind w:firstLineChars="200" w:firstLine="562"/>
        <w:rPr>
          <w:rFonts w:eastAsia="黑体"/>
          <w:b/>
          <w:sz w:val="28"/>
          <w:szCs w:val="28"/>
        </w:rPr>
      </w:pPr>
      <w:r>
        <w:rPr>
          <w:rFonts w:eastAsia="黑体"/>
          <w:b/>
          <w:sz w:val="28"/>
          <w:szCs w:val="28"/>
        </w:rPr>
        <w:t>十</w:t>
      </w:r>
      <w:r>
        <w:rPr>
          <w:rFonts w:eastAsia="黑体" w:hint="eastAsia"/>
          <w:b/>
          <w:sz w:val="28"/>
          <w:szCs w:val="28"/>
        </w:rPr>
        <w:t>三</w:t>
      </w:r>
      <w:r>
        <w:rPr>
          <w:rFonts w:eastAsia="黑体"/>
          <w:b/>
          <w:sz w:val="28"/>
          <w:szCs w:val="28"/>
        </w:rPr>
        <w:t>、其他需要说明事项</w:t>
      </w:r>
    </w:p>
    <w:bookmarkEnd w:id="0"/>
    <w:bookmarkEnd w:id="1"/>
    <w:p w14:paraId="77D6083B" w14:textId="77777777" w:rsidR="00F01A45" w:rsidRDefault="00000000">
      <w:pPr>
        <w:spacing w:line="440" w:lineRule="exact"/>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公共通识课程为必选课程。</w:t>
      </w:r>
    </w:p>
    <w:p w14:paraId="3154FA29" w14:textId="77777777" w:rsidR="00F01A45" w:rsidRDefault="00000000">
      <w:pPr>
        <w:spacing w:line="440" w:lineRule="exact"/>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学生毕业总学分为：学位课</w:t>
      </w:r>
      <w:r>
        <w:rPr>
          <w:rFonts w:eastAsiaTheme="minorEastAsia" w:hint="eastAsia"/>
          <w:bCs/>
          <w:sz w:val="24"/>
        </w:rPr>
        <w:t>+</w:t>
      </w:r>
      <w:r>
        <w:rPr>
          <w:rFonts w:eastAsiaTheme="minorEastAsia" w:hint="eastAsia"/>
          <w:bCs/>
          <w:sz w:val="24"/>
        </w:rPr>
        <w:t>非学位课</w:t>
      </w:r>
      <w:r>
        <w:rPr>
          <w:rFonts w:eastAsiaTheme="minorEastAsia" w:hint="eastAsia"/>
          <w:bCs/>
          <w:sz w:val="24"/>
        </w:rPr>
        <w:t>+</w:t>
      </w:r>
      <w:r>
        <w:rPr>
          <w:rFonts w:eastAsiaTheme="minorEastAsia" w:hint="eastAsia"/>
          <w:bCs/>
          <w:sz w:val="24"/>
        </w:rPr>
        <w:t>必修环节。</w:t>
      </w:r>
    </w:p>
    <w:p w14:paraId="415708E1" w14:textId="77777777" w:rsidR="00F01A45" w:rsidRDefault="00000000">
      <w:pPr>
        <w:spacing w:line="440" w:lineRule="exact"/>
        <w:ind w:firstLineChars="200" w:firstLine="480"/>
        <w:rPr>
          <w:rFonts w:eastAsiaTheme="minorEastAsia"/>
          <w:bCs/>
          <w:sz w:val="24"/>
        </w:rPr>
      </w:pPr>
      <w:r>
        <w:rPr>
          <w:rFonts w:eastAsiaTheme="minorEastAsia" w:hint="eastAsia"/>
          <w:bCs/>
          <w:sz w:val="24"/>
        </w:rPr>
        <w:t xml:space="preserve">3. </w:t>
      </w:r>
      <w:r>
        <w:rPr>
          <w:rFonts w:eastAsiaTheme="minorEastAsia" w:hint="eastAsia"/>
          <w:bCs/>
          <w:sz w:val="24"/>
        </w:rPr>
        <w:t>研究生导师负责按照培养方案指导研究生制定个人培养计划和选课。导师指导研究生自学与研究课题有关的过程管理部分，列入个人培养计划，但不计学分。</w:t>
      </w:r>
    </w:p>
    <w:p w14:paraId="653465B9" w14:textId="77777777" w:rsidR="00F01A45" w:rsidRDefault="00000000">
      <w:pPr>
        <w:spacing w:line="440" w:lineRule="exact"/>
        <w:ind w:firstLineChars="200" w:firstLine="480"/>
        <w:rPr>
          <w:rFonts w:eastAsia="黑体"/>
          <w:bCs/>
          <w:sz w:val="24"/>
        </w:rPr>
      </w:pPr>
      <w:r>
        <w:rPr>
          <w:rFonts w:eastAsiaTheme="minorEastAsia" w:hint="eastAsia"/>
          <w:bCs/>
          <w:sz w:val="24"/>
        </w:rPr>
        <w:t xml:space="preserve">4. </w:t>
      </w:r>
      <w:r>
        <w:rPr>
          <w:rFonts w:eastAsiaTheme="minorEastAsia" w:hint="eastAsia"/>
          <w:bCs/>
          <w:sz w:val="24"/>
        </w:rPr>
        <w:t>课程考核可采用口试、笔试或读书报告、论文的形式。无论采取何种考核方式，均应能真实反映学生对所学课程掌握的程度及运用知识的能力，成绩均按百分制成绩评定。</w:t>
      </w:r>
    </w:p>
    <w:sectPr w:rsidR="00F01A45">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B3C30" w14:textId="77777777" w:rsidR="00B8520C" w:rsidRDefault="00B8520C" w:rsidP="00922ED8">
      <w:r>
        <w:separator/>
      </w:r>
    </w:p>
  </w:endnote>
  <w:endnote w:type="continuationSeparator" w:id="0">
    <w:p w14:paraId="2A7545CE" w14:textId="77777777" w:rsidR="00B8520C" w:rsidRDefault="00B8520C" w:rsidP="00922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92319" w14:textId="77777777" w:rsidR="00B8520C" w:rsidRDefault="00B8520C" w:rsidP="00922ED8">
      <w:r>
        <w:separator/>
      </w:r>
    </w:p>
  </w:footnote>
  <w:footnote w:type="continuationSeparator" w:id="0">
    <w:p w14:paraId="79E31631" w14:textId="77777777" w:rsidR="00B8520C" w:rsidRDefault="00B8520C" w:rsidP="00922E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7E2"/>
    <w:rsid w:val="00080E8C"/>
    <w:rsid w:val="000E4223"/>
    <w:rsid w:val="00243296"/>
    <w:rsid w:val="00316850"/>
    <w:rsid w:val="005F07E2"/>
    <w:rsid w:val="007C5E12"/>
    <w:rsid w:val="00882437"/>
    <w:rsid w:val="00922ED8"/>
    <w:rsid w:val="00973152"/>
    <w:rsid w:val="009C265C"/>
    <w:rsid w:val="00B46A67"/>
    <w:rsid w:val="00B54778"/>
    <w:rsid w:val="00B8520C"/>
    <w:rsid w:val="00D40BA7"/>
    <w:rsid w:val="00E10D7A"/>
    <w:rsid w:val="00EA45A2"/>
    <w:rsid w:val="00F01A45"/>
    <w:rsid w:val="01203143"/>
    <w:rsid w:val="019C1EEA"/>
    <w:rsid w:val="03C055D4"/>
    <w:rsid w:val="05D52C70"/>
    <w:rsid w:val="065A13C7"/>
    <w:rsid w:val="074402CA"/>
    <w:rsid w:val="075B6A1A"/>
    <w:rsid w:val="07C80EFB"/>
    <w:rsid w:val="09C87915"/>
    <w:rsid w:val="0B0C10FF"/>
    <w:rsid w:val="122A4C8C"/>
    <w:rsid w:val="1340228E"/>
    <w:rsid w:val="143811B7"/>
    <w:rsid w:val="17570EF3"/>
    <w:rsid w:val="1881312C"/>
    <w:rsid w:val="19A1335A"/>
    <w:rsid w:val="1A171B06"/>
    <w:rsid w:val="21395283"/>
    <w:rsid w:val="27C70430"/>
    <w:rsid w:val="28801FE8"/>
    <w:rsid w:val="29775753"/>
    <w:rsid w:val="2D7A781A"/>
    <w:rsid w:val="342A6C20"/>
    <w:rsid w:val="355C2AFF"/>
    <w:rsid w:val="38A7790D"/>
    <w:rsid w:val="397F4157"/>
    <w:rsid w:val="3A577D39"/>
    <w:rsid w:val="3B7266C3"/>
    <w:rsid w:val="3F895A13"/>
    <w:rsid w:val="40C17CBA"/>
    <w:rsid w:val="419038BB"/>
    <w:rsid w:val="43276EBB"/>
    <w:rsid w:val="432C291B"/>
    <w:rsid w:val="462072E6"/>
    <w:rsid w:val="493C0826"/>
    <w:rsid w:val="49465201"/>
    <w:rsid w:val="4DE35714"/>
    <w:rsid w:val="4E263853"/>
    <w:rsid w:val="4F5772C8"/>
    <w:rsid w:val="50343E51"/>
    <w:rsid w:val="50A53155"/>
    <w:rsid w:val="5122056B"/>
    <w:rsid w:val="51536EE0"/>
    <w:rsid w:val="539F391C"/>
    <w:rsid w:val="53D31D87"/>
    <w:rsid w:val="53E82121"/>
    <w:rsid w:val="559D479D"/>
    <w:rsid w:val="56BE4E46"/>
    <w:rsid w:val="573054EE"/>
    <w:rsid w:val="57760709"/>
    <w:rsid w:val="57EE1A0C"/>
    <w:rsid w:val="57F31103"/>
    <w:rsid w:val="5B4F43E9"/>
    <w:rsid w:val="5B97061F"/>
    <w:rsid w:val="5BD82630"/>
    <w:rsid w:val="5D755C5D"/>
    <w:rsid w:val="5FAB292D"/>
    <w:rsid w:val="6051650D"/>
    <w:rsid w:val="61A84853"/>
    <w:rsid w:val="63041F5D"/>
    <w:rsid w:val="63141A74"/>
    <w:rsid w:val="64A66BE2"/>
    <w:rsid w:val="664E563A"/>
    <w:rsid w:val="697B65DC"/>
    <w:rsid w:val="69912070"/>
    <w:rsid w:val="6ADE12E5"/>
    <w:rsid w:val="6B641C2B"/>
    <w:rsid w:val="6BBA64CC"/>
    <w:rsid w:val="76DD424E"/>
    <w:rsid w:val="79044231"/>
    <w:rsid w:val="79D16CED"/>
    <w:rsid w:val="7B0C2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2076E"/>
  <w15:docId w15:val="{4C75A36D-4185-4B7C-BCF0-79D9998D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FA0C49-4D0B-4873-8849-E503BC906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688</Words>
  <Characters>3923</Characters>
  <Application>Microsoft Office Word</Application>
  <DocSecurity>0</DocSecurity>
  <Lines>32</Lines>
  <Paragraphs>9</Paragraphs>
  <ScaleCrop>false</ScaleCrop>
  <Company>yanjiushengyuan</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Fei Li</cp:lastModifiedBy>
  <cp:revision>102</cp:revision>
  <cp:lastPrinted>2025-06-11T04:22:00Z</cp:lastPrinted>
  <dcterms:created xsi:type="dcterms:W3CDTF">2025-03-05T06:47:00Z</dcterms:created>
  <dcterms:modified xsi:type="dcterms:W3CDTF">2025-06-30T05:47:00Z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eyJoZGlkIjoiZjViYWE3ZDFiMDA5YWI3YWY4Y2EzZTcwZjczNDM2NGQiLCJ1c2VySWQiOiI1MDg2ODMyMTEifQ==</vt:lpwstr>
  </property>
  <property fmtid="{D5CDD505-2E9C-101B-9397-08002B2CF9AE}" pid="4" name="ICV">
    <vt:lpwstr>CC0088C50284410780BAE6117A15F4E0_12</vt:lpwstr>
  </property>
</Properties>
</file>