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1A082" w14:textId="77777777" w:rsidR="004F6EA5" w:rsidRDefault="00000000">
      <w:pPr>
        <w:ind w:leftChars="153" w:left="321" w:right="227"/>
        <w:jc w:val="center"/>
        <w:rPr>
          <w:rFonts w:eastAsia="黑体"/>
          <w:b/>
          <w:bCs/>
          <w:sz w:val="36"/>
          <w:szCs w:val="36"/>
        </w:rPr>
      </w:pPr>
      <w:r>
        <w:rPr>
          <w:rFonts w:eastAsia="黑体" w:hint="eastAsia"/>
          <w:b/>
          <w:bCs/>
          <w:sz w:val="36"/>
          <w:szCs w:val="36"/>
        </w:rPr>
        <w:t>物理学</w:t>
      </w:r>
      <w:r>
        <w:rPr>
          <w:rFonts w:eastAsia="黑体"/>
          <w:b/>
          <w:bCs/>
          <w:sz w:val="36"/>
          <w:szCs w:val="36"/>
        </w:rPr>
        <w:t>专业学术学位博士研究生培养方案</w:t>
      </w:r>
    </w:p>
    <w:p w14:paraId="0DD79836" w14:textId="77777777" w:rsidR="004F6EA5"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物理科学与技术</w:t>
      </w:r>
      <w:r>
        <w:rPr>
          <w:rFonts w:eastAsia="黑体"/>
          <w:b/>
          <w:bCs/>
          <w:sz w:val="28"/>
          <w:szCs w:val="28"/>
        </w:rPr>
        <w:t>学院</w:t>
      </w:r>
      <w:r>
        <w:rPr>
          <w:rFonts w:eastAsia="黑体"/>
          <w:b/>
          <w:bCs/>
          <w:sz w:val="28"/>
          <w:szCs w:val="28"/>
        </w:rPr>
        <w:t>)</w:t>
      </w:r>
    </w:p>
    <w:p w14:paraId="5E1AB93C" w14:textId="77777777" w:rsidR="004F6EA5" w:rsidRPr="0081568C" w:rsidRDefault="00000000" w:rsidP="00D2370C">
      <w:pPr>
        <w:spacing w:line="360" w:lineRule="auto"/>
        <w:ind w:firstLineChars="200" w:firstLine="562"/>
        <w:rPr>
          <w:rFonts w:eastAsia="黑体"/>
          <w:b/>
          <w:sz w:val="28"/>
          <w:szCs w:val="28"/>
        </w:rPr>
      </w:pPr>
      <w:r w:rsidRPr="0081568C">
        <w:rPr>
          <w:rFonts w:eastAsia="黑体"/>
          <w:b/>
          <w:sz w:val="28"/>
          <w:szCs w:val="28"/>
        </w:rPr>
        <w:t>一、专业名称、代码</w:t>
      </w:r>
    </w:p>
    <w:p w14:paraId="42412404" w14:textId="77777777" w:rsidR="004F6EA5" w:rsidRDefault="00000000" w:rsidP="00D2370C">
      <w:pPr>
        <w:widowControl/>
        <w:spacing w:line="360" w:lineRule="auto"/>
        <w:ind w:firstLineChars="200" w:firstLine="480"/>
        <w:rPr>
          <w:color w:val="222222"/>
          <w:kern w:val="0"/>
          <w:sz w:val="18"/>
          <w:szCs w:val="18"/>
        </w:rPr>
      </w:pPr>
      <w:r>
        <w:rPr>
          <w:color w:val="222222"/>
          <w:kern w:val="0"/>
          <w:sz w:val="24"/>
        </w:rPr>
        <w:t>专业名称：</w:t>
      </w:r>
      <w:r>
        <w:rPr>
          <w:rFonts w:hint="eastAsia"/>
          <w:color w:val="222222"/>
          <w:kern w:val="0"/>
          <w:sz w:val="24"/>
        </w:rPr>
        <w:t>物理学</w:t>
      </w:r>
    </w:p>
    <w:p w14:paraId="580F7289" w14:textId="77777777" w:rsidR="004F6EA5" w:rsidRDefault="00000000" w:rsidP="00D2370C">
      <w:pPr>
        <w:widowControl/>
        <w:spacing w:line="360" w:lineRule="auto"/>
        <w:ind w:firstLineChars="200" w:firstLine="480"/>
        <w:rPr>
          <w:color w:val="222222"/>
          <w:kern w:val="0"/>
          <w:sz w:val="18"/>
          <w:szCs w:val="18"/>
        </w:rPr>
      </w:pPr>
      <w:r>
        <w:rPr>
          <w:color w:val="222222"/>
          <w:kern w:val="0"/>
          <w:sz w:val="24"/>
        </w:rPr>
        <w:t>专业代码：</w:t>
      </w:r>
      <w:r>
        <w:rPr>
          <w:rFonts w:asciiTheme="minorEastAsia" w:eastAsiaTheme="minorEastAsia" w:hAnsiTheme="minorEastAsia" w:hint="eastAsia"/>
          <w:bCs/>
          <w:sz w:val="24"/>
        </w:rPr>
        <w:t>0</w:t>
      </w:r>
      <w:r>
        <w:rPr>
          <w:rFonts w:asciiTheme="minorEastAsia" w:eastAsiaTheme="minorEastAsia" w:hAnsiTheme="minorEastAsia"/>
          <w:bCs/>
          <w:sz w:val="24"/>
        </w:rPr>
        <w:t>702</w:t>
      </w:r>
    </w:p>
    <w:p w14:paraId="63A9DDBD" w14:textId="77777777" w:rsidR="004F6EA5" w:rsidRDefault="00000000" w:rsidP="0097309B">
      <w:pPr>
        <w:spacing w:line="360" w:lineRule="auto"/>
        <w:ind w:firstLineChars="200" w:firstLine="562"/>
        <w:rPr>
          <w:rFonts w:eastAsia="黑体"/>
          <w:bCs/>
          <w:i/>
          <w:color w:val="FF0000"/>
          <w:sz w:val="28"/>
          <w:szCs w:val="28"/>
        </w:rPr>
      </w:pPr>
      <w:r w:rsidRPr="0081568C">
        <w:rPr>
          <w:rFonts w:eastAsia="黑体"/>
          <w:b/>
          <w:sz w:val="28"/>
          <w:szCs w:val="28"/>
        </w:rPr>
        <w:t>二、专业简介</w:t>
      </w:r>
    </w:p>
    <w:p w14:paraId="622201B2" w14:textId="77777777" w:rsidR="00F42D85" w:rsidRPr="009826BC" w:rsidRDefault="00F42D85" w:rsidP="0097309B">
      <w:pPr>
        <w:adjustRightInd w:val="0"/>
        <w:snapToGrid w:val="0"/>
        <w:spacing w:line="360" w:lineRule="auto"/>
        <w:ind w:firstLineChars="200" w:firstLine="480"/>
        <w:rPr>
          <w:rFonts w:eastAsiaTheme="minorEastAsia"/>
          <w:iCs/>
          <w:color w:val="000000" w:themeColor="text1"/>
          <w:sz w:val="24"/>
        </w:rPr>
      </w:pPr>
      <w:r w:rsidRPr="009826BC">
        <w:rPr>
          <w:rFonts w:eastAsiaTheme="minorEastAsia" w:hint="eastAsia"/>
          <w:iCs/>
          <w:color w:val="000000" w:themeColor="text1"/>
          <w:sz w:val="24"/>
        </w:rPr>
        <w:t>河北大学物理学科始建于</w:t>
      </w:r>
      <w:r w:rsidRPr="009826BC">
        <w:rPr>
          <w:rFonts w:eastAsiaTheme="minorEastAsia" w:hint="eastAsia"/>
          <w:iCs/>
          <w:color w:val="000000" w:themeColor="text1"/>
          <w:sz w:val="24"/>
        </w:rPr>
        <w:t>1951</w:t>
      </w:r>
      <w:r w:rsidRPr="009826BC">
        <w:rPr>
          <w:rFonts w:eastAsiaTheme="minorEastAsia" w:hint="eastAsia"/>
          <w:iCs/>
          <w:color w:val="000000" w:themeColor="text1"/>
          <w:sz w:val="24"/>
        </w:rPr>
        <w:t>年，</w:t>
      </w:r>
      <w:r w:rsidRPr="009826BC">
        <w:rPr>
          <w:rFonts w:eastAsiaTheme="minorEastAsia" w:hint="eastAsia"/>
          <w:iCs/>
          <w:color w:val="000000" w:themeColor="text1"/>
          <w:sz w:val="24"/>
        </w:rPr>
        <w:t>1981</w:t>
      </w:r>
      <w:r w:rsidRPr="009826BC">
        <w:rPr>
          <w:rFonts w:eastAsiaTheme="minorEastAsia" w:hint="eastAsia"/>
          <w:iCs/>
          <w:color w:val="000000" w:themeColor="text1"/>
          <w:sz w:val="24"/>
        </w:rPr>
        <w:t>年获得国家首批光学硕士学位授权点，</w:t>
      </w:r>
      <w:r w:rsidRPr="009826BC">
        <w:rPr>
          <w:rFonts w:eastAsiaTheme="minorEastAsia" w:hint="eastAsia"/>
          <w:iCs/>
          <w:color w:val="000000" w:themeColor="text1"/>
          <w:sz w:val="24"/>
        </w:rPr>
        <w:t>2005</w:t>
      </w:r>
      <w:r w:rsidRPr="009826BC">
        <w:rPr>
          <w:rFonts w:eastAsiaTheme="minorEastAsia" w:hint="eastAsia"/>
          <w:iCs/>
          <w:color w:val="000000" w:themeColor="text1"/>
          <w:sz w:val="24"/>
        </w:rPr>
        <w:t>年获批物理学一级学科硕士学位授权点，</w:t>
      </w:r>
      <w:r w:rsidRPr="009826BC">
        <w:rPr>
          <w:rFonts w:eastAsiaTheme="minorEastAsia" w:hint="eastAsia"/>
          <w:iCs/>
          <w:color w:val="000000" w:themeColor="text1"/>
          <w:sz w:val="24"/>
        </w:rPr>
        <w:t>2021</w:t>
      </w:r>
      <w:r w:rsidRPr="009826BC">
        <w:rPr>
          <w:rFonts w:eastAsiaTheme="minorEastAsia" w:hint="eastAsia"/>
          <w:iCs/>
          <w:color w:val="000000" w:themeColor="text1"/>
          <w:sz w:val="24"/>
        </w:rPr>
        <w:t>年获批物理学一级学科博士学位授权点；近年来物理自然指数排名一直位列河北省首位。学科紧密结合区域发展战略需求，设有理论物理、等离子体物理、凝聚态物理和光学</w:t>
      </w:r>
      <w:r w:rsidRPr="009826BC">
        <w:rPr>
          <w:rFonts w:eastAsiaTheme="minorEastAsia" w:hint="eastAsia"/>
          <w:iCs/>
          <w:color w:val="000000" w:themeColor="text1"/>
          <w:sz w:val="24"/>
        </w:rPr>
        <w:t>4</w:t>
      </w:r>
      <w:r w:rsidRPr="009826BC">
        <w:rPr>
          <w:rFonts w:eastAsiaTheme="minorEastAsia" w:hint="eastAsia"/>
          <w:iCs/>
          <w:color w:val="000000" w:themeColor="text1"/>
          <w:sz w:val="24"/>
        </w:rPr>
        <w:t>个二级学科方向，学科在量子场论精细计算、低温等离子体斑图动力学等领域的研究具有较高学术影响力；凝聚态物理和光学研究主要面向基础研究对地方产业的引领和支撑作用，对河北省光电信息产业发展均起到了极大的支撑作用。</w:t>
      </w:r>
    </w:p>
    <w:p w14:paraId="0C117CF3" w14:textId="47F3070A" w:rsidR="004F6EA5" w:rsidRPr="00F42D85" w:rsidRDefault="00F42D85" w:rsidP="00D2370C">
      <w:pPr>
        <w:adjustRightInd w:val="0"/>
        <w:snapToGrid w:val="0"/>
        <w:spacing w:line="360" w:lineRule="auto"/>
        <w:ind w:firstLineChars="200" w:firstLine="480"/>
        <w:rPr>
          <w:rFonts w:eastAsiaTheme="minorEastAsia"/>
          <w:iCs/>
          <w:color w:val="000000" w:themeColor="text1"/>
          <w:sz w:val="24"/>
        </w:rPr>
      </w:pPr>
      <w:r w:rsidRPr="009826BC">
        <w:rPr>
          <w:rFonts w:eastAsiaTheme="minorEastAsia" w:hint="eastAsia"/>
          <w:iCs/>
          <w:color w:val="000000" w:themeColor="text1"/>
          <w:sz w:val="24"/>
        </w:rPr>
        <w:t>本学科建有河北省计算物理基础学科研究中心、河北省光电信息材料重点实验室等多个省部级教研平台。近</w:t>
      </w:r>
      <w:r w:rsidRPr="009826BC">
        <w:rPr>
          <w:rFonts w:eastAsiaTheme="minorEastAsia" w:hint="eastAsia"/>
          <w:iCs/>
          <w:color w:val="000000" w:themeColor="text1"/>
          <w:sz w:val="24"/>
        </w:rPr>
        <w:t>5</w:t>
      </w:r>
      <w:r w:rsidRPr="009826BC">
        <w:rPr>
          <w:rFonts w:eastAsiaTheme="minorEastAsia" w:hint="eastAsia"/>
          <w:iCs/>
          <w:color w:val="000000" w:themeColor="text1"/>
          <w:sz w:val="24"/>
        </w:rPr>
        <w:t>年承担国家自然科学基金重点项目、科技部重点研发计划等各类项目百余项，在</w:t>
      </w:r>
      <w:r w:rsidRPr="009826BC">
        <w:rPr>
          <w:rFonts w:eastAsiaTheme="minorEastAsia" w:hint="eastAsia"/>
          <w:iCs/>
          <w:color w:val="000000" w:themeColor="text1"/>
          <w:sz w:val="24"/>
        </w:rPr>
        <w:t>Phys. Rev. Lett.</w:t>
      </w:r>
      <w:r w:rsidRPr="009826BC">
        <w:rPr>
          <w:rFonts w:eastAsiaTheme="minorEastAsia" w:hint="eastAsia"/>
          <w:iCs/>
          <w:color w:val="000000" w:themeColor="text1"/>
          <w:sz w:val="24"/>
        </w:rPr>
        <w:t>、</w:t>
      </w:r>
      <w:r w:rsidRPr="009826BC">
        <w:rPr>
          <w:rFonts w:eastAsiaTheme="minorEastAsia" w:hint="eastAsia"/>
          <w:iCs/>
          <w:color w:val="000000" w:themeColor="text1"/>
          <w:sz w:val="24"/>
        </w:rPr>
        <w:t xml:space="preserve">Nat. </w:t>
      </w:r>
      <w:proofErr w:type="spellStart"/>
      <w:r w:rsidRPr="009826BC">
        <w:rPr>
          <w:rFonts w:eastAsiaTheme="minorEastAsia" w:hint="eastAsia"/>
          <w:iCs/>
          <w:color w:val="000000" w:themeColor="text1"/>
          <w:sz w:val="24"/>
        </w:rPr>
        <w:t>Commun</w:t>
      </w:r>
      <w:proofErr w:type="spellEnd"/>
      <w:r w:rsidRPr="009826BC">
        <w:rPr>
          <w:rFonts w:eastAsiaTheme="minorEastAsia" w:hint="eastAsia"/>
          <w:iCs/>
          <w:color w:val="000000" w:themeColor="text1"/>
          <w:sz w:val="24"/>
        </w:rPr>
        <w:t>.</w:t>
      </w:r>
      <w:r w:rsidRPr="009826BC">
        <w:rPr>
          <w:rFonts w:eastAsiaTheme="minorEastAsia" w:hint="eastAsia"/>
          <w:iCs/>
          <w:color w:val="000000" w:themeColor="text1"/>
          <w:sz w:val="24"/>
        </w:rPr>
        <w:t>等学术期刊上发表高端论文</w:t>
      </w:r>
      <w:r w:rsidRPr="009826BC">
        <w:rPr>
          <w:rFonts w:eastAsiaTheme="minorEastAsia" w:hint="eastAsia"/>
          <w:iCs/>
          <w:color w:val="000000" w:themeColor="text1"/>
          <w:sz w:val="24"/>
        </w:rPr>
        <w:t>300</w:t>
      </w:r>
      <w:r w:rsidRPr="009826BC">
        <w:rPr>
          <w:rFonts w:eastAsiaTheme="minorEastAsia" w:hint="eastAsia"/>
          <w:iCs/>
          <w:color w:val="000000" w:themeColor="text1"/>
          <w:sz w:val="24"/>
        </w:rPr>
        <w:t>余篇。</w:t>
      </w:r>
    </w:p>
    <w:p w14:paraId="256BAFE7" w14:textId="77777777" w:rsidR="004F6EA5" w:rsidRDefault="00000000" w:rsidP="00D2370C">
      <w:pPr>
        <w:spacing w:line="360" w:lineRule="auto"/>
        <w:ind w:firstLineChars="200" w:firstLine="562"/>
        <w:rPr>
          <w:rFonts w:eastAsia="黑体"/>
          <w:bCs/>
          <w:sz w:val="28"/>
          <w:szCs w:val="28"/>
        </w:rPr>
      </w:pPr>
      <w:r w:rsidRPr="0081568C">
        <w:rPr>
          <w:rFonts w:eastAsia="黑体"/>
          <w:b/>
          <w:sz w:val="28"/>
          <w:szCs w:val="28"/>
        </w:rPr>
        <w:t>三、研究方向</w:t>
      </w:r>
    </w:p>
    <w:p w14:paraId="27CF86C1" w14:textId="399E9495" w:rsidR="004F6EA5" w:rsidRDefault="00000000" w:rsidP="00D2370C">
      <w:pPr>
        <w:spacing w:line="360" w:lineRule="auto"/>
        <w:ind w:firstLineChars="200" w:firstLine="480"/>
        <w:rPr>
          <w:rFonts w:eastAsiaTheme="minorEastAsia"/>
          <w:iCs/>
          <w:sz w:val="24"/>
        </w:rPr>
      </w:pPr>
      <w:r>
        <w:rPr>
          <w:rFonts w:eastAsiaTheme="minorEastAsia" w:hint="eastAsia"/>
          <w:iCs/>
          <w:sz w:val="24"/>
        </w:rPr>
        <w:t>1.</w:t>
      </w:r>
      <w:r>
        <w:rPr>
          <w:rFonts w:eastAsiaTheme="minorEastAsia" w:hint="eastAsia"/>
          <w:iCs/>
          <w:sz w:val="24"/>
        </w:rPr>
        <w:tab/>
      </w:r>
      <w:r>
        <w:rPr>
          <w:rFonts w:eastAsiaTheme="minorEastAsia" w:hint="eastAsia"/>
          <w:iCs/>
          <w:sz w:val="24"/>
        </w:rPr>
        <w:t>理论物理</w:t>
      </w:r>
    </w:p>
    <w:p w14:paraId="71C2F7F0" w14:textId="77777777" w:rsidR="004F6EA5" w:rsidRDefault="00000000" w:rsidP="00D2370C">
      <w:pPr>
        <w:spacing w:line="360" w:lineRule="auto"/>
        <w:ind w:firstLineChars="200" w:firstLine="480"/>
        <w:rPr>
          <w:rFonts w:eastAsiaTheme="minorEastAsia"/>
          <w:iCs/>
          <w:sz w:val="24"/>
        </w:rPr>
      </w:pPr>
      <w:r>
        <w:rPr>
          <w:rFonts w:eastAsiaTheme="minorEastAsia" w:hint="eastAsia"/>
          <w:iCs/>
          <w:sz w:val="24"/>
        </w:rPr>
        <w:t>主要研究领域包括粒子物理、引力与宇宙学、天体物理以及计算研究领域。依托</w:t>
      </w:r>
      <w:proofErr w:type="gramStart"/>
      <w:r>
        <w:rPr>
          <w:rFonts w:eastAsiaTheme="minorEastAsia" w:hint="eastAsia"/>
          <w:iCs/>
          <w:sz w:val="24"/>
        </w:rPr>
        <w:t>本方向</w:t>
      </w:r>
      <w:proofErr w:type="gramEnd"/>
      <w:r>
        <w:rPr>
          <w:rFonts w:eastAsiaTheme="minorEastAsia" w:hint="eastAsia"/>
          <w:iCs/>
          <w:sz w:val="24"/>
        </w:rPr>
        <w:t>建有河北省量子场论精细计算及应用重点实验室与河北省计算物理基础学科研究中心。在国际上率先提出并发展了利用</w:t>
      </w:r>
      <w:r>
        <w:rPr>
          <w:rFonts w:eastAsiaTheme="minorEastAsia" w:hint="eastAsia"/>
          <w:iCs/>
          <w:sz w:val="24"/>
        </w:rPr>
        <w:t>GKZ-</w:t>
      </w:r>
      <w:r>
        <w:rPr>
          <w:rFonts w:eastAsiaTheme="minorEastAsia" w:hint="eastAsia"/>
          <w:iCs/>
          <w:sz w:val="24"/>
        </w:rPr>
        <w:t>超几何函数方法解析</w:t>
      </w:r>
      <w:proofErr w:type="gramStart"/>
      <w:r>
        <w:rPr>
          <w:rFonts w:eastAsiaTheme="minorEastAsia" w:hint="eastAsia"/>
          <w:iCs/>
          <w:sz w:val="24"/>
        </w:rPr>
        <w:t>计算圈图标量积</w:t>
      </w:r>
      <w:proofErr w:type="gramEnd"/>
      <w:r>
        <w:rPr>
          <w:rFonts w:eastAsiaTheme="minorEastAsia" w:hint="eastAsia"/>
          <w:iCs/>
          <w:sz w:val="24"/>
        </w:rPr>
        <w:t>分，在标准模型的精确检验和新物理、时空引力的联系及宇宙的起源和归宿等研究方面取得了系列进展。</w:t>
      </w:r>
    </w:p>
    <w:p w14:paraId="1BAB89A5" w14:textId="13B6E9BB" w:rsidR="004F6EA5" w:rsidRDefault="00000000" w:rsidP="00D2370C">
      <w:pPr>
        <w:spacing w:line="360" w:lineRule="auto"/>
        <w:ind w:firstLineChars="200" w:firstLine="480"/>
        <w:rPr>
          <w:rFonts w:eastAsiaTheme="minorEastAsia"/>
          <w:iCs/>
          <w:sz w:val="24"/>
        </w:rPr>
      </w:pPr>
      <w:r>
        <w:rPr>
          <w:rFonts w:eastAsiaTheme="minorEastAsia" w:hint="eastAsia"/>
          <w:iCs/>
          <w:sz w:val="24"/>
        </w:rPr>
        <w:t>2.</w:t>
      </w:r>
      <w:r>
        <w:rPr>
          <w:rFonts w:eastAsiaTheme="minorEastAsia" w:hint="eastAsia"/>
          <w:iCs/>
          <w:sz w:val="24"/>
        </w:rPr>
        <w:tab/>
      </w:r>
      <w:r>
        <w:rPr>
          <w:rFonts w:eastAsiaTheme="minorEastAsia" w:hint="eastAsia"/>
          <w:iCs/>
          <w:sz w:val="24"/>
        </w:rPr>
        <w:t>等离子体物理</w:t>
      </w:r>
    </w:p>
    <w:p w14:paraId="1ECC52CA" w14:textId="1CFE10F7" w:rsidR="004F6EA5" w:rsidRDefault="00000000" w:rsidP="00D2370C">
      <w:pPr>
        <w:spacing w:line="360" w:lineRule="auto"/>
        <w:ind w:firstLineChars="200" w:firstLine="480"/>
        <w:rPr>
          <w:rFonts w:eastAsiaTheme="minorEastAsia"/>
          <w:iCs/>
          <w:sz w:val="24"/>
        </w:rPr>
      </w:pPr>
      <w:r>
        <w:rPr>
          <w:rFonts w:eastAsiaTheme="minorEastAsia" w:hint="eastAsia"/>
          <w:iCs/>
          <w:sz w:val="24"/>
        </w:rPr>
        <w:t>主要研究领域</w:t>
      </w:r>
      <w:r w:rsidR="00D7506C">
        <w:rPr>
          <w:rFonts w:eastAsiaTheme="minorEastAsia" w:hint="eastAsia"/>
          <w:iCs/>
          <w:sz w:val="24"/>
        </w:rPr>
        <w:t>包括</w:t>
      </w:r>
      <w:r>
        <w:rPr>
          <w:rFonts w:eastAsiaTheme="minorEastAsia" w:hint="eastAsia"/>
          <w:iCs/>
          <w:sz w:val="24"/>
        </w:rPr>
        <w:t>气体放电斑图、大气压等离子体、低温等离子体，依托</w:t>
      </w:r>
      <w:proofErr w:type="gramStart"/>
      <w:r>
        <w:rPr>
          <w:rFonts w:eastAsiaTheme="minorEastAsia" w:hint="eastAsia"/>
          <w:iCs/>
          <w:sz w:val="24"/>
        </w:rPr>
        <w:t>本方向</w:t>
      </w:r>
      <w:proofErr w:type="gramEnd"/>
      <w:r>
        <w:rPr>
          <w:rFonts w:eastAsiaTheme="minorEastAsia" w:hint="eastAsia"/>
          <w:iCs/>
          <w:sz w:val="24"/>
        </w:rPr>
        <w:t>建有等离子体物理河北省重点学科。提出了尘埃等离子体棘轮的概念；首创三维放电斑图并发现了多种新型时空结构，该工作对等离子体斑</w:t>
      </w:r>
      <w:proofErr w:type="gramStart"/>
      <w:r>
        <w:rPr>
          <w:rFonts w:eastAsiaTheme="minorEastAsia" w:hint="eastAsia"/>
          <w:iCs/>
          <w:sz w:val="24"/>
        </w:rPr>
        <w:t>图领域</w:t>
      </w:r>
      <w:proofErr w:type="gramEnd"/>
      <w:r>
        <w:rPr>
          <w:rFonts w:eastAsiaTheme="minorEastAsia" w:hint="eastAsia"/>
          <w:iCs/>
          <w:sz w:val="24"/>
        </w:rPr>
        <w:t>发展起到推动作用。</w:t>
      </w:r>
    </w:p>
    <w:p w14:paraId="1F90CCAD" w14:textId="5EE3209E" w:rsidR="004F6EA5" w:rsidRDefault="00000000" w:rsidP="00D2370C">
      <w:pPr>
        <w:spacing w:line="360" w:lineRule="auto"/>
        <w:ind w:firstLineChars="200" w:firstLine="480"/>
        <w:rPr>
          <w:rFonts w:eastAsiaTheme="minorEastAsia"/>
          <w:iCs/>
          <w:sz w:val="24"/>
        </w:rPr>
      </w:pPr>
      <w:r>
        <w:rPr>
          <w:rFonts w:eastAsiaTheme="minorEastAsia" w:hint="eastAsia"/>
          <w:iCs/>
          <w:sz w:val="24"/>
        </w:rPr>
        <w:lastRenderedPageBreak/>
        <w:t>3.</w:t>
      </w:r>
      <w:r>
        <w:rPr>
          <w:rFonts w:eastAsiaTheme="minorEastAsia" w:hint="eastAsia"/>
          <w:iCs/>
          <w:sz w:val="24"/>
        </w:rPr>
        <w:tab/>
      </w:r>
      <w:r>
        <w:rPr>
          <w:rFonts w:eastAsiaTheme="minorEastAsia" w:hint="eastAsia"/>
          <w:iCs/>
          <w:sz w:val="24"/>
        </w:rPr>
        <w:t>凝聚态物理</w:t>
      </w:r>
    </w:p>
    <w:p w14:paraId="1108D2A8" w14:textId="52156344" w:rsidR="004F6EA5" w:rsidRDefault="00000000" w:rsidP="00D2370C">
      <w:pPr>
        <w:spacing w:line="360" w:lineRule="auto"/>
        <w:ind w:firstLineChars="200" w:firstLine="480"/>
        <w:rPr>
          <w:rFonts w:eastAsiaTheme="minorEastAsia"/>
          <w:iCs/>
          <w:sz w:val="24"/>
        </w:rPr>
      </w:pPr>
      <w:r>
        <w:rPr>
          <w:rFonts w:eastAsiaTheme="minorEastAsia" w:hint="eastAsia"/>
          <w:iCs/>
          <w:sz w:val="24"/>
        </w:rPr>
        <w:t>主要研究领域</w:t>
      </w:r>
      <w:r w:rsidR="00D7506C">
        <w:rPr>
          <w:rFonts w:eastAsiaTheme="minorEastAsia" w:hint="eastAsia"/>
          <w:iCs/>
          <w:sz w:val="24"/>
        </w:rPr>
        <w:t>包括</w:t>
      </w:r>
      <w:r>
        <w:rPr>
          <w:rFonts w:eastAsiaTheme="minorEastAsia" w:hint="eastAsia"/>
          <w:iCs/>
          <w:sz w:val="24"/>
        </w:rPr>
        <w:t>计算凝聚态物理、薄膜物理、半导体物理。在国际上率先提出了扩展的费米能级钉</w:t>
      </w:r>
      <w:proofErr w:type="gramStart"/>
      <w:r>
        <w:rPr>
          <w:rFonts w:eastAsiaTheme="minorEastAsia" w:hint="eastAsia"/>
          <w:iCs/>
          <w:sz w:val="24"/>
        </w:rPr>
        <w:t>扎理论</w:t>
      </w:r>
      <w:proofErr w:type="gramEnd"/>
      <w:r>
        <w:rPr>
          <w:rFonts w:eastAsiaTheme="minorEastAsia" w:hint="eastAsia"/>
          <w:iCs/>
          <w:sz w:val="24"/>
        </w:rPr>
        <w:t>用于降低多层二维半导体与电极间的费米能级钉扎和扩展的超交换理论用于提高含有多价态阴离子磁性体系居里温度；在半导体薄膜器件、氧化物薄膜新效应研究方面开展了一系列创新性工作。</w:t>
      </w:r>
    </w:p>
    <w:p w14:paraId="1A86274A" w14:textId="6B3156FD" w:rsidR="004F6EA5" w:rsidRDefault="00000000" w:rsidP="00D2370C">
      <w:pPr>
        <w:spacing w:line="360" w:lineRule="auto"/>
        <w:ind w:firstLineChars="200" w:firstLine="480"/>
        <w:rPr>
          <w:rFonts w:eastAsiaTheme="minorEastAsia"/>
          <w:iCs/>
          <w:sz w:val="24"/>
        </w:rPr>
      </w:pPr>
      <w:r>
        <w:rPr>
          <w:rFonts w:eastAsiaTheme="minorEastAsia" w:hint="eastAsia"/>
          <w:iCs/>
          <w:sz w:val="24"/>
        </w:rPr>
        <w:t>4.</w:t>
      </w:r>
      <w:r>
        <w:rPr>
          <w:rFonts w:eastAsiaTheme="minorEastAsia" w:hint="eastAsia"/>
          <w:iCs/>
          <w:sz w:val="24"/>
        </w:rPr>
        <w:tab/>
      </w:r>
      <w:r>
        <w:rPr>
          <w:rFonts w:eastAsiaTheme="minorEastAsia" w:hint="eastAsia"/>
          <w:iCs/>
          <w:sz w:val="24"/>
        </w:rPr>
        <w:t>光学</w:t>
      </w:r>
    </w:p>
    <w:p w14:paraId="245F0C07" w14:textId="081E24B0" w:rsidR="004F6EA5" w:rsidRDefault="00000000" w:rsidP="00D2370C">
      <w:pPr>
        <w:spacing w:line="360" w:lineRule="auto"/>
        <w:ind w:firstLineChars="200" w:firstLine="480"/>
        <w:rPr>
          <w:rFonts w:eastAsiaTheme="minorEastAsia"/>
          <w:iCs/>
          <w:sz w:val="24"/>
        </w:rPr>
      </w:pPr>
      <w:r>
        <w:rPr>
          <w:rFonts w:eastAsiaTheme="minorEastAsia" w:hint="eastAsia"/>
          <w:iCs/>
          <w:sz w:val="24"/>
        </w:rPr>
        <w:t>主要研究领域</w:t>
      </w:r>
      <w:r w:rsidR="00D7506C">
        <w:rPr>
          <w:rFonts w:eastAsiaTheme="minorEastAsia" w:hint="eastAsia"/>
          <w:iCs/>
          <w:sz w:val="24"/>
        </w:rPr>
        <w:t>包括</w:t>
      </w:r>
      <w:r>
        <w:rPr>
          <w:rFonts w:eastAsiaTheme="minorEastAsia" w:hint="eastAsia"/>
          <w:iCs/>
          <w:sz w:val="24"/>
        </w:rPr>
        <w:t>时间分辨光谱、光信息技术、低维体系光电子学，依托</w:t>
      </w:r>
      <w:proofErr w:type="gramStart"/>
      <w:r>
        <w:rPr>
          <w:rFonts w:eastAsiaTheme="minorEastAsia" w:hint="eastAsia"/>
          <w:iCs/>
          <w:sz w:val="24"/>
        </w:rPr>
        <w:t>本方向</w:t>
      </w:r>
      <w:proofErr w:type="gramEnd"/>
      <w:r>
        <w:rPr>
          <w:rFonts w:eastAsiaTheme="minorEastAsia" w:hint="eastAsia"/>
          <w:iCs/>
          <w:sz w:val="24"/>
        </w:rPr>
        <w:t>建有河北省光电信息材料重点实验室和光学感知技术创新中心。在时间分辨荧光光谱、分布式光纤传感、</w:t>
      </w:r>
      <w:proofErr w:type="gramStart"/>
      <w:r>
        <w:rPr>
          <w:rFonts w:eastAsiaTheme="minorEastAsia" w:hint="eastAsia"/>
          <w:iCs/>
          <w:sz w:val="24"/>
        </w:rPr>
        <w:t>超窄线宽</w:t>
      </w:r>
      <w:proofErr w:type="gramEnd"/>
      <w:r>
        <w:rPr>
          <w:rFonts w:eastAsiaTheme="minorEastAsia" w:hint="eastAsia"/>
          <w:iCs/>
          <w:sz w:val="24"/>
        </w:rPr>
        <w:t>光纤激光器、光学相干层析扫描、</w:t>
      </w:r>
      <w:r>
        <w:rPr>
          <w:rFonts w:eastAsiaTheme="minorEastAsia" w:hint="eastAsia"/>
          <w:iCs/>
          <w:sz w:val="24"/>
        </w:rPr>
        <w:t>III-V</w:t>
      </w:r>
      <w:r>
        <w:rPr>
          <w:rFonts w:eastAsiaTheme="minorEastAsia" w:hint="eastAsia"/>
          <w:iCs/>
          <w:sz w:val="24"/>
        </w:rPr>
        <w:t>族半导体纳米材料光电子学等研究领域取得了系列重要进展。</w:t>
      </w:r>
    </w:p>
    <w:p w14:paraId="746AE45A" w14:textId="77777777" w:rsidR="004F6EA5" w:rsidRDefault="00000000" w:rsidP="00D2370C">
      <w:pPr>
        <w:spacing w:line="360" w:lineRule="auto"/>
        <w:ind w:firstLineChars="200" w:firstLine="562"/>
        <w:rPr>
          <w:rFonts w:eastAsia="黑体"/>
          <w:bCs/>
          <w:sz w:val="28"/>
          <w:szCs w:val="28"/>
        </w:rPr>
      </w:pPr>
      <w:r w:rsidRPr="0081568C">
        <w:rPr>
          <w:rFonts w:eastAsia="黑体"/>
          <w:b/>
          <w:sz w:val="28"/>
          <w:szCs w:val="28"/>
        </w:rPr>
        <w:t>四、学制及学习年限</w:t>
      </w:r>
    </w:p>
    <w:p w14:paraId="43C743C9" w14:textId="6BD6F8F8" w:rsidR="004F6EA5" w:rsidRDefault="00000000" w:rsidP="00D2370C">
      <w:pPr>
        <w:spacing w:line="360" w:lineRule="auto"/>
        <w:ind w:firstLineChars="200" w:firstLine="480"/>
        <w:rPr>
          <w:rFonts w:eastAsiaTheme="minorEastAsia"/>
          <w:i/>
          <w:color w:val="FF0000"/>
          <w:sz w:val="24"/>
        </w:rPr>
      </w:pPr>
      <w:r>
        <w:rPr>
          <w:rFonts w:eastAsiaTheme="minorEastAsia" w:hint="eastAsia"/>
          <w:color w:val="000000"/>
          <w:sz w:val="24"/>
        </w:rPr>
        <w:t>本专业学制为</w:t>
      </w:r>
      <w:r>
        <w:rPr>
          <w:rFonts w:eastAsiaTheme="minorEastAsia" w:hint="eastAsia"/>
          <w:color w:val="000000"/>
          <w:sz w:val="24"/>
        </w:rPr>
        <w:t>4</w:t>
      </w:r>
      <w:r>
        <w:rPr>
          <w:rFonts w:eastAsiaTheme="minorEastAsia" w:hint="eastAsia"/>
          <w:color w:val="000000"/>
          <w:sz w:val="24"/>
        </w:rPr>
        <w:t>年，</w:t>
      </w:r>
      <w:r w:rsidR="0081568C" w:rsidRPr="005236DA">
        <w:rPr>
          <w:rFonts w:eastAsiaTheme="minorEastAsia"/>
          <w:color w:val="000000"/>
          <w:sz w:val="24"/>
        </w:rPr>
        <w:t>在校最长学习年限（含休学）不超过</w:t>
      </w:r>
      <w:r w:rsidR="0081568C" w:rsidRPr="005236DA">
        <w:rPr>
          <w:rFonts w:eastAsiaTheme="minorEastAsia"/>
          <w:color w:val="000000"/>
          <w:sz w:val="24"/>
        </w:rPr>
        <w:t>8</w:t>
      </w:r>
      <w:r w:rsidR="0081568C" w:rsidRPr="005236DA">
        <w:rPr>
          <w:rFonts w:eastAsiaTheme="minorEastAsia"/>
          <w:color w:val="000000"/>
          <w:sz w:val="24"/>
        </w:rPr>
        <w:t>年。</w:t>
      </w:r>
    </w:p>
    <w:p w14:paraId="4E804FDC" w14:textId="77777777" w:rsidR="004F6EA5" w:rsidRDefault="00000000" w:rsidP="00D2370C">
      <w:pPr>
        <w:spacing w:line="360" w:lineRule="auto"/>
        <w:ind w:firstLineChars="200" w:firstLine="562"/>
        <w:rPr>
          <w:rFonts w:eastAsia="黑体"/>
          <w:bCs/>
          <w:sz w:val="28"/>
          <w:szCs w:val="28"/>
        </w:rPr>
      </w:pPr>
      <w:r w:rsidRPr="0081568C">
        <w:rPr>
          <w:rFonts w:eastAsia="黑体"/>
          <w:b/>
          <w:sz w:val="28"/>
          <w:szCs w:val="28"/>
        </w:rPr>
        <w:t>五、培养目标</w:t>
      </w:r>
    </w:p>
    <w:p w14:paraId="61DBD4EF" w14:textId="77777777" w:rsidR="004F6EA5" w:rsidRDefault="00000000" w:rsidP="00D2370C">
      <w:pPr>
        <w:spacing w:line="360" w:lineRule="auto"/>
        <w:ind w:firstLineChars="200" w:firstLine="480"/>
        <w:rPr>
          <w:rFonts w:eastAsiaTheme="minorEastAsia"/>
          <w:iCs/>
          <w:sz w:val="24"/>
        </w:rPr>
      </w:pPr>
      <w:r>
        <w:rPr>
          <w:rFonts w:eastAsiaTheme="minorEastAsia" w:hint="eastAsia"/>
          <w:iCs/>
          <w:sz w:val="24"/>
        </w:rPr>
        <w:t>通过本学科专业培养能够从事物理方面的教学、科研、管理或相关技术开发工作的高层次人才。学位获得者应具备具有一定的科研能力，能够在科学研究或专门技术上做出创造性的成果。</w:t>
      </w:r>
    </w:p>
    <w:p w14:paraId="4984BDF3" w14:textId="2F6AF586" w:rsidR="004F6EA5" w:rsidRDefault="00000000" w:rsidP="00D2370C">
      <w:pPr>
        <w:spacing w:line="360" w:lineRule="auto"/>
        <w:ind w:firstLineChars="200" w:firstLine="480"/>
        <w:rPr>
          <w:rFonts w:eastAsiaTheme="minorEastAsia"/>
          <w:iCs/>
          <w:sz w:val="24"/>
        </w:rPr>
      </w:pPr>
      <w:r>
        <w:rPr>
          <w:rFonts w:eastAsiaTheme="minorEastAsia" w:hint="eastAsia"/>
          <w:iCs/>
          <w:sz w:val="24"/>
        </w:rPr>
        <w:t>1.</w:t>
      </w:r>
      <w:r w:rsidR="0081568C">
        <w:rPr>
          <w:rFonts w:eastAsiaTheme="minorEastAsia" w:hint="eastAsia"/>
          <w:iCs/>
          <w:sz w:val="24"/>
        </w:rPr>
        <w:t xml:space="preserve"> </w:t>
      </w:r>
      <w:r>
        <w:rPr>
          <w:rFonts w:eastAsiaTheme="minorEastAsia" w:hint="eastAsia"/>
          <w:iCs/>
          <w:sz w:val="24"/>
        </w:rPr>
        <w:t>树立正确的中国特色社会主义核心价值观，具有坚定的理想信念，高尚的道德情操，优良的学术作风，高度的社会责任感。</w:t>
      </w:r>
    </w:p>
    <w:p w14:paraId="0477E70D" w14:textId="3559DDC3" w:rsidR="004F6EA5" w:rsidRDefault="00000000" w:rsidP="00D2370C">
      <w:pPr>
        <w:spacing w:line="360" w:lineRule="auto"/>
        <w:ind w:firstLineChars="200" w:firstLine="480"/>
        <w:rPr>
          <w:rFonts w:eastAsiaTheme="minorEastAsia"/>
          <w:iCs/>
          <w:sz w:val="24"/>
        </w:rPr>
      </w:pPr>
      <w:r>
        <w:rPr>
          <w:rFonts w:eastAsiaTheme="minorEastAsia" w:hint="eastAsia"/>
          <w:iCs/>
          <w:sz w:val="24"/>
        </w:rPr>
        <w:t>2.</w:t>
      </w:r>
      <w:r w:rsidR="0081568C">
        <w:rPr>
          <w:rFonts w:eastAsiaTheme="minorEastAsia" w:hint="eastAsia"/>
          <w:iCs/>
          <w:sz w:val="24"/>
        </w:rPr>
        <w:t xml:space="preserve"> </w:t>
      </w:r>
      <w:r>
        <w:rPr>
          <w:rFonts w:eastAsiaTheme="minorEastAsia" w:hint="eastAsia"/>
          <w:iCs/>
          <w:sz w:val="24"/>
        </w:rPr>
        <w:t>掌握坚实的基础理论和系统的专业知识，掌握本学科的科学研究方法及必要的现代实验方法和技能，熟悉本学科的前沿研究领域，具有独立从事物理学及相关领域或跨学科创造性科学研究工作和相关领域实际工作的能力。</w:t>
      </w:r>
    </w:p>
    <w:p w14:paraId="06E7940D" w14:textId="539D51A3" w:rsidR="004F6EA5" w:rsidRDefault="00000000" w:rsidP="00D2370C">
      <w:pPr>
        <w:spacing w:line="360" w:lineRule="auto"/>
        <w:ind w:firstLineChars="200" w:firstLine="480"/>
        <w:rPr>
          <w:rFonts w:eastAsiaTheme="minorEastAsia"/>
          <w:iCs/>
          <w:sz w:val="24"/>
        </w:rPr>
      </w:pPr>
      <w:r>
        <w:rPr>
          <w:rFonts w:eastAsiaTheme="minorEastAsia" w:hint="eastAsia"/>
          <w:iCs/>
          <w:sz w:val="24"/>
        </w:rPr>
        <w:t>3.</w:t>
      </w:r>
      <w:r w:rsidR="0081568C">
        <w:rPr>
          <w:rFonts w:eastAsiaTheme="minorEastAsia" w:hint="eastAsia"/>
          <w:iCs/>
          <w:sz w:val="24"/>
        </w:rPr>
        <w:t xml:space="preserve"> </w:t>
      </w:r>
      <w:r>
        <w:rPr>
          <w:rFonts w:eastAsiaTheme="minorEastAsia" w:hint="eastAsia"/>
          <w:iCs/>
          <w:sz w:val="24"/>
        </w:rPr>
        <w:t>至少掌握一门外国语，能够熟练阅读本学科相关领域的外文资料，并具有较强的科研论文写作能力和进行国际学术交流的能力。</w:t>
      </w:r>
    </w:p>
    <w:p w14:paraId="7D275E48" w14:textId="5551C536" w:rsidR="004F6EA5" w:rsidRDefault="00000000" w:rsidP="00D2370C">
      <w:pPr>
        <w:spacing w:line="360" w:lineRule="auto"/>
        <w:ind w:firstLineChars="200" w:firstLine="480"/>
        <w:rPr>
          <w:rFonts w:eastAsiaTheme="minorEastAsia"/>
          <w:iCs/>
          <w:sz w:val="24"/>
        </w:rPr>
      </w:pPr>
      <w:r>
        <w:rPr>
          <w:rFonts w:eastAsiaTheme="minorEastAsia" w:hint="eastAsia"/>
          <w:iCs/>
          <w:sz w:val="24"/>
        </w:rPr>
        <w:t>4.</w:t>
      </w:r>
      <w:r w:rsidR="0081568C">
        <w:rPr>
          <w:rFonts w:eastAsiaTheme="minorEastAsia" w:hint="eastAsia"/>
          <w:iCs/>
          <w:sz w:val="24"/>
        </w:rPr>
        <w:t xml:space="preserve"> </w:t>
      </w:r>
      <w:r>
        <w:rPr>
          <w:rFonts w:eastAsiaTheme="minorEastAsia" w:hint="eastAsia"/>
          <w:iCs/>
          <w:sz w:val="24"/>
        </w:rPr>
        <w:t>具有良好的团队意识和团队合作精神。</w:t>
      </w:r>
    </w:p>
    <w:p w14:paraId="6A58ECC2" w14:textId="3D079125" w:rsidR="004F6EA5" w:rsidRDefault="00000000" w:rsidP="00D2370C">
      <w:pPr>
        <w:spacing w:line="360" w:lineRule="auto"/>
        <w:ind w:firstLineChars="200" w:firstLine="480"/>
        <w:rPr>
          <w:rFonts w:eastAsiaTheme="minorEastAsia"/>
          <w:iCs/>
          <w:sz w:val="24"/>
        </w:rPr>
      </w:pPr>
      <w:r>
        <w:rPr>
          <w:rFonts w:eastAsiaTheme="minorEastAsia" w:hint="eastAsia"/>
          <w:iCs/>
          <w:sz w:val="24"/>
        </w:rPr>
        <w:t>5.</w:t>
      </w:r>
      <w:r w:rsidR="0081568C">
        <w:rPr>
          <w:rFonts w:eastAsiaTheme="minorEastAsia" w:hint="eastAsia"/>
          <w:iCs/>
          <w:sz w:val="24"/>
        </w:rPr>
        <w:t xml:space="preserve"> </w:t>
      </w:r>
      <w:r>
        <w:rPr>
          <w:rFonts w:eastAsiaTheme="minorEastAsia" w:hint="eastAsia"/>
          <w:iCs/>
          <w:sz w:val="24"/>
        </w:rPr>
        <w:t>具有健康的身体和良好的心理素质。</w:t>
      </w:r>
    </w:p>
    <w:p w14:paraId="0D1B9E75" w14:textId="77777777" w:rsidR="004F6EA5" w:rsidRDefault="00000000" w:rsidP="00D2370C">
      <w:pPr>
        <w:spacing w:line="360" w:lineRule="auto"/>
        <w:ind w:firstLineChars="200" w:firstLine="480"/>
        <w:rPr>
          <w:rFonts w:eastAsiaTheme="minorEastAsia"/>
          <w:i/>
          <w:color w:val="FF0000"/>
          <w:sz w:val="24"/>
        </w:rPr>
      </w:pPr>
      <w:r>
        <w:rPr>
          <w:rFonts w:eastAsiaTheme="minorEastAsia" w:hint="eastAsia"/>
          <w:iCs/>
          <w:sz w:val="24"/>
        </w:rPr>
        <w:t xml:space="preserve">6. </w:t>
      </w:r>
      <w:r>
        <w:rPr>
          <w:rFonts w:eastAsiaTheme="minorEastAsia" w:hint="eastAsia"/>
          <w:iCs/>
          <w:sz w:val="24"/>
        </w:rPr>
        <w:t>培养德智体美劳全面发展的社会主义事业接班人。</w:t>
      </w:r>
    </w:p>
    <w:p w14:paraId="779A9DC8" w14:textId="77777777" w:rsidR="004F6EA5" w:rsidRDefault="00000000" w:rsidP="00D2370C">
      <w:pPr>
        <w:spacing w:line="360" w:lineRule="auto"/>
        <w:ind w:firstLineChars="200" w:firstLine="562"/>
        <w:rPr>
          <w:rFonts w:eastAsia="黑体"/>
          <w:bCs/>
          <w:sz w:val="28"/>
          <w:szCs w:val="28"/>
        </w:rPr>
      </w:pPr>
      <w:r w:rsidRPr="0081568C">
        <w:rPr>
          <w:rFonts w:eastAsia="黑体" w:hint="eastAsia"/>
          <w:b/>
          <w:sz w:val="28"/>
          <w:szCs w:val="28"/>
        </w:rPr>
        <w:t>六、培养方式</w:t>
      </w:r>
    </w:p>
    <w:p w14:paraId="5135B941" w14:textId="0D37C78B" w:rsidR="004F6EA5" w:rsidRDefault="0081568C" w:rsidP="00D2370C">
      <w:pPr>
        <w:spacing w:line="360" w:lineRule="auto"/>
        <w:ind w:firstLineChars="200" w:firstLine="480"/>
        <w:rPr>
          <w:rFonts w:asciiTheme="majorEastAsia" w:eastAsiaTheme="majorEastAsia" w:hAnsiTheme="majorEastAsia" w:hint="eastAsia"/>
          <w:bCs/>
          <w:sz w:val="24"/>
        </w:rPr>
      </w:pPr>
      <w:r w:rsidRPr="00045263">
        <w:rPr>
          <w:rFonts w:eastAsiaTheme="minorEastAsia" w:hint="eastAsia"/>
          <w:bCs/>
          <w:sz w:val="24"/>
        </w:rPr>
        <w:t>采</w:t>
      </w:r>
      <w:r>
        <w:rPr>
          <w:rFonts w:eastAsiaTheme="minorEastAsia" w:hint="eastAsia"/>
          <w:bCs/>
          <w:sz w:val="24"/>
        </w:rPr>
        <w:t>取</w:t>
      </w:r>
      <w:r w:rsidRPr="00045263">
        <w:rPr>
          <w:rFonts w:eastAsiaTheme="minorEastAsia" w:hint="eastAsia"/>
          <w:bCs/>
          <w:sz w:val="24"/>
        </w:rPr>
        <w:t>课程学习、</w:t>
      </w:r>
      <w:r>
        <w:rPr>
          <w:rFonts w:eastAsiaTheme="minorEastAsia" w:hint="eastAsia"/>
          <w:bCs/>
          <w:sz w:val="24"/>
        </w:rPr>
        <w:t>科研实践</w:t>
      </w:r>
      <w:r w:rsidRPr="00045263">
        <w:rPr>
          <w:rFonts w:eastAsiaTheme="minorEastAsia" w:hint="eastAsia"/>
          <w:bCs/>
          <w:sz w:val="24"/>
        </w:rPr>
        <w:t>和学位论文相结合的培养方式</w:t>
      </w:r>
      <w:r>
        <w:rPr>
          <w:rFonts w:eastAsiaTheme="minorEastAsia" w:hint="eastAsia"/>
          <w:bCs/>
          <w:sz w:val="24"/>
        </w:rPr>
        <w:t>。</w:t>
      </w:r>
      <w:r>
        <w:rPr>
          <w:rFonts w:asciiTheme="minorEastAsia" w:eastAsiaTheme="minorEastAsia" w:hAnsiTheme="minorEastAsia" w:hint="eastAsia"/>
          <w:bCs/>
          <w:iCs/>
          <w:sz w:val="24"/>
        </w:rPr>
        <w:t>研究生培养过程实行学分制管理与导师负责制相结合，导师具体负责指导研究生科研实践，并配合学校学院做好</w:t>
      </w:r>
      <w:r>
        <w:rPr>
          <w:rFonts w:asciiTheme="minorEastAsia" w:eastAsiaTheme="minorEastAsia" w:hAnsiTheme="minorEastAsia" w:hint="eastAsia"/>
          <w:bCs/>
          <w:iCs/>
          <w:sz w:val="24"/>
        </w:rPr>
        <w:lastRenderedPageBreak/>
        <w:t>研究生的各项管理工作。</w:t>
      </w:r>
    </w:p>
    <w:p w14:paraId="09B1E039" w14:textId="77777777" w:rsidR="004F6EA5" w:rsidRDefault="00000000" w:rsidP="00D2370C">
      <w:pPr>
        <w:spacing w:line="360" w:lineRule="auto"/>
        <w:ind w:firstLineChars="200" w:firstLine="562"/>
        <w:rPr>
          <w:rFonts w:eastAsia="黑体"/>
          <w:bCs/>
          <w:sz w:val="28"/>
          <w:szCs w:val="28"/>
        </w:rPr>
      </w:pPr>
      <w:r w:rsidRPr="0081568C">
        <w:rPr>
          <w:rFonts w:eastAsia="黑体" w:hint="eastAsia"/>
          <w:b/>
          <w:sz w:val="28"/>
          <w:szCs w:val="28"/>
        </w:rPr>
        <w:t>七</w:t>
      </w:r>
      <w:r w:rsidRPr="0081568C">
        <w:rPr>
          <w:rFonts w:eastAsia="黑体"/>
          <w:b/>
          <w:sz w:val="28"/>
          <w:szCs w:val="28"/>
        </w:rPr>
        <w:t>、中期筛选</w:t>
      </w:r>
    </w:p>
    <w:p w14:paraId="07F3B1E5" w14:textId="77777777" w:rsidR="004F6EA5" w:rsidRDefault="00000000" w:rsidP="00D2370C">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2AFC4C3D" w14:textId="77777777" w:rsidR="004F6EA5" w:rsidRDefault="00000000" w:rsidP="00D2370C">
      <w:pPr>
        <w:spacing w:line="360" w:lineRule="auto"/>
        <w:ind w:firstLineChars="200" w:firstLine="562"/>
        <w:rPr>
          <w:rFonts w:eastAsia="黑体"/>
          <w:bCs/>
          <w:sz w:val="28"/>
          <w:szCs w:val="28"/>
        </w:rPr>
      </w:pPr>
      <w:r w:rsidRPr="0081568C">
        <w:rPr>
          <w:rFonts w:eastAsia="黑体" w:hint="eastAsia"/>
          <w:b/>
          <w:sz w:val="28"/>
          <w:szCs w:val="28"/>
        </w:rPr>
        <w:t>八</w:t>
      </w:r>
      <w:r w:rsidRPr="0081568C">
        <w:rPr>
          <w:rFonts w:eastAsia="黑体"/>
          <w:b/>
          <w:sz w:val="28"/>
          <w:szCs w:val="28"/>
        </w:rPr>
        <w:t>、学位（毕业）论文</w:t>
      </w:r>
    </w:p>
    <w:p w14:paraId="2C05782C" w14:textId="26C77C5D" w:rsidR="004F6EA5" w:rsidRDefault="00000000" w:rsidP="00D2370C">
      <w:pPr>
        <w:widowControl/>
        <w:spacing w:line="360" w:lineRule="auto"/>
        <w:ind w:firstLineChars="200" w:firstLine="480"/>
        <w:rPr>
          <w:i/>
          <w:color w:val="FF0000"/>
          <w:kern w:val="0"/>
          <w:sz w:val="18"/>
          <w:szCs w:val="18"/>
        </w:rPr>
      </w:pPr>
      <w:r>
        <w:rPr>
          <w:bCs/>
          <w:color w:val="222222"/>
          <w:kern w:val="0"/>
          <w:sz w:val="24"/>
        </w:rPr>
        <w:t>1.</w:t>
      </w:r>
      <w:r w:rsidR="0081568C">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9</w:t>
      </w:r>
      <w:r>
        <w:rPr>
          <w:rFonts w:eastAsiaTheme="minorEastAsia"/>
          <w:bCs/>
          <w:sz w:val="24"/>
        </w:rPr>
        <w:t>号</w:t>
      </w:r>
      <w:r>
        <w:rPr>
          <w:color w:val="000000" w:themeColor="text1"/>
          <w:kern w:val="0"/>
          <w:sz w:val="24"/>
        </w:rPr>
        <w:t>）规定，博士研究生论文开题与答辩时间间隔原则上不少于</w:t>
      </w:r>
      <w:r>
        <w:rPr>
          <w:color w:val="000000" w:themeColor="text1"/>
          <w:kern w:val="0"/>
          <w:sz w:val="24"/>
        </w:rPr>
        <w:t>18</w:t>
      </w:r>
      <w:r>
        <w:rPr>
          <w:color w:val="000000" w:themeColor="text1"/>
          <w:kern w:val="0"/>
          <w:sz w:val="24"/>
        </w:rPr>
        <w:t>个月。</w:t>
      </w:r>
      <w:bookmarkStart w:id="0" w:name="_Hlk196312844"/>
      <w:r>
        <w:rPr>
          <w:rFonts w:hint="eastAsia"/>
          <w:color w:val="000000" w:themeColor="text1"/>
          <w:kern w:val="0"/>
          <w:sz w:val="24"/>
        </w:rPr>
        <w:t>博士研究生必须在导师指导下独立完成学位论文。</w:t>
      </w:r>
      <w:bookmarkEnd w:id="0"/>
      <w:r>
        <w:rPr>
          <w:rFonts w:hint="eastAsia"/>
          <w:color w:val="000000" w:themeColor="text1"/>
          <w:kern w:val="0"/>
          <w:sz w:val="24"/>
        </w:rPr>
        <w:t>学位</w:t>
      </w:r>
      <w:r w:rsidR="00D7506C">
        <w:rPr>
          <w:rFonts w:asciiTheme="minorEastAsia" w:eastAsiaTheme="minorEastAsia" w:hAnsiTheme="minorEastAsia" w:hint="eastAsia"/>
          <w:iCs/>
          <w:kern w:val="0"/>
          <w:sz w:val="24"/>
        </w:rPr>
        <w:t>（毕业）</w:t>
      </w:r>
      <w:r>
        <w:rPr>
          <w:rFonts w:hint="eastAsia"/>
          <w:color w:val="000000" w:themeColor="text1"/>
          <w:kern w:val="0"/>
          <w:sz w:val="24"/>
        </w:rPr>
        <w:t>论文应表明作者具有独立从事科学研究工作的能力</w:t>
      </w:r>
      <w:bookmarkStart w:id="1" w:name="_Hlk196312892"/>
      <w:r>
        <w:rPr>
          <w:rFonts w:hint="eastAsia"/>
          <w:color w:val="000000" w:themeColor="text1"/>
          <w:kern w:val="0"/>
          <w:sz w:val="24"/>
        </w:rPr>
        <w:t>，并做出创新性成果，不得抄袭和剽窃他人成果。</w:t>
      </w:r>
      <w:bookmarkEnd w:id="1"/>
    </w:p>
    <w:p w14:paraId="71BCB53D" w14:textId="1F7D3EDA" w:rsidR="004F6EA5" w:rsidRPr="0097309B" w:rsidRDefault="00000000" w:rsidP="0097309B">
      <w:pPr>
        <w:widowControl/>
        <w:spacing w:line="360" w:lineRule="auto"/>
        <w:ind w:firstLineChars="200" w:firstLine="480"/>
        <w:rPr>
          <w:iCs/>
          <w:color w:val="000000" w:themeColor="text1"/>
          <w:kern w:val="0"/>
          <w:sz w:val="24"/>
        </w:rPr>
      </w:pPr>
      <w:r>
        <w:rPr>
          <w:bCs/>
          <w:color w:val="222222"/>
          <w:kern w:val="0"/>
          <w:sz w:val="24"/>
        </w:rPr>
        <w:t>2.</w:t>
      </w:r>
      <w:r w:rsidR="0081568C">
        <w:rPr>
          <w:rFonts w:hint="eastAsia"/>
          <w:bCs/>
          <w:color w:val="222222"/>
          <w:kern w:val="0"/>
          <w:sz w:val="24"/>
        </w:rPr>
        <w:t xml:space="preserve"> </w:t>
      </w:r>
      <w:r>
        <w:rPr>
          <w:bCs/>
          <w:color w:val="222222"/>
          <w:kern w:val="0"/>
          <w:sz w:val="24"/>
        </w:rPr>
        <w:t>开题：</w:t>
      </w:r>
      <w:r>
        <w:rPr>
          <w:iCs/>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bookmarkStart w:id="2" w:name="_Hlk196816103"/>
      <w:r w:rsidR="00B42250" w:rsidRPr="00612A6F">
        <w:rPr>
          <w:rFonts w:ascii="宋体" w:hAnsi="宋体"/>
          <w:kern w:val="0"/>
          <w:sz w:val="24"/>
        </w:rPr>
        <w:t>原则上在入学后第3学期（最迟不超过第4学期）完成开题，以学术报告的方式进行。</w:t>
      </w:r>
      <w:bookmarkEnd w:id="2"/>
    </w:p>
    <w:p w14:paraId="6F81CA03" w14:textId="37695E57" w:rsidR="004F6EA5" w:rsidRDefault="00000000" w:rsidP="00D2370C">
      <w:pPr>
        <w:widowControl/>
        <w:spacing w:line="360" w:lineRule="auto"/>
        <w:ind w:firstLineChars="200" w:firstLine="480"/>
        <w:rPr>
          <w:iCs/>
          <w:color w:val="000000" w:themeColor="text1"/>
          <w:kern w:val="0"/>
          <w:sz w:val="24"/>
        </w:rPr>
      </w:pPr>
      <w:r>
        <w:rPr>
          <w:bCs/>
          <w:color w:val="222222"/>
          <w:kern w:val="0"/>
          <w:sz w:val="24"/>
        </w:rPr>
        <w:t>3.</w:t>
      </w:r>
      <w:r w:rsidR="0081568C">
        <w:rPr>
          <w:rFonts w:hint="eastAsia"/>
          <w:bCs/>
          <w:color w:val="222222"/>
          <w:kern w:val="0"/>
          <w:sz w:val="24"/>
        </w:rPr>
        <w:t xml:space="preserve"> </w:t>
      </w:r>
      <w:r>
        <w:rPr>
          <w:bCs/>
          <w:color w:val="222222"/>
          <w:kern w:val="0"/>
          <w:sz w:val="24"/>
        </w:rPr>
        <w:t>中期进展报告：</w:t>
      </w:r>
      <w:r>
        <w:rPr>
          <w:iCs/>
          <w:color w:val="000000" w:themeColor="text1"/>
          <w:kern w:val="0"/>
          <w:sz w:val="24"/>
        </w:rPr>
        <w:t>中期进展报告是检查研究生个人综合能力及学位论文进展、指导研究生把握学位（毕业）论文方向、提高学位（毕业）论文质量的必要环节。中期进展报告原则上应在入学后第</w:t>
      </w:r>
      <w:r>
        <w:rPr>
          <w:iCs/>
          <w:color w:val="000000" w:themeColor="text1"/>
          <w:kern w:val="0"/>
          <w:sz w:val="24"/>
        </w:rPr>
        <w:t>5</w:t>
      </w:r>
      <w:r>
        <w:rPr>
          <w:iCs/>
          <w:color w:val="000000" w:themeColor="text1"/>
          <w:kern w:val="0"/>
          <w:sz w:val="24"/>
        </w:rPr>
        <w:t>学期进行</w:t>
      </w:r>
      <w:r w:rsidR="00D7506C">
        <w:rPr>
          <w:rFonts w:asciiTheme="minorEastAsia" w:eastAsiaTheme="minorEastAsia" w:hAnsiTheme="minorEastAsia" w:hint="eastAsia"/>
          <w:iCs/>
          <w:kern w:val="0"/>
          <w:sz w:val="24"/>
        </w:rPr>
        <w:t>。</w:t>
      </w:r>
      <w:r w:rsidR="00D7506C" w:rsidRPr="00A15275">
        <w:rPr>
          <w:rFonts w:asciiTheme="minorEastAsia" w:eastAsiaTheme="minorEastAsia" w:hAnsiTheme="minorEastAsia"/>
          <w:iCs/>
          <w:kern w:val="0"/>
          <w:sz w:val="24"/>
        </w:rPr>
        <w:t>各导师组自行制定中期考核办法并组织考核。</w:t>
      </w:r>
    </w:p>
    <w:p w14:paraId="612FC1CF" w14:textId="14CD5983" w:rsidR="004F6EA5" w:rsidRDefault="00000000" w:rsidP="00D2370C">
      <w:pPr>
        <w:widowControl/>
        <w:spacing w:line="360" w:lineRule="auto"/>
        <w:ind w:firstLineChars="200" w:firstLine="480"/>
        <w:rPr>
          <w:iCs/>
          <w:color w:val="000000" w:themeColor="text1"/>
          <w:kern w:val="0"/>
          <w:sz w:val="24"/>
        </w:rPr>
      </w:pPr>
      <w:r>
        <w:rPr>
          <w:bCs/>
          <w:iCs/>
          <w:color w:val="000000" w:themeColor="text1"/>
          <w:kern w:val="0"/>
          <w:sz w:val="24"/>
        </w:rPr>
        <w:t>4.</w:t>
      </w:r>
      <w:r w:rsidR="0081568C">
        <w:rPr>
          <w:rFonts w:hint="eastAsia"/>
          <w:bCs/>
          <w:iCs/>
          <w:color w:val="000000" w:themeColor="text1"/>
          <w:kern w:val="0"/>
          <w:sz w:val="24"/>
        </w:rPr>
        <w:t xml:space="preserve"> </w:t>
      </w:r>
      <w:r>
        <w:rPr>
          <w:bCs/>
          <w:iCs/>
          <w:color w:val="000000" w:themeColor="text1"/>
          <w:kern w:val="0"/>
          <w:sz w:val="24"/>
        </w:rPr>
        <w:t>学位申请：</w:t>
      </w:r>
      <w:r>
        <w:rPr>
          <w:iCs/>
          <w:color w:val="000000" w:themeColor="text1"/>
          <w:kern w:val="0"/>
          <w:sz w:val="24"/>
        </w:rPr>
        <w:t>达到学位授予条件的申请人，经导师同意后，向所属学位</w:t>
      </w:r>
      <w:proofErr w:type="gramStart"/>
      <w:r>
        <w:rPr>
          <w:iCs/>
          <w:color w:val="000000" w:themeColor="text1"/>
          <w:kern w:val="0"/>
          <w:sz w:val="24"/>
        </w:rPr>
        <w:t>评定分</w:t>
      </w:r>
      <w:proofErr w:type="gramEnd"/>
      <w:r>
        <w:rPr>
          <w:iCs/>
          <w:color w:val="000000" w:themeColor="text1"/>
          <w:kern w:val="0"/>
          <w:sz w:val="24"/>
        </w:rPr>
        <w:t>委员会提出学位申请，提交学位申请材料。</w:t>
      </w:r>
    </w:p>
    <w:p w14:paraId="002B119F" w14:textId="4ADD0C9E" w:rsidR="004F6EA5" w:rsidRDefault="00000000" w:rsidP="00D2370C">
      <w:pPr>
        <w:widowControl/>
        <w:spacing w:line="360" w:lineRule="auto"/>
        <w:ind w:firstLineChars="200" w:firstLine="480"/>
        <w:rPr>
          <w:iCs/>
          <w:color w:val="000000" w:themeColor="text1"/>
          <w:kern w:val="0"/>
          <w:sz w:val="24"/>
        </w:rPr>
      </w:pPr>
      <w:r>
        <w:rPr>
          <w:bCs/>
          <w:iCs/>
          <w:color w:val="000000" w:themeColor="text1"/>
          <w:kern w:val="0"/>
          <w:sz w:val="24"/>
        </w:rPr>
        <w:t>5.</w:t>
      </w:r>
      <w:r w:rsidR="0081568C">
        <w:rPr>
          <w:rFonts w:hint="eastAsia"/>
          <w:bCs/>
          <w:iCs/>
          <w:color w:val="000000" w:themeColor="text1"/>
          <w:kern w:val="0"/>
          <w:sz w:val="24"/>
        </w:rPr>
        <w:t xml:space="preserve"> </w:t>
      </w:r>
      <w:r>
        <w:rPr>
          <w:bCs/>
          <w:iCs/>
          <w:color w:val="000000" w:themeColor="text1"/>
          <w:kern w:val="0"/>
          <w:sz w:val="24"/>
        </w:rPr>
        <w:t>预答辩：</w:t>
      </w:r>
      <w:r>
        <w:rPr>
          <w:iCs/>
          <w:color w:val="000000" w:themeColor="text1"/>
          <w:kern w:val="0"/>
          <w:sz w:val="24"/>
        </w:rPr>
        <w:t>学位申请人须进行学位论文预答辩。预答辩通过者，方可进入学位论文评阅、学位论文答辩等环节。</w:t>
      </w:r>
      <w:r w:rsidR="00D7506C" w:rsidRPr="00A15275">
        <w:rPr>
          <w:rFonts w:asciiTheme="minorEastAsia" w:eastAsiaTheme="minorEastAsia" w:hAnsiTheme="minorEastAsia"/>
          <w:iCs/>
          <w:kern w:val="0"/>
          <w:sz w:val="24"/>
        </w:rPr>
        <w:t>学位（毕业）论文预答辩在正式答辩前3个月进行。</w:t>
      </w:r>
    </w:p>
    <w:p w14:paraId="0F4FB810" w14:textId="7F49079C" w:rsidR="004F6EA5" w:rsidRDefault="00000000" w:rsidP="00D2370C">
      <w:pPr>
        <w:widowControl/>
        <w:spacing w:line="360" w:lineRule="auto"/>
        <w:ind w:firstLineChars="200" w:firstLine="480"/>
        <w:rPr>
          <w:color w:val="222222"/>
          <w:kern w:val="0"/>
          <w:sz w:val="24"/>
        </w:rPr>
      </w:pPr>
      <w:r>
        <w:rPr>
          <w:bCs/>
          <w:iCs/>
          <w:color w:val="000000" w:themeColor="text1"/>
          <w:kern w:val="0"/>
          <w:sz w:val="24"/>
        </w:rPr>
        <w:t>6.</w:t>
      </w:r>
      <w:r w:rsidR="0081568C">
        <w:rPr>
          <w:rFonts w:hint="eastAsia"/>
          <w:bCs/>
          <w:iCs/>
          <w:color w:val="000000" w:themeColor="text1"/>
          <w:kern w:val="0"/>
          <w:sz w:val="24"/>
        </w:rPr>
        <w:t xml:space="preserve"> </w:t>
      </w:r>
      <w:r>
        <w:rPr>
          <w:bCs/>
          <w:iCs/>
          <w:color w:val="000000" w:themeColor="text1"/>
          <w:kern w:val="0"/>
          <w:sz w:val="24"/>
        </w:rPr>
        <w:t>论文评阅：</w:t>
      </w:r>
      <w:r>
        <w:rPr>
          <w:iCs/>
          <w:color w:val="000000" w:themeColor="text1"/>
          <w:kern w:val="0"/>
          <w:sz w:val="24"/>
        </w:rPr>
        <w:t>学位（毕业）论文在获得导师组认可，经培养单位形式审查合格，并通过预答辩，方可提出进入评阅程序的申请，由培养单位依据相关规定进行匿名评审。</w:t>
      </w:r>
      <w:r>
        <w:rPr>
          <w:color w:val="222222"/>
          <w:kern w:val="0"/>
          <w:sz w:val="24"/>
        </w:rPr>
        <w:t>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0054F33E" w14:textId="2FB5F9D0" w:rsidR="004F6EA5" w:rsidRDefault="00000000" w:rsidP="00D2370C">
      <w:pPr>
        <w:widowControl/>
        <w:spacing w:line="360" w:lineRule="auto"/>
        <w:ind w:firstLineChars="200" w:firstLine="480"/>
        <w:rPr>
          <w:rFonts w:eastAsiaTheme="minorEastAsia"/>
          <w:i/>
          <w:color w:val="FF0000"/>
          <w:sz w:val="24"/>
        </w:rPr>
      </w:pPr>
      <w:r>
        <w:rPr>
          <w:bCs/>
          <w:color w:val="222222"/>
          <w:kern w:val="0"/>
          <w:sz w:val="24"/>
        </w:rPr>
        <w:t>7.</w:t>
      </w:r>
      <w:r w:rsidR="0081568C">
        <w:rPr>
          <w:rFonts w:hint="eastAsia"/>
          <w:bCs/>
          <w:color w:val="222222"/>
          <w:kern w:val="0"/>
          <w:sz w:val="24"/>
        </w:rPr>
        <w:t xml:space="preserve"> </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5604408F" w14:textId="77777777" w:rsidR="004F6EA5" w:rsidRDefault="00000000" w:rsidP="00D2370C">
      <w:pPr>
        <w:spacing w:line="360" w:lineRule="auto"/>
        <w:ind w:firstLineChars="200" w:firstLine="562"/>
        <w:rPr>
          <w:rFonts w:eastAsia="黑体"/>
          <w:bCs/>
          <w:sz w:val="28"/>
          <w:szCs w:val="28"/>
        </w:rPr>
      </w:pPr>
      <w:r w:rsidRPr="0081568C">
        <w:rPr>
          <w:rFonts w:eastAsia="黑体" w:hint="eastAsia"/>
          <w:b/>
          <w:sz w:val="28"/>
          <w:szCs w:val="28"/>
        </w:rPr>
        <w:t>九</w:t>
      </w:r>
      <w:r w:rsidRPr="0081568C">
        <w:rPr>
          <w:rFonts w:eastAsia="黑体"/>
          <w:b/>
          <w:sz w:val="28"/>
          <w:szCs w:val="28"/>
        </w:rPr>
        <w:t>、毕业条件</w:t>
      </w:r>
    </w:p>
    <w:p w14:paraId="7C2D9255" w14:textId="77777777" w:rsidR="004F6EA5" w:rsidRDefault="00000000" w:rsidP="00D2370C">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w:t>
      </w:r>
      <w:r>
        <w:rPr>
          <w:rFonts w:eastAsiaTheme="minorEastAsia"/>
          <w:bCs/>
          <w:sz w:val="24"/>
        </w:rPr>
        <w:lastRenderedPageBreak/>
        <w:t>格，获得规定的学分。</w:t>
      </w:r>
    </w:p>
    <w:p w14:paraId="7B53C641" w14:textId="77777777" w:rsidR="004F6EA5" w:rsidRDefault="00000000" w:rsidP="00D2370C">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color w:val="000000"/>
          <w:sz w:val="24"/>
        </w:rPr>
        <w:t>15</w:t>
      </w:r>
      <w:r>
        <w:rPr>
          <w:rFonts w:eastAsiaTheme="minorEastAsia"/>
          <w:color w:val="000000"/>
          <w:sz w:val="24"/>
        </w:rPr>
        <w:t>次学术活动，并撰写学术报告小结；以主讲人或宣讲人身份，参加在校内外举行的学术报告或学术讲座不少于</w:t>
      </w:r>
      <w:r>
        <w:rPr>
          <w:rFonts w:eastAsiaTheme="minorEastAsia"/>
          <w:color w:val="000000"/>
          <w:sz w:val="24"/>
        </w:rPr>
        <w:t>2</w:t>
      </w:r>
      <w:r>
        <w:rPr>
          <w:rFonts w:eastAsiaTheme="minorEastAsia"/>
          <w:color w:val="000000"/>
          <w:sz w:val="24"/>
        </w:rPr>
        <w:t>次。</w:t>
      </w:r>
    </w:p>
    <w:p w14:paraId="393AD0A4" w14:textId="77777777" w:rsidR="004F6EA5" w:rsidRDefault="00000000" w:rsidP="00D2370C">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2062F4A7" w14:textId="77777777" w:rsidR="004F6EA5" w:rsidRDefault="00000000" w:rsidP="00D2370C">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0F5072AD" w14:textId="77777777" w:rsidR="004F6EA5" w:rsidRDefault="00000000" w:rsidP="00D2370C">
      <w:pPr>
        <w:spacing w:line="360" w:lineRule="auto"/>
        <w:ind w:firstLineChars="200" w:firstLine="562"/>
        <w:rPr>
          <w:rFonts w:eastAsia="黑体"/>
          <w:bCs/>
          <w:sz w:val="28"/>
          <w:szCs w:val="28"/>
        </w:rPr>
      </w:pPr>
      <w:r w:rsidRPr="0081568C">
        <w:rPr>
          <w:rFonts w:eastAsia="黑体" w:hint="eastAsia"/>
          <w:b/>
          <w:sz w:val="28"/>
          <w:szCs w:val="28"/>
        </w:rPr>
        <w:t>十</w:t>
      </w:r>
      <w:r w:rsidRPr="0081568C">
        <w:rPr>
          <w:rFonts w:eastAsia="黑体"/>
          <w:b/>
          <w:sz w:val="28"/>
          <w:szCs w:val="28"/>
        </w:rPr>
        <w:t>、创新性成果</w:t>
      </w:r>
    </w:p>
    <w:p w14:paraId="15C20954" w14:textId="16D50371" w:rsidR="004F6EA5" w:rsidRDefault="00814B81" w:rsidP="00D2370C">
      <w:pPr>
        <w:spacing w:line="360" w:lineRule="auto"/>
        <w:ind w:firstLineChars="200" w:firstLine="480"/>
        <w:rPr>
          <w:rFonts w:eastAsiaTheme="minorEastAsia"/>
          <w:iCs/>
          <w:sz w:val="24"/>
        </w:rPr>
      </w:pPr>
      <w:r>
        <w:rPr>
          <w:rFonts w:eastAsiaTheme="minorEastAsia" w:hint="eastAsia"/>
          <w:iCs/>
          <w:sz w:val="24"/>
        </w:rPr>
        <w:t>满足物理科学与技术学院关于研究生申请学位取得创新性成果的规定</w:t>
      </w:r>
      <w:r>
        <w:rPr>
          <w:rFonts w:eastAsiaTheme="minorEastAsia"/>
          <w:iCs/>
          <w:sz w:val="24"/>
        </w:rPr>
        <w:t>。</w:t>
      </w:r>
    </w:p>
    <w:p w14:paraId="2F681EF8" w14:textId="77777777" w:rsidR="004F6EA5" w:rsidRDefault="00000000" w:rsidP="00D2370C">
      <w:pPr>
        <w:spacing w:line="360" w:lineRule="auto"/>
        <w:ind w:firstLineChars="200" w:firstLine="562"/>
        <w:rPr>
          <w:rFonts w:eastAsia="黑体"/>
          <w:bCs/>
          <w:sz w:val="28"/>
          <w:szCs w:val="28"/>
        </w:rPr>
      </w:pPr>
      <w:r w:rsidRPr="0081568C">
        <w:rPr>
          <w:rFonts w:eastAsia="黑体"/>
          <w:b/>
          <w:sz w:val="28"/>
          <w:szCs w:val="28"/>
        </w:rPr>
        <w:t>十一、学位授予</w:t>
      </w:r>
    </w:p>
    <w:p w14:paraId="4878D1E1" w14:textId="77777777" w:rsidR="004F6EA5" w:rsidRDefault="00000000" w:rsidP="00D2370C">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iCs/>
          <w:color w:val="000000" w:themeColor="text1"/>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的有关规定，达到学校学位授予标准，经学校学位评定委员会审议，授予博士学位。</w:t>
      </w:r>
    </w:p>
    <w:p w14:paraId="5E189102" w14:textId="77777777" w:rsidR="004F6EA5" w:rsidRDefault="00000000" w:rsidP="00D2370C">
      <w:pPr>
        <w:spacing w:line="360" w:lineRule="auto"/>
        <w:ind w:firstLineChars="200" w:firstLine="562"/>
        <w:rPr>
          <w:rFonts w:eastAsia="黑体"/>
          <w:bCs/>
          <w:sz w:val="28"/>
          <w:szCs w:val="28"/>
        </w:rPr>
      </w:pPr>
      <w:r w:rsidRPr="0081568C">
        <w:rPr>
          <w:rFonts w:eastAsia="黑体"/>
          <w:b/>
          <w:sz w:val="28"/>
          <w:szCs w:val="28"/>
        </w:rPr>
        <w:t>十</w:t>
      </w:r>
      <w:r w:rsidRPr="0081568C">
        <w:rPr>
          <w:rFonts w:eastAsia="黑体" w:hint="eastAsia"/>
          <w:b/>
          <w:sz w:val="28"/>
          <w:szCs w:val="28"/>
        </w:rPr>
        <w:t>二</w:t>
      </w:r>
      <w:r w:rsidRPr="0081568C">
        <w:rPr>
          <w:rFonts w:eastAsia="黑体"/>
          <w:b/>
          <w:sz w:val="28"/>
          <w:szCs w:val="28"/>
        </w:rPr>
        <w:t>、学分及课程设置</w:t>
      </w:r>
    </w:p>
    <w:p w14:paraId="6F7FE59F" w14:textId="48532F0F" w:rsidR="004F6EA5" w:rsidRDefault="00000000" w:rsidP="00D2370C">
      <w:pPr>
        <w:spacing w:line="360" w:lineRule="auto"/>
        <w:ind w:firstLineChars="200" w:firstLine="480"/>
        <w:rPr>
          <w:rFonts w:eastAsiaTheme="minorEastAsia"/>
          <w:color w:val="000000"/>
          <w:sz w:val="24"/>
        </w:rPr>
      </w:pPr>
      <w:r>
        <w:rPr>
          <w:rFonts w:eastAsiaTheme="minorEastAsia"/>
          <w:color w:val="000000"/>
          <w:sz w:val="24"/>
        </w:rPr>
        <w:t>本专业最低毕业学分为</w:t>
      </w:r>
      <w:r>
        <w:rPr>
          <w:rFonts w:asciiTheme="minorEastAsia" w:eastAsiaTheme="minorEastAsia" w:hAnsiTheme="minorEastAsia"/>
          <w:iCs/>
          <w:sz w:val="24"/>
        </w:rPr>
        <w:t>18</w:t>
      </w:r>
      <w:r>
        <w:rPr>
          <w:rFonts w:eastAsiaTheme="minorEastAsia"/>
          <w:color w:val="000000"/>
          <w:sz w:val="24"/>
        </w:rPr>
        <w:t>分，其中学位课</w:t>
      </w:r>
      <w:r>
        <w:rPr>
          <w:rFonts w:asciiTheme="minorEastAsia" w:eastAsiaTheme="minorEastAsia" w:hAnsiTheme="minorEastAsia"/>
          <w:iCs/>
          <w:sz w:val="24"/>
        </w:rPr>
        <w:t>1</w:t>
      </w:r>
      <w:r w:rsidR="00551271">
        <w:rPr>
          <w:rFonts w:asciiTheme="minorEastAsia" w:eastAsiaTheme="minorEastAsia" w:hAnsiTheme="minorEastAsia" w:hint="eastAsia"/>
          <w:iCs/>
          <w:sz w:val="24"/>
        </w:rPr>
        <w:t>1</w:t>
      </w:r>
      <w:r>
        <w:rPr>
          <w:rFonts w:eastAsiaTheme="minorEastAsia"/>
          <w:color w:val="000000"/>
          <w:sz w:val="24"/>
        </w:rPr>
        <w:t>学分，非学位课</w:t>
      </w:r>
      <w:r w:rsidR="00551271">
        <w:rPr>
          <w:rFonts w:asciiTheme="minorEastAsia" w:eastAsiaTheme="minorEastAsia" w:hAnsiTheme="minorEastAsia" w:hint="eastAsia"/>
          <w:iCs/>
          <w:sz w:val="24"/>
        </w:rPr>
        <w:t>6</w:t>
      </w:r>
      <w:r>
        <w:rPr>
          <w:rFonts w:eastAsiaTheme="minorEastAsia"/>
          <w:color w:val="000000"/>
          <w:sz w:val="24"/>
        </w:rPr>
        <w:t>学分，必修环节</w:t>
      </w:r>
      <w:r w:rsidR="0081568C">
        <w:rPr>
          <w:rFonts w:eastAsiaTheme="minorEastAsia" w:hint="eastAsia"/>
          <w:color w:val="000000"/>
          <w:sz w:val="24"/>
        </w:rPr>
        <w:t>1</w:t>
      </w:r>
      <w:r w:rsidR="00745BAB">
        <w:rPr>
          <w:rFonts w:eastAsiaTheme="minorEastAsia" w:hint="eastAsia"/>
          <w:color w:val="000000"/>
          <w:sz w:val="24"/>
        </w:rPr>
        <w:t>学分</w:t>
      </w:r>
      <w:r>
        <w:rPr>
          <w:rFonts w:eastAsiaTheme="minorEastAsia"/>
          <w:color w:val="000000"/>
          <w:sz w:val="24"/>
        </w:rPr>
        <w:t>。</w:t>
      </w:r>
    </w:p>
    <w:p w14:paraId="1898F42F" w14:textId="64CA796E" w:rsidR="004F6EA5" w:rsidRDefault="00000000" w:rsidP="00D2370C">
      <w:pPr>
        <w:spacing w:line="360" w:lineRule="auto"/>
        <w:ind w:firstLineChars="200" w:firstLine="480"/>
        <w:rPr>
          <w:color w:val="FF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2D5ED773" w14:textId="46A16B9E" w:rsidR="004F6EA5" w:rsidRDefault="00000000" w:rsidP="00D2370C">
      <w:pPr>
        <w:spacing w:line="360" w:lineRule="auto"/>
        <w:ind w:firstLineChars="200" w:firstLine="480"/>
        <w:rPr>
          <w:rFonts w:eastAsiaTheme="minorEastAsia"/>
          <w:b/>
          <w:bCs/>
          <w:sz w:val="24"/>
        </w:rPr>
      </w:pPr>
      <w:r>
        <w:rPr>
          <w:iCs/>
          <w:color w:val="000000" w:themeColor="text1"/>
          <w:sz w:val="24"/>
        </w:rPr>
        <w:t>课程考核方式包括考试和考查，</w:t>
      </w:r>
      <w:r>
        <w:rPr>
          <w:rFonts w:eastAsiaTheme="minorEastAsia"/>
          <w:iCs/>
          <w:color w:val="000000" w:themeColor="text1"/>
          <w:sz w:val="24"/>
        </w:rPr>
        <w:t>可以采用口试、笔试或写读书报告、论文的形式，但应有</w:t>
      </w:r>
      <w:r>
        <w:rPr>
          <w:rFonts w:eastAsiaTheme="minorEastAsia"/>
          <w:iCs/>
          <w:color w:val="000000" w:themeColor="text1"/>
          <w:sz w:val="24"/>
        </w:rPr>
        <w:t>—</w:t>
      </w:r>
      <w:r>
        <w:rPr>
          <w:rFonts w:eastAsiaTheme="minorEastAsia"/>
          <w:iCs/>
          <w:color w:val="000000" w:themeColor="text1"/>
          <w:sz w:val="24"/>
        </w:rPr>
        <w:t>定数量的笔试。无论采取何种考核方式，均应能真实反映学生对所学课程掌握的程度及运用知识的能力。</w:t>
      </w:r>
    </w:p>
    <w:p w14:paraId="0EAEF747" w14:textId="77777777" w:rsidR="0081568C" w:rsidRDefault="0081568C" w:rsidP="00D7506C">
      <w:pPr>
        <w:spacing w:afterLines="50" w:after="156" w:line="440" w:lineRule="exact"/>
        <w:rPr>
          <w:rFonts w:eastAsiaTheme="minorEastAsia"/>
          <w:b/>
          <w:bCs/>
          <w:sz w:val="24"/>
        </w:rPr>
      </w:pPr>
    </w:p>
    <w:p w14:paraId="02A5AEFC" w14:textId="77777777" w:rsidR="00F73EE9" w:rsidRDefault="00F73EE9" w:rsidP="00D7506C">
      <w:pPr>
        <w:spacing w:afterLines="50" w:after="156" w:line="440" w:lineRule="exact"/>
        <w:rPr>
          <w:rFonts w:eastAsiaTheme="minorEastAsia"/>
          <w:b/>
          <w:bCs/>
          <w:sz w:val="24"/>
        </w:rPr>
      </w:pPr>
    </w:p>
    <w:p w14:paraId="31DAADE1" w14:textId="77777777" w:rsidR="00F73EE9" w:rsidRDefault="00F73EE9" w:rsidP="00D7506C">
      <w:pPr>
        <w:spacing w:afterLines="50" w:after="156" w:line="440" w:lineRule="exact"/>
        <w:rPr>
          <w:rFonts w:eastAsiaTheme="minorEastAsia"/>
          <w:b/>
          <w:bCs/>
          <w:sz w:val="24"/>
        </w:rPr>
      </w:pPr>
    </w:p>
    <w:p w14:paraId="0EAAF9AE" w14:textId="77777777" w:rsidR="00F73EE9" w:rsidRDefault="00F73EE9" w:rsidP="00D7506C">
      <w:pPr>
        <w:spacing w:afterLines="50" w:after="156" w:line="440" w:lineRule="exact"/>
        <w:rPr>
          <w:rFonts w:eastAsiaTheme="minorEastAsia"/>
          <w:b/>
          <w:bCs/>
          <w:sz w:val="24"/>
        </w:rPr>
      </w:pPr>
    </w:p>
    <w:p w14:paraId="41D2BCA8" w14:textId="77777777" w:rsidR="00F73EE9" w:rsidRDefault="00F73EE9" w:rsidP="00D7506C">
      <w:pPr>
        <w:spacing w:afterLines="50" w:after="156" w:line="440" w:lineRule="exact"/>
        <w:rPr>
          <w:rFonts w:eastAsiaTheme="minorEastAsia"/>
          <w:b/>
          <w:bCs/>
          <w:sz w:val="24"/>
        </w:rPr>
      </w:pPr>
    </w:p>
    <w:p w14:paraId="24DBFE69" w14:textId="77777777" w:rsidR="00F73EE9" w:rsidRDefault="00F73EE9" w:rsidP="00D7506C">
      <w:pPr>
        <w:spacing w:afterLines="50" w:after="156" w:line="440" w:lineRule="exact"/>
        <w:rPr>
          <w:rFonts w:eastAsiaTheme="minorEastAsia"/>
          <w:b/>
          <w:bCs/>
          <w:sz w:val="24"/>
        </w:rPr>
      </w:pPr>
    </w:p>
    <w:p w14:paraId="0ADA1EF0" w14:textId="77777777" w:rsidR="00F73EE9" w:rsidRDefault="00F73EE9" w:rsidP="00D7506C">
      <w:pPr>
        <w:spacing w:afterLines="50" w:after="156" w:line="440" w:lineRule="exact"/>
        <w:rPr>
          <w:rFonts w:eastAsiaTheme="minorEastAsia"/>
          <w:b/>
          <w:bCs/>
          <w:sz w:val="24"/>
        </w:rPr>
      </w:pPr>
    </w:p>
    <w:p w14:paraId="23132B78" w14:textId="77777777" w:rsidR="00F73EE9" w:rsidRPr="00F73EE9" w:rsidRDefault="00F73EE9" w:rsidP="00D7506C">
      <w:pPr>
        <w:spacing w:afterLines="50" w:after="156" w:line="440" w:lineRule="exact"/>
        <w:rPr>
          <w:rFonts w:eastAsiaTheme="minorEastAsia" w:hint="eastAsia"/>
          <w:b/>
          <w:bCs/>
          <w:sz w:val="24"/>
        </w:rPr>
      </w:pPr>
    </w:p>
    <w:p w14:paraId="46B33E00" w14:textId="0DE7BF9F" w:rsidR="004F6EA5" w:rsidRDefault="00000000">
      <w:pPr>
        <w:spacing w:afterLines="50" w:after="156" w:line="440" w:lineRule="exact"/>
        <w:ind w:firstLineChars="200" w:firstLine="482"/>
        <w:jc w:val="center"/>
        <w:rPr>
          <w:rFonts w:eastAsiaTheme="minorEastAsia"/>
          <w:b/>
          <w:bCs/>
          <w:sz w:val="24"/>
        </w:rPr>
      </w:pPr>
      <w:r>
        <w:rPr>
          <w:rFonts w:eastAsiaTheme="minorEastAsia" w:hint="eastAsia"/>
          <w:b/>
          <w:bCs/>
          <w:sz w:val="24"/>
        </w:rPr>
        <w:lastRenderedPageBreak/>
        <w:t>物理学</w:t>
      </w:r>
      <w:r>
        <w:rPr>
          <w:rFonts w:eastAsiaTheme="minorEastAsia"/>
          <w:b/>
          <w:bCs/>
          <w:sz w:val="24"/>
        </w:rPr>
        <w:t>专业学术学位博士研究生课程及培养环节设置一览表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102"/>
        <w:gridCol w:w="688"/>
        <w:gridCol w:w="709"/>
        <w:gridCol w:w="1045"/>
      </w:tblGrid>
      <w:tr w:rsidR="004F6EA5" w14:paraId="3B883D3A" w14:textId="77777777">
        <w:trPr>
          <w:jc w:val="center"/>
        </w:trPr>
        <w:tc>
          <w:tcPr>
            <w:tcW w:w="1797" w:type="dxa"/>
            <w:gridSpan w:val="2"/>
            <w:vAlign w:val="center"/>
          </w:tcPr>
          <w:p w14:paraId="655E54AC" w14:textId="77777777" w:rsidR="004F6EA5" w:rsidRDefault="00000000">
            <w:pPr>
              <w:jc w:val="center"/>
              <w:rPr>
                <w:b/>
                <w:color w:val="000000" w:themeColor="text1"/>
                <w:szCs w:val="21"/>
              </w:rPr>
            </w:pPr>
            <w:r>
              <w:rPr>
                <w:b/>
                <w:color w:val="000000" w:themeColor="text1"/>
                <w:szCs w:val="21"/>
              </w:rPr>
              <w:t>课程类别</w:t>
            </w:r>
          </w:p>
        </w:tc>
        <w:tc>
          <w:tcPr>
            <w:tcW w:w="3516" w:type="dxa"/>
            <w:vAlign w:val="center"/>
          </w:tcPr>
          <w:p w14:paraId="6EE3400B" w14:textId="77777777" w:rsidR="004F6EA5" w:rsidRDefault="00000000">
            <w:pPr>
              <w:jc w:val="center"/>
              <w:rPr>
                <w:b/>
                <w:color w:val="000000" w:themeColor="text1"/>
                <w:szCs w:val="21"/>
              </w:rPr>
            </w:pPr>
            <w:r>
              <w:rPr>
                <w:b/>
                <w:color w:val="000000" w:themeColor="text1"/>
                <w:szCs w:val="21"/>
              </w:rPr>
              <w:t>课程说明</w:t>
            </w:r>
          </w:p>
        </w:tc>
        <w:tc>
          <w:tcPr>
            <w:tcW w:w="1102" w:type="dxa"/>
            <w:vAlign w:val="center"/>
          </w:tcPr>
          <w:p w14:paraId="1F1CE5FA" w14:textId="77777777" w:rsidR="004F6EA5" w:rsidRDefault="00000000">
            <w:pPr>
              <w:jc w:val="center"/>
              <w:rPr>
                <w:b/>
                <w:color w:val="000000" w:themeColor="text1"/>
                <w:szCs w:val="21"/>
              </w:rPr>
            </w:pPr>
            <w:r>
              <w:rPr>
                <w:b/>
                <w:color w:val="000000" w:themeColor="text1"/>
                <w:szCs w:val="21"/>
              </w:rPr>
              <w:t>课程编号</w:t>
            </w:r>
          </w:p>
        </w:tc>
        <w:tc>
          <w:tcPr>
            <w:tcW w:w="688" w:type="dxa"/>
            <w:vAlign w:val="center"/>
          </w:tcPr>
          <w:p w14:paraId="32AF6497" w14:textId="77777777" w:rsidR="004F6EA5" w:rsidRDefault="00000000">
            <w:pPr>
              <w:jc w:val="center"/>
              <w:rPr>
                <w:b/>
                <w:color w:val="000000" w:themeColor="text1"/>
                <w:szCs w:val="21"/>
              </w:rPr>
            </w:pPr>
            <w:r>
              <w:rPr>
                <w:b/>
                <w:color w:val="000000" w:themeColor="text1"/>
                <w:szCs w:val="21"/>
              </w:rPr>
              <w:t>学分</w:t>
            </w:r>
          </w:p>
        </w:tc>
        <w:tc>
          <w:tcPr>
            <w:tcW w:w="709" w:type="dxa"/>
            <w:vAlign w:val="center"/>
          </w:tcPr>
          <w:p w14:paraId="0DB2B440" w14:textId="77777777" w:rsidR="004F6EA5" w:rsidRDefault="00000000">
            <w:pPr>
              <w:jc w:val="center"/>
              <w:rPr>
                <w:b/>
                <w:color w:val="000000" w:themeColor="text1"/>
                <w:szCs w:val="21"/>
              </w:rPr>
            </w:pPr>
            <w:r>
              <w:rPr>
                <w:b/>
                <w:color w:val="000000" w:themeColor="text1"/>
                <w:szCs w:val="21"/>
              </w:rPr>
              <w:t>学期</w:t>
            </w:r>
          </w:p>
        </w:tc>
        <w:tc>
          <w:tcPr>
            <w:tcW w:w="1045" w:type="dxa"/>
            <w:vAlign w:val="center"/>
          </w:tcPr>
          <w:p w14:paraId="1BB9A1FE" w14:textId="77777777" w:rsidR="004F6EA5" w:rsidRDefault="00000000">
            <w:pPr>
              <w:jc w:val="center"/>
              <w:rPr>
                <w:b/>
                <w:color w:val="000000" w:themeColor="text1"/>
                <w:szCs w:val="21"/>
              </w:rPr>
            </w:pPr>
            <w:r>
              <w:rPr>
                <w:b/>
                <w:color w:val="000000" w:themeColor="text1"/>
                <w:szCs w:val="21"/>
              </w:rPr>
              <w:t>备注</w:t>
            </w:r>
          </w:p>
        </w:tc>
      </w:tr>
      <w:tr w:rsidR="004F6EA5" w14:paraId="678D2B4B" w14:textId="77777777">
        <w:trPr>
          <w:trHeight w:val="445"/>
          <w:jc w:val="center"/>
        </w:trPr>
        <w:tc>
          <w:tcPr>
            <w:tcW w:w="571" w:type="dxa"/>
            <w:vMerge w:val="restart"/>
            <w:vAlign w:val="center"/>
          </w:tcPr>
          <w:p w14:paraId="74A1BD7F" w14:textId="77777777" w:rsidR="004F6EA5"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7BEFB2C2" w14:textId="77777777" w:rsidR="004F6EA5" w:rsidRPr="00E810E7" w:rsidRDefault="00000000" w:rsidP="00E810E7">
            <w:pPr>
              <w:jc w:val="center"/>
              <w:rPr>
                <w:b/>
                <w:sz w:val="18"/>
                <w:szCs w:val="18"/>
              </w:rPr>
            </w:pPr>
            <w:r w:rsidRPr="00E810E7">
              <w:rPr>
                <w:b/>
                <w:sz w:val="18"/>
                <w:szCs w:val="18"/>
              </w:rPr>
              <w:t>公共必修课</w:t>
            </w:r>
          </w:p>
          <w:p w14:paraId="35A9C5F9" w14:textId="77777777" w:rsidR="004F6EA5" w:rsidRPr="00E810E7" w:rsidRDefault="00000000" w:rsidP="00E810E7">
            <w:pPr>
              <w:jc w:val="center"/>
              <w:rPr>
                <w:b/>
                <w:sz w:val="18"/>
                <w:szCs w:val="18"/>
              </w:rPr>
            </w:pPr>
            <w:r w:rsidRPr="00E810E7">
              <w:rPr>
                <w:b/>
                <w:sz w:val="18"/>
                <w:szCs w:val="18"/>
              </w:rPr>
              <w:t>（</w:t>
            </w:r>
            <w:r w:rsidRPr="00E810E7">
              <w:rPr>
                <w:rFonts w:hint="eastAsia"/>
                <w:b/>
                <w:sz w:val="18"/>
                <w:szCs w:val="18"/>
              </w:rPr>
              <w:t>4</w:t>
            </w:r>
            <w:r w:rsidRPr="00E810E7">
              <w:rPr>
                <w:b/>
                <w:sz w:val="18"/>
                <w:szCs w:val="18"/>
              </w:rPr>
              <w:t>学分）</w:t>
            </w:r>
          </w:p>
        </w:tc>
        <w:tc>
          <w:tcPr>
            <w:tcW w:w="3516" w:type="dxa"/>
            <w:vAlign w:val="center"/>
          </w:tcPr>
          <w:p w14:paraId="4D1CA0EC" w14:textId="77777777" w:rsidR="004F6EA5" w:rsidRPr="00E810E7" w:rsidRDefault="00000000" w:rsidP="00E810E7">
            <w:pPr>
              <w:jc w:val="left"/>
              <w:rPr>
                <w:sz w:val="18"/>
                <w:szCs w:val="18"/>
              </w:rPr>
            </w:pPr>
            <w:r w:rsidRPr="00E810E7">
              <w:rPr>
                <w:sz w:val="18"/>
                <w:szCs w:val="18"/>
              </w:rPr>
              <w:t>中国马克思主义与当代</w:t>
            </w:r>
          </w:p>
        </w:tc>
        <w:tc>
          <w:tcPr>
            <w:tcW w:w="1102" w:type="dxa"/>
            <w:vAlign w:val="center"/>
          </w:tcPr>
          <w:p w14:paraId="5E5651CD" w14:textId="77777777" w:rsidR="004F6EA5" w:rsidRPr="00E810E7" w:rsidRDefault="00000000" w:rsidP="00E810E7">
            <w:pPr>
              <w:jc w:val="center"/>
              <w:rPr>
                <w:sz w:val="18"/>
                <w:szCs w:val="18"/>
              </w:rPr>
            </w:pPr>
            <w:r w:rsidRPr="00E810E7">
              <w:rPr>
                <w:sz w:val="18"/>
                <w:szCs w:val="18"/>
              </w:rPr>
              <w:t>TB0000001</w:t>
            </w:r>
          </w:p>
        </w:tc>
        <w:tc>
          <w:tcPr>
            <w:tcW w:w="688" w:type="dxa"/>
            <w:vAlign w:val="center"/>
          </w:tcPr>
          <w:p w14:paraId="308D1E09" w14:textId="77777777" w:rsidR="004F6EA5" w:rsidRPr="00E810E7" w:rsidRDefault="00000000" w:rsidP="00E810E7">
            <w:pPr>
              <w:jc w:val="center"/>
              <w:rPr>
                <w:sz w:val="18"/>
                <w:szCs w:val="18"/>
              </w:rPr>
            </w:pPr>
            <w:r w:rsidRPr="00E810E7">
              <w:rPr>
                <w:sz w:val="18"/>
                <w:szCs w:val="18"/>
              </w:rPr>
              <w:t>2</w:t>
            </w:r>
          </w:p>
        </w:tc>
        <w:tc>
          <w:tcPr>
            <w:tcW w:w="709" w:type="dxa"/>
            <w:vAlign w:val="center"/>
          </w:tcPr>
          <w:p w14:paraId="30C5FCB6" w14:textId="77777777" w:rsidR="004F6EA5" w:rsidRPr="00E810E7" w:rsidRDefault="00000000" w:rsidP="00E810E7">
            <w:pPr>
              <w:jc w:val="center"/>
              <w:rPr>
                <w:sz w:val="18"/>
                <w:szCs w:val="18"/>
              </w:rPr>
            </w:pPr>
            <w:r w:rsidRPr="00E810E7">
              <w:rPr>
                <w:sz w:val="18"/>
                <w:szCs w:val="18"/>
              </w:rPr>
              <w:t>1</w:t>
            </w:r>
          </w:p>
        </w:tc>
        <w:tc>
          <w:tcPr>
            <w:tcW w:w="1045" w:type="dxa"/>
            <w:vAlign w:val="center"/>
          </w:tcPr>
          <w:p w14:paraId="367CA9DC" w14:textId="77777777" w:rsidR="004F6EA5" w:rsidRPr="00E810E7" w:rsidRDefault="00000000" w:rsidP="00E810E7">
            <w:pPr>
              <w:jc w:val="center"/>
              <w:rPr>
                <w:sz w:val="18"/>
                <w:szCs w:val="18"/>
              </w:rPr>
            </w:pPr>
            <w:r w:rsidRPr="00E810E7">
              <w:rPr>
                <w:rFonts w:hint="eastAsia"/>
                <w:sz w:val="18"/>
                <w:szCs w:val="18"/>
              </w:rPr>
              <w:t>考查</w:t>
            </w:r>
          </w:p>
        </w:tc>
      </w:tr>
      <w:tr w:rsidR="004F6EA5" w14:paraId="51ED0666" w14:textId="77777777">
        <w:trPr>
          <w:trHeight w:val="445"/>
          <w:jc w:val="center"/>
        </w:trPr>
        <w:tc>
          <w:tcPr>
            <w:tcW w:w="571" w:type="dxa"/>
            <w:vMerge/>
            <w:vAlign w:val="center"/>
          </w:tcPr>
          <w:p w14:paraId="2DC2DC4D" w14:textId="77777777" w:rsidR="004F6EA5" w:rsidRDefault="004F6EA5">
            <w:pPr>
              <w:jc w:val="center"/>
              <w:rPr>
                <w:b/>
                <w:color w:val="000000" w:themeColor="text1"/>
                <w:sz w:val="18"/>
                <w:szCs w:val="18"/>
              </w:rPr>
            </w:pPr>
          </w:p>
        </w:tc>
        <w:tc>
          <w:tcPr>
            <w:tcW w:w="1226" w:type="dxa"/>
            <w:vMerge/>
            <w:vAlign w:val="center"/>
          </w:tcPr>
          <w:p w14:paraId="278A39B6" w14:textId="77777777" w:rsidR="004F6EA5" w:rsidRPr="00E810E7" w:rsidRDefault="004F6EA5" w:rsidP="00E810E7">
            <w:pPr>
              <w:jc w:val="center"/>
              <w:rPr>
                <w:b/>
                <w:sz w:val="18"/>
                <w:szCs w:val="18"/>
              </w:rPr>
            </w:pPr>
          </w:p>
        </w:tc>
        <w:tc>
          <w:tcPr>
            <w:tcW w:w="3516" w:type="dxa"/>
            <w:vAlign w:val="center"/>
          </w:tcPr>
          <w:p w14:paraId="7CD4B662" w14:textId="77777777" w:rsidR="004F6EA5" w:rsidRPr="00E810E7" w:rsidRDefault="00000000" w:rsidP="00E810E7">
            <w:pPr>
              <w:jc w:val="left"/>
              <w:rPr>
                <w:sz w:val="18"/>
                <w:szCs w:val="18"/>
              </w:rPr>
            </w:pPr>
            <w:r w:rsidRPr="00E810E7">
              <w:rPr>
                <w:sz w:val="18"/>
                <w:szCs w:val="18"/>
              </w:rPr>
              <w:t>学术英语阅读与写作</w:t>
            </w:r>
          </w:p>
        </w:tc>
        <w:tc>
          <w:tcPr>
            <w:tcW w:w="1102" w:type="dxa"/>
            <w:vAlign w:val="center"/>
          </w:tcPr>
          <w:p w14:paraId="0765C172" w14:textId="77777777" w:rsidR="004F6EA5" w:rsidRPr="00E810E7" w:rsidRDefault="00000000" w:rsidP="00E810E7">
            <w:pPr>
              <w:jc w:val="center"/>
              <w:rPr>
                <w:sz w:val="18"/>
                <w:szCs w:val="18"/>
              </w:rPr>
            </w:pPr>
            <w:r w:rsidRPr="00E810E7">
              <w:rPr>
                <w:sz w:val="18"/>
                <w:szCs w:val="18"/>
              </w:rPr>
              <w:t>TB000000</w:t>
            </w:r>
            <w:r w:rsidRPr="00E810E7">
              <w:rPr>
                <w:rFonts w:hint="eastAsia"/>
                <w:sz w:val="18"/>
                <w:szCs w:val="18"/>
              </w:rPr>
              <w:t>4</w:t>
            </w:r>
          </w:p>
        </w:tc>
        <w:tc>
          <w:tcPr>
            <w:tcW w:w="688" w:type="dxa"/>
            <w:vAlign w:val="center"/>
          </w:tcPr>
          <w:p w14:paraId="65BADEFF" w14:textId="77777777" w:rsidR="004F6EA5" w:rsidRPr="00E810E7" w:rsidRDefault="00000000" w:rsidP="00E810E7">
            <w:pPr>
              <w:jc w:val="center"/>
              <w:rPr>
                <w:sz w:val="18"/>
                <w:szCs w:val="18"/>
              </w:rPr>
            </w:pPr>
            <w:r w:rsidRPr="00E810E7">
              <w:rPr>
                <w:rFonts w:hint="eastAsia"/>
                <w:sz w:val="18"/>
                <w:szCs w:val="18"/>
              </w:rPr>
              <w:t>2</w:t>
            </w:r>
          </w:p>
        </w:tc>
        <w:tc>
          <w:tcPr>
            <w:tcW w:w="709" w:type="dxa"/>
            <w:vAlign w:val="center"/>
          </w:tcPr>
          <w:p w14:paraId="4D09B966" w14:textId="77777777" w:rsidR="004F6EA5" w:rsidRPr="00E810E7" w:rsidRDefault="00000000" w:rsidP="00E810E7">
            <w:pPr>
              <w:jc w:val="center"/>
              <w:rPr>
                <w:sz w:val="18"/>
                <w:szCs w:val="18"/>
              </w:rPr>
            </w:pPr>
            <w:r w:rsidRPr="00E810E7">
              <w:rPr>
                <w:sz w:val="18"/>
                <w:szCs w:val="18"/>
              </w:rPr>
              <w:t>1</w:t>
            </w:r>
          </w:p>
        </w:tc>
        <w:tc>
          <w:tcPr>
            <w:tcW w:w="1045" w:type="dxa"/>
            <w:vAlign w:val="center"/>
          </w:tcPr>
          <w:p w14:paraId="091A52F4" w14:textId="77777777" w:rsidR="004F6EA5" w:rsidRPr="00E810E7" w:rsidRDefault="00000000" w:rsidP="00E810E7">
            <w:pPr>
              <w:jc w:val="center"/>
              <w:rPr>
                <w:sz w:val="18"/>
                <w:szCs w:val="18"/>
              </w:rPr>
            </w:pPr>
            <w:r w:rsidRPr="00E810E7">
              <w:rPr>
                <w:rFonts w:hint="eastAsia"/>
                <w:sz w:val="18"/>
                <w:szCs w:val="18"/>
              </w:rPr>
              <w:t>考查</w:t>
            </w:r>
          </w:p>
        </w:tc>
      </w:tr>
      <w:tr w:rsidR="005A55A2" w14:paraId="2A06C702" w14:textId="77777777">
        <w:trPr>
          <w:jc w:val="center"/>
        </w:trPr>
        <w:tc>
          <w:tcPr>
            <w:tcW w:w="571" w:type="dxa"/>
            <w:vMerge/>
            <w:vAlign w:val="center"/>
          </w:tcPr>
          <w:p w14:paraId="0D1B53E5" w14:textId="77777777" w:rsidR="005A55A2" w:rsidRDefault="005A55A2">
            <w:pPr>
              <w:jc w:val="center"/>
              <w:rPr>
                <w:b/>
                <w:color w:val="000000" w:themeColor="text1"/>
                <w:sz w:val="18"/>
                <w:szCs w:val="18"/>
              </w:rPr>
            </w:pPr>
          </w:p>
        </w:tc>
        <w:tc>
          <w:tcPr>
            <w:tcW w:w="1226" w:type="dxa"/>
            <w:vMerge w:val="restart"/>
            <w:vAlign w:val="center"/>
          </w:tcPr>
          <w:p w14:paraId="6C6E2DB0" w14:textId="77777777" w:rsidR="005A55A2" w:rsidRPr="00E810E7" w:rsidRDefault="005A55A2" w:rsidP="00E810E7">
            <w:pPr>
              <w:jc w:val="center"/>
              <w:rPr>
                <w:b/>
                <w:sz w:val="18"/>
                <w:szCs w:val="18"/>
              </w:rPr>
            </w:pPr>
            <w:r w:rsidRPr="00E810E7">
              <w:rPr>
                <w:b/>
                <w:sz w:val="18"/>
                <w:szCs w:val="18"/>
              </w:rPr>
              <w:t>学科基础课</w:t>
            </w:r>
          </w:p>
          <w:p w14:paraId="59DBAD4D" w14:textId="2FD2B76D" w:rsidR="005A55A2" w:rsidRPr="00E810E7" w:rsidRDefault="005A55A2" w:rsidP="00E810E7">
            <w:pPr>
              <w:jc w:val="center"/>
              <w:rPr>
                <w:b/>
                <w:sz w:val="18"/>
                <w:szCs w:val="18"/>
              </w:rPr>
            </w:pPr>
            <w:r w:rsidRPr="00E810E7">
              <w:rPr>
                <w:b/>
                <w:sz w:val="18"/>
                <w:szCs w:val="18"/>
              </w:rPr>
              <w:t>（</w:t>
            </w:r>
            <w:r>
              <w:rPr>
                <w:rFonts w:hint="eastAsia"/>
                <w:b/>
                <w:sz w:val="18"/>
                <w:szCs w:val="18"/>
              </w:rPr>
              <w:t>4</w:t>
            </w:r>
            <w:r w:rsidRPr="00E810E7">
              <w:rPr>
                <w:b/>
                <w:sz w:val="18"/>
                <w:szCs w:val="18"/>
              </w:rPr>
              <w:t>学分）</w:t>
            </w:r>
          </w:p>
        </w:tc>
        <w:tc>
          <w:tcPr>
            <w:tcW w:w="3516" w:type="dxa"/>
            <w:vAlign w:val="center"/>
          </w:tcPr>
          <w:p w14:paraId="5B944042" w14:textId="77777777" w:rsidR="005A55A2" w:rsidRPr="00E810E7" w:rsidRDefault="005A55A2" w:rsidP="00E810E7">
            <w:pPr>
              <w:jc w:val="left"/>
              <w:rPr>
                <w:sz w:val="18"/>
                <w:szCs w:val="18"/>
              </w:rPr>
            </w:pPr>
            <w:r w:rsidRPr="00E810E7">
              <w:rPr>
                <w:sz w:val="18"/>
                <w:szCs w:val="18"/>
              </w:rPr>
              <w:t>学术道德与论文写作</w:t>
            </w:r>
          </w:p>
        </w:tc>
        <w:tc>
          <w:tcPr>
            <w:tcW w:w="1102" w:type="dxa"/>
            <w:vAlign w:val="center"/>
          </w:tcPr>
          <w:p w14:paraId="61720349" w14:textId="3126B840" w:rsidR="005A55A2" w:rsidRPr="00E810E7" w:rsidRDefault="005A55A2" w:rsidP="00E810E7">
            <w:pPr>
              <w:jc w:val="center"/>
              <w:rPr>
                <w:sz w:val="18"/>
                <w:szCs w:val="18"/>
              </w:rPr>
            </w:pPr>
            <w:r w:rsidRPr="00E810E7">
              <w:rPr>
                <w:rFonts w:hint="eastAsia"/>
                <w:sz w:val="18"/>
                <w:szCs w:val="18"/>
              </w:rPr>
              <w:t>X</w:t>
            </w:r>
            <w:r w:rsidRPr="00E810E7">
              <w:rPr>
                <w:sz w:val="18"/>
                <w:szCs w:val="18"/>
              </w:rPr>
              <w:t>B</w:t>
            </w:r>
            <w:r w:rsidRPr="00E810E7">
              <w:rPr>
                <w:rFonts w:hint="eastAsia"/>
                <w:sz w:val="18"/>
                <w:szCs w:val="18"/>
              </w:rPr>
              <w:t>803000</w:t>
            </w:r>
            <w:r>
              <w:rPr>
                <w:rFonts w:hint="eastAsia"/>
                <w:sz w:val="18"/>
                <w:szCs w:val="18"/>
              </w:rPr>
              <w:t>0</w:t>
            </w:r>
          </w:p>
        </w:tc>
        <w:tc>
          <w:tcPr>
            <w:tcW w:w="688" w:type="dxa"/>
            <w:vAlign w:val="center"/>
          </w:tcPr>
          <w:p w14:paraId="6DF4E328" w14:textId="77777777" w:rsidR="005A55A2" w:rsidRPr="00E810E7" w:rsidRDefault="005A55A2" w:rsidP="00E810E7">
            <w:pPr>
              <w:jc w:val="center"/>
            </w:pPr>
            <w:r w:rsidRPr="00E810E7">
              <w:rPr>
                <w:rFonts w:hint="eastAsia"/>
                <w:sz w:val="18"/>
                <w:szCs w:val="18"/>
              </w:rPr>
              <w:t>1</w:t>
            </w:r>
          </w:p>
        </w:tc>
        <w:tc>
          <w:tcPr>
            <w:tcW w:w="709" w:type="dxa"/>
            <w:vAlign w:val="center"/>
          </w:tcPr>
          <w:p w14:paraId="66BB54FD" w14:textId="77777777" w:rsidR="005A55A2" w:rsidRPr="00E810E7" w:rsidRDefault="005A55A2" w:rsidP="00E810E7">
            <w:pPr>
              <w:jc w:val="center"/>
            </w:pPr>
            <w:r w:rsidRPr="00E810E7">
              <w:rPr>
                <w:rFonts w:hint="eastAsia"/>
                <w:sz w:val="18"/>
                <w:szCs w:val="18"/>
              </w:rPr>
              <w:t>1</w:t>
            </w:r>
          </w:p>
        </w:tc>
        <w:tc>
          <w:tcPr>
            <w:tcW w:w="1045" w:type="dxa"/>
            <w:vAlign w:val="center"/>
          </w:tcPr>
          <w:p w14:paraId="3BB857A2" w14:textId="77777777" w:rsidR="005A55A2" w:rsidRPr="00E810E7" w:rsidRDefault="005A55A2" w:rsidP="00E810E7">
            <w:pPr>
              <w:jc w:val="center"/>
              <w:rPr>
                <w:sz w:val="18"/>
                <w:szCs w:val="18"/>
              </w:rPr>
            </w:pPr>
            <w:r w:rsidRPr="00E810E7">
              <w:rPr>
                <w:rFonts w:hint="eastAsia"/>
                <w:sz w:val="18"/>
                <w:szCs w:val="18"/>
              </w:rPr>
              <w:t>考查</w:t>
            </w:r>
          </w:p>
        </w:tc>
      </w:tr>
      <w:tr w:rsidR="005A55A2" w14:paraId="2A3D6A0B" w14:textId="77777777">
        <w:trPr>
          <w:jc w:val="center"/>
        </w:trPr>
        <w:tc>
          <w:tcPr>
            <w:tcW w:w="571" w:type="dxa"/>
            <w:vMerge/>
            <w:vAlign w:val="center"/>
          </w:tcPr>
          <w:p w14:paraId="0BE86987" w14:textId="77777777" w:rsidR="005A55A2" w:rsidRDefault="005A55A2" w:rsidP="00A11E0C">
            <w:pPr>
              <w:jc w:val="center"/>
              <w:rPr>
                <w:b/>
                <w:color w:val="000000" w:themeColor="text1"/>
                <w:sz w:val="18"/>
                <w:szCs w:val="18"/>
              </w:rPr>
            </w:pPr>
          </w:p>
        </w:tc>
        <w:tc>
          <w:tcPr>
            <w:tcW w:w="1226" w:type="dxa"/>
            <w:vMerge/>
            <w:vAlign w:val="center"/>
          </w:tcPr>
          <w:p w14:paraId="6E250787" w14:textId="77777777" w:rsidR="005A55A2" w:rsidRPr="00E810E7" w:rsidRDefault="005A55A2" w:rsidP="00A11E0C">
            <w:pPr>
              <w:jc w:val="center"/>
              <w:rPr>
                <w:b/>
                <w:sz w:val="18"/>
                <w:szCs w:val="18"/>
              </w:rPr>
            </w:pPr>
          </w:p>
        </w:tc>
        <w:tc>
          <w:tcPr>
            <w:tcW w:w="3516" w:type="dxa"/>
            <w:shd w:val="clear" w:color="auto" w:fill="auto"/>
            <w:vAlign w:val="center"/>
          </w:tcPr>
          <w:p w14:paraId="1D9EBBAF" w14:textId="7632E17C" w:rsidR="005A55A2" w:rsidRPr="00E810E7" w:rsidRDefault="005A55A2" w:rsidP="00A11E0C">
            <w:pPr>
              <w:jc w:val="left"/>
              <w:rPr>
                <w:sz w:val="18"/>
                <w:szCs w:val="18"/>
              </w:rPr>
            </w:pPr>
            <w:r w:rsidRPr="00E810E7">
              <w:rPr>
                <w:rFonts w:hint="eastAsia"/>
                <w:sz w:val="18"/>
                <w:szCs w:val="18"/>
              </w:rPr>
              <w:t>高等量子力学</w:t>
            </w:r>
            <w:r w:rsidRPr="00E810E7">
              <w:rPr>
                <w:rFonts w:hint="eastAsia"/>
                <w:sz w:val="18"/>
                <w:szCs w:val="18"/>
              </w:rPr>
              <w:t>2</w:t>
            </w:r>
          </w:p>
        </w:tc>
        <w:tc>
          <w:tcPr>
            <w:tcW w:w="1102" w:type="dxa"/>
            <w:shd w:val="clear" w:color="auto" w:fill="auto"/>
            <w:vAlign w:val="center"/>
          </w:tcPr>
          <w:p w14:paraId="6D92E2F1" w14:textId="19015579" w:rsidR="005A55A2" w:rsidRPr="00E810E7" w:rsidRDefault="005A55A2"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1</w:t>
            </w:r>
          </w:p>
        </w:tc>
        <w:tc>
          <w:tcPr>
            <w:tcW w:w="688" w:type="dxa"/>
            <w:shd w:val="clear" w:color="auto" w:fill="auto"/>
            <w:vAlign w:val="center"/>
          </w:tcPr>
          <w:p w14:paraId="3719247F" w14:textId="6338CD82" w:rsidR="005A55A2" w:rsidRPr="00E810E7" w:rsidRDefault="005A55A2" w:rsidP="00A11E0C">
            <w:pPr>
              <w:jc w:val="center"/>
              <w:rPr>
                <w:sz w:val="18"/>
                <w:szCs w:val="18"/>
              </w:rPr>
            </w:pPr>
            <w:r w:rsidRPr="00E810E7">
              <w:rPr>
                <w:rFonts w:hint="eastAsia"/>
                <w:sz w:val="18"/>
                <w:szCs w:val="18"/>
              </w:rPr>
              <w:t>3</w:t>
            </w:r>
          </w:p>
        </w:tc>
        <w:tc>
          <w:tcPr>
            <w:tcW w:w="709" w:type="dxa"/>
            <w:shd w:val="clear" w:color="auto" w:fill="auto"/>
            <w:vAlign w:val="center"/>
          </w:tcPr>
          <w:p w14:paraId="5A99FA2C" w14:textId="1530EA2B" w:rsidR="005A55A2" w:rsidRPr="00E810E7" w:rsidRDefault="005A55A2" w:rsidP="00A11E0C">
            <w:pPr>
              <w:jc w:val="center"/>
              <w:rPr>
                <w:sz w:val="18"/>
                <w:szCs w:val="18"/>
              </w:rPr>
            </w:pPr>
            <w:r w:rsidRPr="00E810E7">
              <w:rPr>
                <w:rFonts w:hint="eastAsia"/>
                <w:sz w:val="18"/>
                <w:szCs w:val="18"/>
              </w:rPr>
              <w:t>1</w:t>
            </w:r>
          </w:p>
        </w:tc>
        <w:tc>
          <w:tcPr>
            <w:tcW w:w="1045" w:type="dxa"/>
            <w:shd w:val="clear" w:color="auto" w:fill="auto"/>
            <w:vAlign w:val="center"/>
          </w:tcPr>
          <w:p w14:paraId="601F4240" w14:textId="1094235B" w:rsidR="005A55A2" w:rsidRPr="00E810E7" w:rsidRDefault="005A55A2" w:rsidP="00A11E0C">
            <w:pPr>
              <w:jc w:val="center"/>
              <w:rPr>
                <w:sz w:val="18"/>
                <w:szCs w:val="18"/>
              </w:rPr>
            </w:pPr>
            <w:r w:rsidRPr="00E810E7">
              <w:rPr>
                <w:rFonts w:hint="eastAsia"/>
                <w:sz w:val="18"/>
                <w:szCs w:val="18"/>
              </w:rPr>
              <w:t>考试</w:t>
            </w:r>
          </w:p>
        </w:tc>
      </w:tr>
      <w:tr w:rsidR="00A11E0C" w14:paraId="0F77BDB8" w14:textId="77777777">
        <w:trPr>
          <w:jc w:val="center"/>
        </w:trPr>
        <w:tc>
          <w:tcPr>
            <w:tcW w:w="571" w:type="dxa"/>
            <w:vMerge/>
            <w:vAlign w:val="center"/>
          </w:tcPr>
          <w:p w14:paraId="7C88E2F2" w14:textId="77777777" w:rsidR="00A11E0C" w:rsidRDefault="00A11E0C" w:rsidP="00A11E0C">
            <w:pPr>
              <w:jc w:val="center"/>
              <w:rPr>
                <w:b/>
                <w:color w:val="000000" w:themeColor="text1"/>
                <w:sz w:val="18"/>
                <w:szCs w:val="18"/>
              </w:rPr>
            </w:pPr>
          </w:p>
        </w:tc>
        <w:tc>
          <w:tcPr>
            <w:tcW w:w="1226" w:type="dxa"/>
            <w:vAlign w:val="center"/>
          </w:tcPr>
          <w:p w14:paraId="11544EC9" w14:textId="77777777" w:rsidR="00A11E0C" w:rsidRPr="00E810E7" w:rsidRDefault="00A11E0C" w:rsidP="00A11E0C">
            <w:pPr>
              <w:jc w:val="center"/>
              <w:rPr>
                <w:b/>
                <w:sz w:val="18"/>
                <w:szCs w:val="18"/>
              </w:rPr>
            </w:pPr>
            <w:r w:rsidRPr="00E810E7">
              <w:rPr>
                <w:b/>
                <w:sz w:val="18"/>
                <w:szCs w:val="18"/>
              </w:rPr>
              <w:t>专业必修课</w:t>
            </w:r>
          </w:p>
          <w:p w14:paraId="41C406D0" w14:textId="59EB05F8" w:rsidR="00A11E0C" w:rsidRPr="00E810E7" w:rsidRDefault="00A11E0C" w:rsidP="00A11E0C">
            <w:pPr>
              <w:jc w:val="center"/>
              <w:rPr>
                <w:b/>
                <w:sz w:val="18"/>
                <w:szCs w:val="18"/>
              </w:rPr>
            </w:pPr>
            <w:r w:rsidRPr="00E810E7">
              <w:rPr>
                <w:rFonts w:hint="eastAsia"/>
                <w:b/>
                <w:sz w:val="18"/>
                <w:szCs w:val="18"/>
              </w:rPr>
              <w:t>（</w:t>
            </w:r>
            <w:r>
              <w:rPr>
                <w:rFonts w:hint="eastAsia"/>
                <w:b/>
                <w:sz w:val="18"/>
                <w:szCs w:val="18"/>
              </w:rPr>
              <w:t>3</w:t>
            </w:r>
            <w:r w:rsidRPr="00E810E7">
              <w:rPr>
                <w:rFonts w:hint="eastAsia"/>
                <w:b/>
                <w:sz w:val="18"/>
                <w:szCs w:val="18"/>
              </w:rPr>
              <w:t>学分）</w:t>
            </w:r>
          </w:p>
        </w:tc>
        <w:tc>
          <w:tcPr>
            <w:tcW w:w="3516" w:type="dxa"/>
            <w:shd w:val="clear" w:color="auto" w:fill="auto"/>
            <w:vAlign w:val="center"/>
          </w:tcPr>
          <w:p w14:paraId="184638B9" w14:textId="77777777" w:rsidR="00A11E0C" w:rsidRPr="00E810E7" w:rsidRDefault="00A11E0C" w:rsidP="00A11E0C">
            <w:pPr>
              <w:jc w:val="left"/>
              <w:rPr>
                <w:sz w:val="18"/>
                <w:szCs w:val="18"/>
              </w:rPr>
            </w:pPr>
            <w:r w:rsidRPr="00E810E7">
              <w:rPr>
                <w:rFonts w:hint="eastAsia"/>
                <w:sz w:val="18"/>
                <w:szCs w:val="18"/>
              </w:rPr>
              <w:t>群论</w:t>
            </w:r>
            <w:r w:rsidRPr="00E810E7">
              <w:rPr>
                <w:rFonts w:hint="eastAsia"/>
                <w:sz w:val="18"/>
                <w:szCs w:val="18"/>
              </w:rPr>
              <w:t>2</w:t>
            </w:r>
          </w:p>
        </w:tc>
        <w:tc>
          <w:tcPr>
            <w:tcW w:w="1102" w:type="dxa"/>
            <w:shd w:val="clear" w:color="auto" w:fill="auto"/>
            <w:vAlign w:val="center"/>
          </w:tcPr>
          <w:p w14:paraId="58FADEE8" w14:textId="4B6E8F3E" w:rsidR="00A11E0C" w:rsidRPr="00E810E7" w:rsidRDefault="00A11E0C" w:rsidP="00A11E0C">
            <w:pPr>
              <w:jc w:val="center"/>
              <w:rPr>
                <w:sz w:val="18"/>
                <w:szCs w:val="18"/>
              </w:rPr>
            </w:pPr>
            <w:r w:rsidRPr="00E810E7">
              <w:rPr>
                <w:rFonts w:hint="eastAsia"/>
                <w:sz w:val="18"/>
                <w:szCs w:val="18"/>
              </w:rPr>
              <w:t>XB702000</w:t>
            </w:r>
            <w:r>
              <w:rPr>
                <w:rFonts w:hint="eastAsia"/>
                <w:sz w:val="18"/>
                <w:szCs w:val="18"/>
              </w:rPr>
              <w:t>0</w:t>
            </w:r>
          </w:p>
        </w:tc>
        <w:tc>
          <w:tcPr>
            <w:tcW w:w="688" w:type="dxa"/>
            <w:shd w:val="clear" w:color="auto" w:fill="auto"/>
            <w:vAlign w:val="center"/>
          </w:tcPr>
          <w:p w14:paraId="2B4651FC" w14:textId="77777777" w:rsidR="00A11E0C" w:rsidRPr="00E810E7" w:rsidRDefault="00A11E0C" w:rsidP="00A11E0C">
            <w:pPr>
              <w:jc w:val="center"/>
              <w:rPr>
                <w:sz w:val="18"/>
                <w:szCs w:val="18"/>
              </w:rPr>
            </w:pPr>
            <w:r w:rsidRPr="00E810E7">
              <w:rPr>
                <w:rFonts w:hint="eastAsia"/>
                <w:sz w:val="18"/>
                <w:szCs w:val="18"/>
              </w:rPr>
              <w:t>3</w:t>
            </w:r>
          </w:p>
        </w:tc>
        <w:tc>
          <w:tcPr>
            <w:tcW w:w="709" w:type="dxa"/>
            <w:shd w:val="clear" w:color="auto" w:fill="auto"/>
            <w:vAlign w:val="center"/>
          </w:tcPr>
          <w:p w14:paraId="43C3F302" w14:textId="77777777" w:rsidR="00A11E0C" w:rsidRPr="00E810E7" w:rsidRDefault="00A11E0C" w:rsidP="00A11E0C">
            <w:pPr>
              <w:jc w:val="center"/>
              <w:rPr>
                <w:sz w:val="18"/>
                <w:szCs w:val="18"/>
              </w:rPr>
            </w:pPr>
            <w:r w:rsidRPr="00E810E7">
              <w:rPr>
                <w:rFonts w:hint="eastAsia"/>
                <w:sz w:val="18"/>
                <w:szCs w:val="18"/>
              </w:rPr>
              <w:t>1</w:t>
            </w:r>
          </w:p>
        </w:tc>
        <w:tc>
          <w:tcPr>
            <w:tcW w:w="1045" w:type="dxa"/>
            <w:shd w:val="clear" w:color="auto" w:fill="auto"/>
            <w:vAlign w:val="center"/>
          </w:tcPr>
          <w:p w14:paraId="4F4E71FC" w14:textId="77777777" w:rsidR="00A11E0C" w:rsidRPr="00E810E7" w:rsidRDefault="00A11E0C" w:rsidP="00A11E0C">
            <w:pPr>
              <w:jc w:val="center"/>
              <w:rPr>
                <w:sz w:val="18"/>
                <w:szCs w:val="18"/>
              </w:rPr>
            </w:pPr>
            <w:r w:rsidRPr="00E810E7">
              <w:rPr>
                <w:rFonts w:hint="eastAsia"/>
                <w:sz w:val="18"/>
                <w:szCs w:val="18"/>
              </w:rPr>
              <w:t>考试</w:t>
            </w:r>
          </w:p>
        </w:tc>
      </w:tr>
      <w:tr w:rsidR="00A11E0C" w14:paraId="4A6715F9" w14:textId="77777777">
        <w:trPr>
          <w:trHeight w:val="439"/>
          <w:jc w:val="center"/>
        </w:trPr>
        <w:tc>
          <w:tcPr>
            <w:tcW w:w="571" w:type="dxa"/>
            <w:vMerge w:val="restart"/>
            <w:vAlign w:val="center"/>
          </w:tcPr>
          <w:p w14:paraId="0ED121D4" w14:textId="77777777" w:rsidR="00A11E0C" w:rsidRDefault="00A11E0C" w:rsidP="00A11E0C">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080B86F4" w14:textId="77777777" w:rsidR="00A11E0C" w:rsidRPr="00E810E7" w:rsidRDefault="00A11E0C" w:rsidP="00A11E0C">
            <w:pPr>
              <w:jc w:val="center"/>
              <w:rPr>
                <w:b/>
                <w:sz w:val="18"/>
                <w:szCs w:val="18"/>
              </w:rPr>
            </w:pPr>
            <w:r w:rsidRPr="00E810E7">
              <w:rPr>
                <w:b/>
                <w:sz w:val="18"/>
                <w:szCs w:val="18"/>
              </w:rPr>
              <w:t>公共通识课</w:t>
            </w:r>
          </w:p>
          <w:p w14:paraId="3D44F650" w14:textId="77777777" w:rsidR="00A11E0C" w:rsidRPr="00E810E7" w:rsidRDefault="00A11E0C" w:rsidP="00A11E0C">
            <w:pPr>
              <w:jc w:val="center"/>
              <w:rPr>
                <w:b/>
                <w:sz w:val="18"/>
                <w:szCs w:val="18"/>
              </w:rPr>
            </w:pPr>
            <w:r w:rsidRPr="00E810E7">
              <w:rPr>
                <w:b/>
                <w:sz w:val="18"/>
                <w:szCs w:val="18"/>
              </w:rPr>
              <w:t>（</w:t>
            </w:r>
            <w:r w:rsidRPr="00E810E7">
              <w:rPr>
                <w:b/>
                <w:sz w:val="18"/>
                <w:szCs w:val="18"/>
              </w:rPr>
              <w:t>2</w:t>
            </w:r>
            <w:r w:rsidRPr="00E810E7">
              <w:rPr>
                <w:b/>
                <w:sz w:val="18"/>
                <w:szCs w:val="18"/>
              </w:rPr>
              <w:t>学分）</w:t>
            </w:r>
          </w:p>
        </w:tc>
        <w:tc>
          <w:tcPr>
            <w:tcW w:w="3516" w:type="dxa"/>
            <w:vAlign w:val="center"/>
          </w:tcPr>
          <w:p w14:paraId="19AA3355" w14:textId="77777777" w:rsidR="00A11E0C" w:rsidRPr="00E810E7" w:rsidRDefault="00A11E0C" w:rsidP="00A11E0C">
            <w:pPr>
              <w:jc w:val="left"/>
              <w:rPr>
                <w:sz w:val="18"/>
                <w:szCs w:val="18"/>
              </w:rPr>
            </w:pPr>
            <w:r w:rsidRPr="00E810E7">
              <w:rPr>
                <w:sz w:val="18"/>
                <w:szCs w:val="18"/>
              </w:rPr>
              <w:t>《习近平谈治国理政》研读</w:t>
            </w:r>
          </w:p>
        </w:tc>
        <w:tc>
          <w:tcPr>
            <w:tcW w:w="1102" w:type="dxa"/>
            <w:vAlign w:val="center"/>
          </w:tcPr>
          <w:p w14:paraId="317FF64F" w14:textId="77777777" w:rsidR="00A11E0C" w:rsidRPr="00E810E7" w:rsidRDefault="00A11E0C" w:rsidP="00A11E0C">
            <w:pPr>
              <w:jc w:val="center"/>
              <w:rPr>
                <w:sz w:val="18"/>
                <w:szCs w:val="18"/>
              </w:rPr>
            </w:pPr>
            <w:r w:rsidRPr="00E810E7">
              <w:rPr>
                <w:sz w:val="18"/>
                <w:szCs w:val="18"/>
              </w:rPr>
              <w:t>TT0000101</w:t>
            </w:r>
          </w:p>
        </w:tc>
        <w:tc>
          <w:tcPr>
            <w:tcW w:w="688" w:type="dxa"/>
            <w:vAlign w:val="center"/>
          </w:tcPr>
          <w:p w14:paraId="1518F18B" w14:textId="77777777" w:rsidR="00A11E0C" w:rsidRPr="00E810E7" w:rsidRDefault="00A11E0C" w:rsidP="00A11E0C">
            <w:pPr>
              <w:jc w:val="center"/>
              <w:rPr>
                <w:sz w:val="18"/>
                <w:szCs w:val="18"/>
              </w:rPr>
            </w:pPr>
            <w:r w:rsidRPr="00E810E7">
              <w:rPr>
                <w:sz w:val="18"/>
                <w:szCs w:val="18"/>
              </w:rPr>
              <w:t>1</w:t>
            </w:r>
          </w:p>
        </w:tc>
        <w:tc>
          <w:tcPr>
            <w:tcW w:w="709" w:type="dxa"/>
            <w:vAlign w:val="center"/>
          </w:tcPr>
          <w:p w14:paraId="78F727DA" w14:textId="77777777" w:rsidR="00A11E0C" w:rsidRPr="00E810E7" w:rsidRDefault="00A11E0C" w:rsidP="00A11E0C">
            <w:pPr>
              <w:jc w:val="center"/>
              <w:rPr>
                <w:sz w:val="18"/>
                <w:szCs w:val="18"/>
              </w:rPr>
            </w:pPr>
            <w:r w:rsidRPr="00E810E7">
              <w:rPr>
                <w:sz w:val="18"/>
                <w:szCs w:val="18"/>
              </w:rPr>
              <w:t>1</w:t>
            </w:r>
          </w:p>
        </w:tc>
        <w:tc>
          <w:tcPr>
            <w:tcW w:w="1045" w:type="dxa"/>
            <w:vAlign w:val="center"/>
          </w:tcPr>
          <w:p w14:paraId="3CC0C58A" w14:textId="77777777" w:rsidR="00A11E0C" w:rsidRPr="00E810E7" w:rsidRDefault="00A11E0C" w:rsidP="00A11E0C">
            <w:pPr>
              <w:jc w:val="center"/>
              <w:rPr>
                <w:sz w:val="18"/>
                <w:szCs w:val="18"/>
              </w:rPr>
            </w:pPr>
            <w:r w:rsidRPr="00E810E7">
              <w:rPr>
                <w:sz w:val="18"/>
                <w:szCs w:val="18"/>
              </w:rPr>
              <w:t>考查</w:t>
            </w:r>
          </w:p>
        </w:tc>
      </w:tr>
      <w:tr w:rsidR="00A11E0C" w14:paraId="0566EC05" w14:textId="77777777">
        <w:trPr>
          <w:trHeight w:val="416"/>
          <w:jc w:val="center"/>
        </w:trPr>
        <w:tc>
          <w:tcPr>
            <w:tcW w:w="571" w:type="dxa"/>
            <w:vMerge/>
            <w:vAlign w:val="center"/>
          </w:tcPr>
          <w:p w14:paraId="6FC2DF4D" w14:textId="77777777" w:rsidR="00A11E0C" w:rsidRDefault="00A11E0C" w:rsidP="00A11E0C">
            <w:pPr>
              <w:jc w:val="center"/>
              <w:rPr>
                <w:b/>
                <w:color w:val="000000" w:themeColor="text1"/>
                <w:sz w:val="18"/>
                <w:szCs w:val="18"/>
              </w:rPr>
            </w:pPr>
          </w:p>
        </w:tc>
        <w:tc>
          <w:tcPr>
            <w:tcW w:w="1226" w:type="dxa"/>
            <w:vMerge/>
            <w:vAlign w:val="center"/>
          </w:tcPr>
          <w:p w14:paraId="21FD71C1" w14:textId="77777777" w:rsidR="00A11E0C" w:rsidRPr="00E810E7" w:rsidRDefault="00A11E0C" w:rsidP="00A11E0C">
            <w:pPr>
              <w:jc w:val="center"/>
              <w:rPr>
                <w:b/>
                <w:sz w:val="18"/>
                <w:szCs w:val="18"/>
              </w:rPr>
            </w:pPr>
          </w:p>
        </w:tc>
        <w:tc>
          <w:tcPr>
            <w:tcW w:w="3516" w:type="dxa"/>
            <w:vAlign w:val="center"/>
          </w:tcPr>
          <w:p w14:paraId="1301B86E" w14:textId="77777777" w:rsidR="00A11E0C" w:rsidRPr="00E810E7" w:rsidRDefault="00A11E0C" w:rsidP="00A11E0C">
            <w:pPr>
              <w:jc w:val="left"/>
              <w:rPr>
                <w:sz w:val="18"/>
                <w:szCs w:val="18"/>
              </w:rPr>
            </w:pPr>
            <w:r w:rsidRPr="00E810E7">
              <w:rPr>
                <w:sz w:val="18"/>
                <w:szCs w:val="18"/>
              </w:rPr>
              <w:t>马克思恩格斯列宁经典著作选读</w:t>
            </w:r>
          </w:p>
        </w:tc>
        <w:tc>
          <w:tcPr>
            <w:tcW w:w="1102" w:type="dxa"/>
            <w:vAlign w:val="center"/>
          </w:tcPr>
          <w:p w14:paraId="440D1A18" w14:textId="77777777" w:rsidR="00A11E0C" w:rsidRPr="00E810E7" w:rsidRDefault="00A11E0C" w:rsidP="00A11E0C">
            <w:pPr>
              <w:jc w:val="center"/>
              <w:rPr>
                <w:sz w:val="18"/>
                <w:szCs w:val="18"/>
              </w:rPr>
            </w:pPr>
            <w:r w:rsidRPr="00E810E7">
              <w:rPr>
                <w:sz w:val="18"/>
                <w:szCs w:val="18"/>
              </w:rPr>
              <w:t>TB000010</w:t>
            </w:r>
            <w:r w:rsidRPr="00E810E7">
              <w:rPr>
                <w:rFonts w:hint="eastAsia"/>
                <w:sz w:val="18"/>
                <w:szCs w:val="18"/>
              </w:rPr>
              <w:t>3</w:t>
            </w:r>
          </w:p>
        </w:tc>
        <w:tc>
          <w:tcPr>
            <w:tcW w:w="688" w:type="dxa"/>
            <w:vAlign w:val="center"/>
          </w:tcPr>
          <w:p w14:paraId="45AEE528" w14:textId="77777777" w:rsidR="00A11E0C" w:rsidRPr="00E810E7" w:rsidRDefault="00A11E0C" w:rsidP="00A11E0C">
            <w:pPr>
              <w:jc w:val="center"/>
              <w:rPr>
                <w:sz w:val="18"/>
                <w:szCs w:val="18"/>
              </w:rPr>
            </w:pPr>
            <w:r w:rsidRPr="00E810E7">
              <w:rPr>
                <w:sz w:val="18"/>
                <w:szCs w:val="18"/>
              </w:rPr>
              <w:t>1</w:t>
            </w:r>
          </w:p>
        </w:tc>
        <w:tc>
          <w:tcPr>
            <w:tcW w:w="709" w:type="dxa"/>
            <w:vAlign w:val="center"/>
          </w:tcPr>
          <w:p w14:paraId="619A1296" w14:textId="77777777" w:rsidR="00A11E0C" w:rsidRPr="00E810E7" w:rsidRDefault="00A11E0C" w:rsidP="00A11E0C">
            <w:pPr>
              <w:jc w:val="center"/>
              <w:rPr>
                <w:sz w:val="18"/>
                <w:szCs w:val="18"/>
              </w:rPr>
            </w:pPr>
            <w:r w:rsidRPr="00E810E7">
              <w:rPr>
                <w:sz w:val="18"/>
                <w:szCs w:val="18"/>
              </w:rPr>
              <w:t>1</w:t>
            </w:r>
          </w:p>
        </w:tc>
        <w:tc>
          <w:tcPr>
            <w:tcW w:w="1045" w:type="dxa"/>
            <w:vAlign w:val="center"/>
          </w:tcPr>
          <w:p w14:paraId="6EC7E346" w14:textId="77777777" w:rsidR="00A11E0C" w:rsidRPr="00E810E7" w:rsidRDefault="00A11E0C" w:rsidP="00A11E0C">
            <w:pPr>
              <w:jc w:val="center"/>
              <w:rPr>
                <w:sz w:val="18"/>
                <w:szCs w:val="18"/>
              </w:rPr>
            </w:pPr>
            <w:r w:rsidRPr="00E810E7">
              <w:rPr>
                <w:rFonts w:hint="eastAsia"/>
                <w:sz w:val="18"/>
                <w:szCs w:val="18"/>
              </w:rPr>
              <w:t>考查</w:t>
            </w:r>
          </w:p>
        </w:tc>
      </w:tr>
      <w:tr w:rsidR="00A11E0C" w14:paraId="40326BA7" w14:textId="77777777" w:rsidTr="00DB7424">
        <w:trPr>
          <w:jc w:val="center"/>
        </w:trPr>
        <w:tc>
          <w:tcPr>
            <w:tcW w:w="571" w:type="dxa"/>
            <w:vMerge/>
          </w:tcPr>
          <w:p w14:paraId="58792B65" w14:textId="77777777" w:rsidR="00A11E0C" w:rsidRDefault="00A11E0C" w:rsidP="00A11E0C">
            <w:pPr>
              <w:rPr>
                <w:b/>
                <w:color w:val="000000" w:themeColor="text1"/>
                <w:sz w:val="18"/>
                <w:szCs w:val="18"/>
              </w:rPr>
            </w:pPr>
          </w:p>
        </w:tc>
        <w:tc>
          <w:tcPr>
            <w:tcW w:w="1226" w:type="dxa"/>
            <w:vMerge w:val="restart"/>
            <w:vAlign w:val="center"/>
          </w:tcPr>
          <w:p w14:paraId="1E8C8B73" w14:textId="68244603" w:rsidR="00A11E0C" w:rsidRPr="00E810E7" w:rsidRDefault="00A11E0C" w:rsidP="00A11E0C">
            <w:pPr>
              <w:adjustRightInd w:val="0"/>
              <w:snapToGrid w:val="0"/>
              <w:jc w:val="center"/>
              <w:rPr>
                <w:b/>
                <w:sz w:val="18"/>
                <w:szCs w:val="18"/>
              </w:rPr>
            </w:pPr>
            <w:r w:rsidRPr="00E810E7">
              <w:rPr>
                <w:b/>
                <w:sz w:val="18"/>
                <w:szCs w:val="18"/>
              </w:rPr>
              <w:t>方向选修课</w:t>
            </w:r>
          </w:p>
        </w:tc>
        <w:tc>
          <w:tcPr>
            <w:tcW w:w="3516" w:type="dxa"/>
            <w:vAlign w:val="center"/>
          </w:tcPr>
          <w:p w14:paraId="10CE7586" w14:textId="77777777" w:rsidR="00A11E0C" w:rsidRPr="00E810E7" w:rsidRDefault="00A11E0C" w:rsidP="00A11E0C">
            <w:pPr>
              <w:jc w:val="left"/>
              <w:rPr>
                <w:sz w:val="18"/>
                <w:szCs w:val="18"/>
              </w:rPr>
            </w:pPr>
            <w:r w:rsidRPr="00E810E7">
              <w:rPr>
                <w:rFonts w:hint="eastAsia"/>
                <w:sz w:val="18"/>
                <w:szCs w:val="18"/>
              </w:rPr>
              <w:t>量子场论</w:t>
            </w:r>
            <w:r w:rsidRPr="00E810E7">
              <w:rPr>
                <w:rFonts w:hint="eastAsia"/>
                <w:sz w:val="18"/>
                <w:szCs w:val="18"/>
              </w:rPr>
              <w:t>2</w:t>
            </w:r>
          </w:p>
        </w:tc>
        <w:tc>
          <w:tcPr>
            <w:tcW w:w="1102" w:type="dxa"/>
            <w:vAlign w:val="center"/>
          </w:tcPr>
          <w:p w14:paraId="5B7F58BD" w14:textId="4D108DE9"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2</w:t>
            </w:r>
          </w:p>
        </w:tc>
        <w:tc>
          <w:tcPr>
            <w:tcW w:w="688" w:type="dxa"/>
            <w:vAlign w:val="center"/>
          </w:tcPr>
          <w:p w14:paraId="3F7C3A4E" w14:textId="77777777" w:rsidR="00A11E0C" w:rsidRPr="00E810E7" w:rsidRDefault="00A11E0C" w:rsidP="00A11E0C">
            <w:pPr>
              <w:jc w:val="center"/>
            </w:pPr>
            <w:r w:rsidRPr="00E810E7">
              <w:rPr>
                <w:rFonts w:hint="eastAsia"/>
                <w:sz w:val="18"/>
                <w:szCs w:val="18"/>
              </w:rPr>
              <w:t>3</w:t>
            </w:r>
          </w:p>
        </w:tc>
        <w:tc>
          <w:tcPr>
            <w:tcW w:w="709" w:type="dxa"/>
            <w:vAlign w:val="center"/>
          </w:tcPr>
          <w:p w14:paraId="1BD58E8A" w14:textId="77777777" w:rsidR="00A11E0C" w:rsidRPr="00E810E7" w:rsidRDefault="00A11E0C" w:rsidP="00A11E0C">
            <w:pPr>
              <w:jc w:val="center"/>
            </w:pPr>
            <w:r w:rsidRPr="00E810E7">
              <w:rPr>
                <w:rFonts w:hint="eastAsia"/>
                <w:sz w:val="18"/>
                <w:szCs w:val="18"/>
              </w:rPr>
              <w:t>1</w:t>
            </w:r>
          </w:p>
        </w:tc>
        <w:tc>
          <w:tcPr>
            <w:tcW w:w="1045" w:type="dxa"/>
            <w:vMerge w:val="restart"/>
            <w:vAlign w:val="center"/>
          </w:tcPr>
          <w:p w14:paraId="1DFC81E1" w14:textId="31775A0F" w:rsidR="00A11E0C" w:rsidRPr="007F3415" w:rsidRDefault="00A11E0C" w:rsidP="00A11E0C">
            <w:pPr>
              <w:adjustRightInd w:val="0"/>
              <w:snapToGrid w:val="0"/>
              <w:jc w:val="center"/>
              <w:rPr>
                <w:sz w:val="18"/>
                <w:szCs w:val="18"/>
              </w:rPr>
            </w:pPr>
            <w:r w:rsidRPr="007F3415">
              <w:rPr>
                <w:sz w:val="18"/>
                <w:szCs w:val="18"/>
              </w:rPr>
              <w:t>至少选修</w:t>
            </w:r>
          </w:p>
          <w:p w14:paraId="655D1D1A" w14:textId="7B0F46A3" w:rsidR="00A11E0C" w:rsidRPr="00E810E7" w:rsidRDefault="00A11E0C" w:rsidP="00A11E0C">
            <w:pPr>
              <w:adjustRightInd w:val="0"/>
              <w:snapToGrid w:val="0"/>
              <w:jc w:val="center"/>
              <w:rPr>
                <w:sz w:val="18"/>
                <w:szCs w:val="18"/>
              </w:rPr>
            </w:pPr>
            <w:r w:rsidRPr="007F3415">
              <w:rPr>
                <w:rFonts w:hint="eastAsia"/>
                <w:sz w:val="18"/>
                <w:szCs w:val="18"/>
              </w:rPr>
              <w:t>4</w:t>
            </w:r>
            <w:r w:rsidRPr="007F3415">
              <w:rPr>
                <w:sz w:val="18"/>
                <w:szCs w:val="18"/>
              </w:rPr>
              <w:t>学分</w:t>
            </w:r>
          </w:p>
        </w:tc>
      </w:tr>
      <w:tr w:rsidR="00A11E0C" w14:paraId="250F4B69" w14:textId="77777777" w:rsidTr="00DB7424">
        <w:trPr>
          <w:jc w:val="center"/>
        </w:trPr>
        <w:tc>
          <w:tcPr>
            <w:tcW w:w="571" w:type="dxa"/>
            <w:vMerge/>
          </w:tcPr>
          <w:p w14:paraId="6958AD26" w14:textId="77777777" w:rsidR="00A11E0C" w:rsidRDefault="00A11E0C" w:rsidP="00A11E0C">
            <w:pPr>
              <w:rPr>
                <w:b/>
                <w:color w:val="000000" w:themeColor="text1"/>
                <w:sz w:val="18"/>
                <w:szCs w:val="18"/>
              </w:rPr>
            </w:pPr>
          </w:p>
        </w:tc>
        <w:tc>
          <w:tcPr>
            <w:tcW w:w="1226" w:type="dxa"/>
            <w:vMerge/>
            <w:vAlign w:val="center"/>
          </w:tcPr>
          <w:p w14:paraId="09F76F96" w14:textId="7752CEC0" w:rsidR="00A11E0C" w:rsidRPr="00E810E7" w:rsidRDefault="00A11E0C" w:rsidP="00A11E0C">
            <w:pPr>
              <w:adjustRightInd w:val="0"/>
              <w:snapToGrid w:val="0"/>
              <w:jc w:val="center"/>
              <w:rPr>
                <w:b/>
                <w:sz w:val="18"/>
                <w:szCs w:val="18"/>
              </w:rPr>
            </w:pPr>
          </w:p>
        </w:tc>
        <w:tc>
          <w:tcPr>
            <w:tcW w:w="3516" w:type="dxa"/>
            <w:vAlign w:val="center"/>
          </w:tcPr>
          <w:p w14:paraId="74808CBB" w14:textId="77777777" w:rsidR="00A11E0C" w:rsidRPr="00E810E7" w:rsidRDefault="00A11E0C" w:rsidP="00A11E0C">
            <w:pPr>
              <w:jc w:val="left"/>
              <w:rPr>
                <w:sz w:val="18"/>
                <w:szCs w:val="18"/>
              </w:rPr>
            </w:pPr>
            <w:r w:rsidRPr="00E810E7">
              <w:rPr>
                <w:rFonts w:hint="eastAsia"/>
                <w:sz w:val="18"/>
                <w:szCs w:val="18"/>
              </w:rPr>
              <w:t>理论物理前沿专题</w:t>
            </w:r>
          </w:p>
        </w:tc>
        <w:tc>
          <w:tcPr>
            <w:tcW w:w="1102" w:type="dxa"/>
            <w:vAlign w:val="center"/>
          </w:tcPr>
          <w:p w14:paraId="02A3C777" w14:textId="7F19962E"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3</w:t>
            </w:r>
          </w:p>
        </w:tc>
        <w:tc>
          <w:tcPr>
            <w:tcW w:w="688" w:type="dxa"/>
            <w:vAlign w:val="center"/>
          </w:tcPr>
          <w:p w14:paraId="6027D880" w14:textId="2E1F90AE" w:rsidR="00A11E0C" w:rsidRPr="00E810E7" w:rsidRDefault="00A11E0C" w:rsidP="00A11E0C">
            <w:pPr>
              <w:jc w:val="center"/>
            </w:pPr>
            <w:r>
              <w:rPr>
                <w:rFonts w:hint="eastAsia"/>
                <w:sz w:val="18"/>
                <w:szCs w:val="18"/>
              </w:rPr>
              <w:t>1</w:t>
            </w:r>
          </w:p>
        </w:tc>
        <w:tc>
          <w:tcPr>
            <w:tcW w:w="709" w:type="dxa"/>
            <w:vAlign w:val="center"/>
          </w:tcPr>
          <w:p w14:paraId="73A99026" w14:textId="77777777" w:rsidR="00A11E0C" w:rsidRPr="00E810E7" w:rsidRDefault="00A11E0C" w:rsidP="00A11E0C">
            <w:pPr>
              <w:jc w:val="center"/>
            </w:pPr>
            <w:r w:rsidRPr="00E810E7">
              <w:rPr>
                <w:rFonts w:hint="eastAsia"/>
                <w:sz w:val="18"/>
                <w:szCs w:val="18"/>
              </w:rPr>
              <w:t>1</w:t>
            </w:r>
          </w:p>
        </w:tc>
        <w:tc>
          <w:tcPr>
            <w:tcW w:w="1045" w:type="dxa"/>
            <w:vMerge/>
            <w:vAlign w:val="center"/>
          </w:tcPr>
          <w:p w14:paraId="4B0BF6FE" w14:textId="77777777" w:rsidR="00A11E0C" w:rsidRPr="00E810E7" w:rsidRDefault="00A11E0C" w:rsidP="00A11E0C">
            <w:pPr>
              <w:adjustRightInd w:val="0"/>
              <w:snapToGrid w:val="0"/>
              <w:jc w:val="center"/>
              <w:rPr>
                <w:sz w:val="18"/>
                <w:szCs w:val="18"/>
              </w:rPr>
            </w:pPr>
          </w:p>
        </w:tc>
      </w:tr>
      <w:tr w:rsidR="00A11E0C" w14:paraId="30BB4AAF" w14:textId="77777777" w:rsidTr="00DB7424">
        <w:trPr>
          <w:jc w:val="center"/>
        </w:trPr>
        <w:tc>
          <w:tcPr>
            <w:tcW w:w="571" w:type="dxa"/>
            <w:vMerge/>
          </w:tcPr>
          <w:p w14:paraId="2DCA47E7" w14:textId="77777777" w:rsidR="00A11E0C" w:rsidRDefault="00A11E0C" w:rsidP="00A11E0C">
            <w:pPr>
              <w:rPr>
                <w:b/>
                <w:color w:val="000000" w:themeColor="text1"/>
                <w:sz w:val="18"/>
                <w:szCs w:val="18"/>
              </w:rPr>
            </w:pPr>
          </w:p>
        </w:tc>
        <w:tc>
          <w:tcPr>
            <w:tcW w:w="1226" w:type="dxa"/>
            <w:vMerge/>
            <w:vAlign w:val="center"/>
          </w:tcPr>
          <w:p w14:paraId="1C7206DA" w14:textId="648683E4" w:rsidR="00A11E0C" w:rsidRPr="00E810E7" w:rsidRDefault="00A11E0C" w:rsidP="00A11E0C">
            <w:pPr>
              <w:adjustRightInd w:val="0"/>
              <w:snapToGrid w:val="0"/>
              <w:jc w:val="center"/>
              <w:rPr>
                <w:rFonts w:ascii="宋体" w:hAnsi="宋体" w:cs="宋体" w:hint="eastAsia"/>
                <w:b/>
                <w:sz w:val="18"/>
                <w:szCs w:val="18"/>
              </w:rPr>
            </w:pPr>
          </w:p>
        </w:tc>
        <w:tc>
          <w:tcPr>
            <w:tcW w:w="3516" w:type="dxa"/>
            <w:shd w:val="clear" w:color="auto" w:fill="auto"/>
            <w:vAlign w:val="center"/>
          </w:tcPr>
          <w:p w14:paraId="7CA05831" w14:textId="77777777" w:rsidR="00A11E0C" w:rsidRPr="00E810E7" w:rsidRDefault="00A11E0C" w:rsidP="00A11E0C">
            <w:pPr>
              <w:jc w:val="left"/>
              <w:rPr>
                <w:sz w:val="18"/>
                <w:szCs w:val="18"/>
              </w:rPr>
            </w:pPr>
            <w:r w:rsidRPr="00E810E7">
              <w:rPr>
                <w:rFonts w:hint="eastAsia"/>
                <w:sz w:val="18"/>
                <w:szCs w:val="18"/>
              </w:rPr>
              <w:t>气体放电基础理论</w:t>
            </w:r>
          </w:p>
        </w:tc>
        <w:tc>
          <w:tcPr>
            <w:tcW w:w="1102" w:type="dxa"/>
            <w:shd w:val="clear" w:color="auto" w:fill="auto"/>
            <w:vAlign w:val="center"/>
          </w:tcPr>
          <w:p w14:paraId="2D384B84" w14:textId="002764F6"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4</w:t>
            </w:r>
          </w:p>
        </w:tc>
        <w:tc>
          <w:tcPr>
            <w:tcW w:w="688" w:type="dxa"/>
            <w:shd w:val="clear" w:color="auto" w:fill="auto"/>
            <w:vAlign w:val="center"/>
          </w:tcPr>
          <w:p w14:paraId="23C88139" w14:textId="77777777" w:rsidR="00A11E0C" w:rsidRPr="00E810E7" w:rsidRDefault="00A11E0C" w:rsidP="00A11E0C">
            <w:pPr>
              <w:jc w:val="center"/>
              <w:rPr>
                <w:sz w:val="18"/>
                <w:szCs w:val="18"/>
              </w:rPr>
            </w:pPr>
            <w:r w:rsidRPr="00E810E7">
              <w:rPr>
                <w:sz w:val="18"/>
                <w:szCs w:val="18"/>
              </w:rPr>
              <w:t>3</w:t>
            </w:r>
          </w:p>
        </w:tc>
        <w:tc>
          <w:tcPr>
            <w:tcW w:w="709" w:type="dxa"/>
            <w:shd w:val="clear" w:color="auto" w:fill="auto"/>
            <w:vAlign w:val="center"/>
          </w:tcPr>
          <w:p w14:paraId="4EAADC33" w14:textId="77777777" w:rsidR="00A11E0C" w:rsidRPr="00E810E7" w:rsidRDefault="00A11E0C" w:rsidP="00A11E0C">
            <w:pPr>
              <w:jc w:val="center"/>
              <w:rPr>
                <w:sz w:val="18"/>
                <w:szCs w:val="18"/>
              </w:rPr>
            </w:pPr>
            <w:r w:rsidRPr="00E810E7">
              <w:rPr>
                <w:rFonts w:hint="eastAsia"/>
                <w:sz w:val="18"/>
                <w:szCs w:val="18"/>
              </w:rPr>
              <w:t>1</w:t>
            </w:r>
          </w:p>
        </w:tc>
        <w:tc>
          <w:tcPr>
            <w:tcW w:w="1045" w:type="dxa"/>
            <w:vMerge/>
            <w:vAlign w:val="center"/>
          </w:tcPr>
          <w:p w14:paraId="2AC80C22" w14:textId="6FABC2F4" w:rsidR="00A11E0C" w:rsidRPr="00E810E7" w:rsidRDefault="00A11E0C" w:rsidP="00A11E0C">
            <w:pPr>
              <w:adjustRightInd w:val="0"/>
              <w:snapToGrid w:val="0"/>
              <w:jc w:val="center"/>
              <w:rPr>
                <w:sz w:val="18"/>
                <w:szCs w:val="18"/>
              </w:rPr>
            </w:pPr>
          </w:p>
        </w:tc>
      </w:tr>
      <w:tr w:rsidR="00A11E0C" w14:paraId="47777995" w14:textId="77777777" w:rsidTr="00DB7424">
        <w:trPr>
          <w:jc w:val="center"/>
        </w:trPr>
        <w:tc>
          <w:tcPr>
            <w:tcW w:w="571" w:type="dxa"/>
            <w:vMerge/>
          </w:tcPr>
          <w:p w14:paraId="0FAFD4FC" w14:textId="77777777" w:rsidR="00A11E0C" w:rsidRDefault="00A11E0C" w:rsidP="00A11E0C">
            <w:pPr>
              <w:rPr>
                <w:b/>
                <w:color w:val="000000" w:themeColor="text1"/>
                <w:sz w:val="18"/>
                <w:szCs w:val="18"/>
              </w:rPr>
            </w:pPr>
          </w:p>
        </w:tc>
        <w:tc>
          <w:tcPr>
            <w:tcW w:w="1226" w:type="dxa"/>
            <w:vMerge/>
            <w:vAlign w:val="center"/>
          </w:tcPr>
          <w:p w14:paraId="1264524F" w14:textId="759329D8" w:rsidR="00A11E0C" w:rsidRPr="00E810E7" w:rsidRDefault="00A11E0C" w:rsidP="00A11E0C">
            <w:pPr>
              <w:adjustRightInd w:val="0"/>
              <w:snapToGrid w:val="0"/>
              <w:jc w:val="center"/>
              <w:rPr>
                <w:rFonts w:ascii="宋体" w:hAnsi="宋体" w:cs="宋体" w:hint="eastAsia"/>
                <w:b/>
                <w:sz w:val="18"/>
                <w:szCs w:val="18"/>
              </w:rPr>
            </w:pPr>
          </w:p>
        </w:tc>
        <w:tc>
          <w:tcPr>
            <w:tcW w:w="3516" w:type="dxa"/>
            <w:shd w:val="clear" w:color="auto" w:fill="auto"/>
            <w:vAlign w:val="center"/>
          </w:tcPr>
          <w:p w14:paraId="0A3A1CF8" w14:textId="77777777" w:rsidR="00A11E0C" w:rsidRPr="00E810E7" w:rsidRDefault="00A11E0C" w:rsidP="00A11E0C">
            <w:pPr>
              <w:jc w:val="left"/>
              <w:rPr>
                <w:sz w:val="18"/>
                <w:szCs w:val="18"/>
              </w:rPr>
            </w:pPr>
            <w:r w:rsidRPr="00E810E7">
              <w:rPr>
                <w:rFonts w:hint="eastAsia"/>
                <w:sz w:val="18"/>
                <w:szCs w:val="18"/>
              </w:rPr>
              <w:t>等离子体前沿专题</w:t>
            </w:r>
          </w:p>
        </w:tc>
        <w:tc>
          <w:tcPr>
            <w:tcW w:w="1102" w:type="dxa"/>
            <w:shd w:val="clear" w:color="auto" w:fill="auto"/>
            <w:vAlign w:val="center"/>
          </w:tcPr>
          <w:p w14:paraId="6B78E3FD" w14:textId="29A30960"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5</w:t>
            </w:r>
          </w:p>
        </w:tc>
        <w:tc>
          <w:tcPr>
            <w:tcW w:w="688" w:type="dxa"/>
            <w:shd w:val="clear" w:color="auto" w:fill="auto"/>
            <w:vAlign w:val="center"/>
          </w:tcPr>
          <w:p w14:paraId="782B0625" w14:textId="6967AC3E" w:rsidR="00A11E0C" w:rsidRPr="00E810E7" w:rsidRDefault="00A11E0C" w:rsidP="00A11E0C">
            <w:pPr>
              <w:jc w:val="center"/>
              <w:rPr>
                <w:sz w:val="18"/>
                <w:szCs w:val="18"/>
              </w:rPr>
            </w:pPr>
            <w:r>
              <w:rPr>
                <w:rFonts w:hint="eastAsia"/>
                <w:sz w:val="18"/>
                <w:szCs w:val="18"/>
              </w:rPr>
              <w:t>1</w:t>
            </w:r>
          </w:p>
        </w:tc>
        <w:tc>
          <w:tcPr>
            <w:tcW w:w="709" w:type="dxa"/>
            <w:shd w:val="clear" w:color="auto" w:fill="auto"/>
            <w:vAlign w:val="center"/>
          </w:tcPr>
          <w:p w14:paraId="3C2688B0" w14:textId="77777777" w:rsidR="00A11E0C" w:rsidRPr="00E810E7" w:rsidRDefault="00A11E0C" w:rsidP="00A11E0C">
            <w:pPr>
              <w:jc w:val="center"/>
              <w:rPr>
                <w:sz w:val="18"/>
                <w:szCs w:val="18"/>
              </w:rPr>
            </w:pPr>
            <w:r w:rsidRPr="00E810E7">
              <w:rPr>
                <w:rFonts w:hint="eastAsia"/>
                <w:sz w:val="18"/>
                <w:szCs w:val="18"/>
              </w:rPr>
              <w:t>1</w:t>
            </w:r>
          </w:p>
        </w:tc>
        <w:tc>
          <w:tcPr>
            <w:tcW w:w="1045" w:type="dxa"/>
            <w:vMerge/>
            <w:vAlign w:val="center"/>
          </w:tcPr>
          <w:p w14:paraId="2F2B4415" w14:textId="77777777" w:rsidR="00A11E0C" w:rsidRPr="00E810E7" w:rsidRDefault="00A11E0C" w:rsidP="00A11E0C">
            <w:pPr>
              <w:adjustRightInd w:val="0"/>
              <w:snapToGrid w:val="0"/>
              <w:jc w:val="center"/>
              <w:rPr>
                <w:sz w:val="18"/>
                <w:szCs w:val="18"/>
              </w:rPr>
            </w:pPr>
          </w:p>
        </w:tc>
      </w:tr>
      <w:tr w:rsidR="00A11E0C" w14:paraId="382F278C" w14:textId="77777777" w:rsidTr="00DB7424">
        <w:trPr>
          <w:jc w:val="center"/>
        </w:trPr>
        <w:tc>
          <w:tcPr>
            <w:tcW w:w="571" w:type="dxa"/>
            <w:vMerge/>
          </w:tcPr>
          <w:p w14:paraId="7DFFAFC1" w14:textId="77777777" w:rsidR="00A11E0C" w:rsidRDefault="00A11E0C" w:rsidP="00A11E0C">
            <w:pPr>
              <w:rPr>
                <w:b/>
                <w:color w:val="000000" w:themeColor="text1"/>
                <w:sz w:val="18"/>
                <w:szCs w:val="18"/>
              </w:rPr>
            </w:pPr>
          </w:p>
        </w:tc>
        <w:tc>
          <w:tcPr>
            <w:tcW w:w="1226" w:type="dxa"/>
            <w:vMerge/>
            <w:vAlign w:val="center"/>
          </w:tcPr>
          <w:p w14:paraId="296920BA" w14:textId="609CB77D" w:rsidR="00A11E0C" w:rsidRPr="00E810E7" w:rsidRDefault="00A11E0C" w:rsidP="00A11E0C">
            <w:pPr>
              <w:adjustRightInd w:val="0"/>
              <w:snapToGrid w:val="0"/>
              <w:jc w:val="center"/>
              <w:rPr>
                <w:rFonts w:ascii="宋体" w:hAnsi="宋体" w:cs="宋体" w:hint="eastAsia"/>
                <w:b/>
                <w:sz w:val="18"/>
                <w:szCs w:val="18"/>
              </w:rPr>
            </w:pPr>
          </w:p>
        </w:tc>
        <w:tc>
          <w:tcPr>
            <w:tcW w:w="3516" w:type="dxa"/>
            <w:shd w:val="clear" w:color="auto" w:fill="auto"/>
            <w:vAlign w:val="center"/>
          </w:tcPr>
          <w:p w14:paraId="3561D1F0" w14:textId="77777777" w:rsidR="00A11E0C" w:rsidRPr="00E810E7" w:rsidRDefault="00A11E0C" w:rsidP="00A11E0C">
            <w:pPr>
              <w:jc w:val="left"/>
              <w:rPr>
                <w:sz w:val="18"/>
                <w:szCs w:val="18"/>
              </w:rPr>
            </w:pPr>
            <w:r w:rsidRPr="00E810E7">
              <w:rPr>
                <w:rFonts w:hint="eastAsia"/>
                <w:sz w:val="18"/>
                <w:szCs w:val="18"/>
              </w:rPr>
              <w:t>固体理论</w:t>
            </w:r>
          </w:p>
        </w:tc>
        <w:tc>
          <w:tcPr>
            <w:tcW w:w="1102" w:type="dxa"/>
            <w:shd w:val="clear" w:color="auto" w:fill="auto"/>
            <w:vAlign w:val="center"/>
          </w:tcPr>
          <w:p w14:paraId="370E26D8" w14:textId="3F96C1FC"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6</w:t>
            </w:r>
          </w:p>
        </w:tc>
        <w:tc>
          <w:tcPr>
            <w:tcW w:w="688" w:type="dxa"/>
            <w:shd w:val="clear" w:color="auto" w:fill="auto"/>
            <w:vAlign w:val="center"/>
          </w:tcPr>
          <w:p w14:paraId="297D6015" w14:textId="77777777" w:rsidR="00A11E0C" w:rsidRPr="00E810E7" w:rsidRDefault="00A11E0C" w:rsidP="00A11E0C">
            <w:pPr>
              <w:jc w:val="center"/>
              <w:rPr>
                <w:sz w:val="18"/>
                <w:szCs w:val="18"/>
              </w:rPr>
            </w:pPr>
            <w:r w:rsidRPr="00E810E7">
              <w:rPr>
                <w:rFonts w:hint="eastAsia"/>
                <w:sz w:val="18"/>
                <w:szCs w:val="18"/>
              </w:rPr>
              <w:t>3</w:t>
            </w:r>
          </w:p>
        </w:tc>
        <w:tc>
          <w:tcPr>
            <w:tcW w:w="709" w:type="dxa"/>
            <w:shd w:val="clear" w:color="auto" w:fill="auto"/>
            <w:vAlign w:val="center"/>
          </w:tcPr>
          <w:p w14:paraId="7EFDFAE5" w14:textId="77777777" w:rsidR="00A11E0C" w:rsidRPr="00E810E7" w:rsidRDefault="00A11E0C" w:rsidP="00A11E0C">
            <w:pPr>
              <w:jc w:val="center"/>
              <w:rPr>
                <w:sz w:val="18"/>
                <w:szCs w:val="18"/>
              </w:rPr>
            </w:pPr>
            <w:r w:rsidRPr="00E810E7">
              <w:rPr>
                <w:rFonts w:hint="eastAsia"/>
                <w:sz w:val="18"/>
                <w:szCs w:val="18"/>
              </w:rPr>
              <w:t>1</w:t>
            </w:r>
          </w:p>
        </w:tc>
        <w:tc>
          <w:tcPr>
            <w:tcW w:w="1045" w:type="dxa"/>
            <w:vMerge/>
            <w:vAlign w:val="center"/>
          </w:tcPr>
          <w:p w14:paraId="0B04817F" w14:textId="2B62F664" w:rsidR="00A11E0C" w:rsidRPr="00E810E7" w:rsidRDefault="00A11E0C" w:rsidP="00A11E0C">
            <w:pPr>
              <w:adjustRightInd w:val="0"/>
              <w:snapToGrid w:val="0"/>
              <w:jc w:val="center"/>
              <w:rPr>
                <w:sz w:val="18"/>
                <w:szCs w:val="18"/>
              </w:rPr>
            </w:pPr>
          </w:p>
        </w:tc>
      </w:tr>
      <w:tr w:rsidR="00A11E0C" w14:paraId="0EDD435C" w14:textId="77777777" w:rsidTr="00DB7424">
        <w:trPr>
          <w:jc w:val="center"/>
        </w:trPr>
        <w:tc>
          <w:tcPr>
            <w:tcW w:w="571" w:type="dxa"/>
            <w:vMerge/>
          </w:tcPr>
          <w:p w14:paraId="116941DE" w14:textId="77777777" w:rsidR="00A11E0C" w:rsidRDefault="00A11E0C" w:rsidP="00A11E0C">
            <w:pPr>
              <w:rPr>
                <w:b/>
                <w:color w:val="000000" w:themeColor="text1"/>
                <w:sz w:val="18"/>
                <w:szCs w:val="18"/>
              </w:rPr>
            </w:pPr>
          </w:p>
        </w:tc>
        <w:tc>
          <w:tcPr>
            <w:tcW w:w="1226" w:type="dxa"/>
            <w:vMerge/>
            <w:vAlign w:val="center"/>
          </w:tcPr>
          <w:p w14:paraId="43449EDF" w14:textId="41C51CA4" w:rsidR="00A11E0C" w:rsidRPr="00E810E7" w:rsidRDefault="00A11E0C" w:rsidP="00A11E0C">
            <w:pPr>
              <w:adjustRightInd w:val="0"/>
              <w:snapToGrid w:val="0"/>
              <w:jc w:val="center"/>
              <w:rPr>
                <w:rFonts w:ascii="宋体" w:hAnsi="宋体" w:cs="宋体" w:hint="eastAsia"/>
                <w:b/>
                <w:sz w:val="18"/>
                <w:szCs w:val="18"/>
              </w:rPr>
            </w:pPr>
          </w:p>
        </w:tc>
        <w:tc>
          <w:tcPr>
            <w:tcW w:w="3516" w:type="dxa"/>
            <w:shd w:val="clear" w:color="auto" w:fill="auto"/>
            <w:vAlign w:val="center"/>
          </w:tcPr>
          <w:p w14:paraId="096FC120" w14:textId="77777777" w:rsidR="00A11E0C" w:rsidRPr="00E810E7" w:rsidRDefault="00A11E0C" w:rsidP="00A11E0C">
            <w:pPr>
              <w:jc w:val="left"/>
              <w:rPr>
                <w:sz w:val="18"/>
                <w:szCs w:val="18"/>
              </w:rPr>
            </w:pPr>
            <w:r w:rsidRPr="00E810E7">
              <w:rPr>
                <w:rFonts w:hint="eastAsia"/>
                <w:sz w:val="18"/>
                <w:szCs w:val="18"/>
              </w:rPr>
              <w:t>凝聚态物理前沿专题</w:t>
            </w:r>
          </w:p>
        </w:tc>
        <w:tc>
          <w:tcPr>
            <w:tcW w:w="1102" w:type="dxa"/>
            <w:shd w:val="clear" w:color="auto" w:fill="auto"/>
            <w:vAlign w:val="center"/>
          </w:tcPr>
          <w:p w14:paraId="4A748681" w14:textId="3765481F"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7</w:t>
            </w:r>
          </w:p>
        </w:tc>
        <w:tc>
          <w:tcPr>
            <w:tcW w:w="688" w:type="dxa"/>
            <w:shd w:val="clear" w:color="auto" w:fill="auto"/>
            <w:vAlign w:val="center"/>
          </w:tcPr>
          <w:p w14:paraId="2F185A45" w14:textId="5E7223D7" w:rsidR="00A11E0C" w:rsidRPr="00E810E7" w:rsidRDefault="00A11E0C" w:rsidP="00A11E0C">
            <w:pPr>
              <w:jc w:val="center"/>
              <w:rPr>
                <w:sz w:val="18"/>
                <w:szCs w:val="18"/>
              </w:rPr>
            </w:pPr>
            <w:r>
              <w:rPr>
                <w:rFonts w:hint="eastAsia"/>
                <w:sz w:val="18"/>
                <w:szCs w:val="18"/>
              </w:rPr>
              <w:t>1</w:t>
            </w:r>
          </w:p>
        </w:tc>
        <w:tc>
          <w:tcPr>
            <w:tcW w:w="709" w:type="dxa"/>
            <w:shd w:val="clear" w:color="auto" w:fill="auto"/>
            <w:vAlign w:val="center"/>
          </w:tcPr>
          <w:p w14:paraId="3E2C92CB" w14:textId="77777777" w:rsidR="00A11E0C" w:rsidRPr="00E810E7" w:rsidRDefault="00A11E0C" w:rsidP="00A11E0C">
            <w:pPr>
              <w:jc w:val="center"/>
              <w:rPr>
                <w:sz w:val="18"/>
                <w:szCs w:val="18"/>
              </w:rPr>
            </w:pPr>
            <w:r w:rsidRPr="00E810E7">
              <w:rPr>
                <w:rFonts w:hint="eastAsia"/>
                <w:sz w:val="18"/>
                <w:szCs w:val="18"/>
              </w:rPr>
              <w:t>1</w:t>
            </w:r>
          </w:p>
        </w:tc>
        <w:tc>
          <w:tcPr>
            <w:tcW w:w="1045" w:type="dxa"/>
            <w:vMerge/>
            <w:vAlign w:val="center"/>
          </w:tcPr>
          <w:p w14:paraId="4A4F7095" w14:textId="77777777" w:rsidR="00A11E0C" w:rsidRPr="00E810E7" w:rsidRDefault="00A11E0C" w:rsidP="00A11E0C">
            <w:pPr>
              <w:adjustRightInd w:val="0"/>
              <w:snapToGrid w:val="0"/>
              <w:jc w:val="center"/>
              <w:rPr>
                <w:sz w:val="18"/>
                <w:szCs w:val="18"/>
              </w:rPr>
            </w:pPr>
          </w:p>
        </w:tc>
      </w:tr>
      <w:tr w:rsidR="00A11E0C" w14:paraId="4C0BCDCD" w14:textId="77777777" w:rsidTr="00DB7424">
        <w:trPr>
          <w:jc w:val="center"/>
        </w:trPr>
        <w:tc>
          <w:tcPr>
            <w:tcW w:w="571" w:type="dxa"/>
            <w:vMerge/>
          </w:tcPr>
          <w:p w14:paraId="6F1A26F5" w14:textId="77777777" w:rsidR="00A11E0C" w:rsidRDefault="00A11E0C" w:rsidP="00A11E0C">
            <w:pPr>
              <w:rPr>
                <w:b/>
                <w:color w:val="000000" w:themeColor="text1"/>
                <w:sz w:val="18"/>
                <w:szCs w:val="18"/>
              </w:rPr>
            </w:pPr>
          </w:p>
        </w:tc>
        <w:tc>
          <w:tcPr>
            <w:tcW w:w="1226" w:type="dxa"/>
            <w:vMerge/>
            <w:vAlign w:val="center"/>
          </w:tcPr>
          <w:p w14:paraId="2B59CCD8" w14:textId="50A12162" w:rsidR="00A11E0C" w:rsidRPr="00E810E7" w:rsidRDefault="00A11E0C" w:rsidP="00A11E0C">
            <w:pPr>
              <w:adjustRightInd w:val="0"/>
              <w:snapToGrid w:val="0"/>
              <w:jc w:val="center"/>
              <w:rPr>
                <w:rFonts w:ascii="宋体" w:hAnsi="宋体" w:cs="宋体" w:hint="eastAsia"/>
                <w:b/>
                <w:sz w:val="18"/>
                <w:szCs w:val="18"/>
              </w:rPr>
            </w:pPr>
          </w:p>
        </w:tc>
        <w:tc>
          <w:tcPr>
            <w:tcW w:w="3516" w:type="dxa"/>
            <w:shd w:val="clear" w:color="auto" w:fill="auto"/>
            <w:vAlign w:val="center"/>
          </w:tcPr>
          <w:p w14:paraId="01434C37" w14:textId="77777777" w:rsidR="00A11E0C" w:rsidRPr="00E810E7" w:rsidRDefault="00A11E0C" w:rsidP="00A11E0C">
            <w:pPr>
              <w:jc w:val="left"/>
              <w:rPr>
                <w:sz w:val="18"/>
                <w:szCs w:val="18"/>
              </w:rPr>
            </w:pPr>
            <w:r w:rsidRPr="00E810E7">
              <w:rPr>
                <w:rFonts w:hint="eastAsia"/>
                <w:sz w:val="18"/>
                <w:szCs w:val="18"/>
              </w:rPr>
              <w:t>非线性光学</w:t>
            </w:r>
          </w:p>
        </w:tc>
        <w:tc>
          <w:tcPr>
            <w:tcW w:w="1102" w:type="dxa"/>
            <w:shd w:val="clear" w:color="auto" w:fill="auto"/>
            <w:vAlign w:val="center"/>
          </w:tcPr>
          <w:p w14:paraId="1BDF74E8" w14:textId="061020D4"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8</w:t>
            </w:r>
          </w:p>
        </w:tc>
        <w:tc>
          <w:tcPr>
            <w:tcW w:w="688" w:type="dxa"/>
            <w:shd w:val="clear" w:color="auto" w:fill="auto"/>
            <w:vAlign w:val="center"/>
          </w:tcPr>
          <w:p w14:paraId="5714CBEF" w14:textId="77777777" w:rsidR="00A11E0C" w:rsidRPr="00E810E7" w:rsidRDefault="00A11E0C" w:rsidP="00A11E0C">
            <w:pPr>
              <w:jc w:val="center"/>
              <w:rPr>
                <w:sz w:val="18"/>
                <w:szCs w:val="18"/>
              </w:rPr>
            </w:pPr>
            <w:r w:rsidRPr="00E810E7">
              <w:rPr>
                <w:sz w:val="18"/>
                <w:szCs w:val="18"/>
              </w:rPr>
              <w:t>3</w:t>
            </w:r>
          </w:p>
        </w:tc>
        <w:tc>
          <w:tcPr>
            <w:tcW w:w="709" w:type="dxa"/>
            <w:shd w:val="clear" w:color="auto" w:fill="auto"/>
            <w:vAlign w:val="center"/>
          </w:tcPr>
          <w:p w14:paraId="0D190FCD" w14:textId="77777777" w:rsidR="00A11E0C" w:rsidRPr="00E810E7" w:rsidRDefault="00A11E0C" w:rsidP="00A11E0C">
            <w:pPr>
              <w:jc w:val="center"/>
              <w:rPr>
                <w:sz w:val="18"/>
                <w:szCs w:val="18"/>
              </w:rPr>
            </w:pPr>
            <w:r w:rsidRPr="00E810E7">
              <w:rPr>
                <w:rFonts w:hint="eastAsia"/>
                <w:sz w:val="18"/>
                <w:szCs w:val="18"/>
              </w:rPr>
              <w:t>1</w:t>
            </w:r>
          </w:p>
        </w:tc>
        <w:tc>
          <w:tcPr>
            <w:tcW w:w="1045" w:type="dxa"/>
            <w:vMerge/>
            <w:vAlign w:val="center"/>
          </w:tcPr>
          <w:p w14:paraId="62F6107D" w14:textId="0E93159A" w:rsidR="00A11E0C" w:rsidRPr="00E810E7" w:rsidRDefault="00A11E0C" w:rsidP="00A11E0C">
            <w:pPr>
              <w:adjustRightInd w:val="0"/>
              <w:snapToGrid w:val="0"/>
              <w:jc w:val="center"/>
              <w:rPr>
                <w:sz w:val="18"/>
                <w:szCs w:val="18"/>
              </w:rPr>
            </w:pPr>
          </w:p>
        </w:tc>
      </w:tr>
      <w:tr w:rsidR="00A11E0C" w14:paraId="2CFDACB6" w14:textId="77777777" w:rsidTr="00DB7424">
        <w:trPr>
          <w:jc w:val="center"/>
        </w:trPr>
        <w:tc>
          <w:tcPr>
            <w:tcW w:w="571" w:type="dxa"/>
            <w:vMerge/>
          </w:tcPr>
          <w:p w14:paraId="3E2172C9" w14:textId="77777777" w:rsidR="00A11E0C" w:rsidRDefault="00A11E0C" w:rsidP="00A11E0C">
            <w:pPr>
              <w:rPr>
                <w:b/>
                <w:color w:val="000000" w:themeColor="text1"/>
                <w:sz w:val="18"/>
                <w:szCs w:val="18"/>
              </w:rPr>
            </w:pPr>
          </w:p>
        </w:tc>
        <w:tc>
          <w:tcPr>
            <w:tcW w:w="1226" w:type="dxa"/>
            <w:vMerge/>
            <w:vAlign w:val="center"/>
          </w:tcPr>
          <w:p w14:paraId="6543AC36" w14:textId="77777777" w:rsidR="00A11E0C" w:rsidRPr="00E810E7" w:rsidRDefault="00A11E0C" w:rsidP="00A11E0C">
            <w:pPr>
              <w:adjustRightInd w:val="0"/>
              <w:snapToGrid w:val="0"/>
              <w:jc w:val="center"/>
              <w:rPr>
                <w:rFonts w:ascii="宋体" w:hAnsi="宋体" w:cs="宋体" w:hint="eastAsia"/>
                <w:b/>
                <w:sz w:val="18"/>
                <w:szCs w:val="18"/>
              </w:rPr>
            </w:pPr>
          </w:p>
        </w:tc>
        <w:tc>
          <w:tcPr>
            <w:tcW w:w="3516" w:type="dxa"/>
            <w:shd w:val="clear" w:color="auto" w:fill="auto"/>
            <w:vAlign w:val="center"/>
          </w:tcPr>
          <w:p w14:paraId="68156C7F" w14:textId="77777777" w:rsidR="00A11E0C" w:rsidRPr="00E810E7" w:rsidRDefault="00A11E0C" w:rsidP="00A11E0C">
            <w:pPr>
              <w:jc w:val="left"/>
              <w:rPr>
                <w:sz w:val="18"/>
                <w:szCs w:val="18"/>
              </w:rPr>
            </w:pPr>
            <w:r w:rsidRPr="00E810E7">
              <w:rPr>
                <w:rFonts w:hint="eastAsia"/>
                <w:sz w:val="18"/>
                <w:szCs w:val="18"/>
              </w:rPr>
              <w:t>光学前沿专题</w:t>
            </w:r>
          </w:p>
        </w:tc>
        <w:tc>
          <w:tcPr>
            <w:tcW w:w="1102" w:type="dxa"/>
            <w:shd w:val="clear" w:color="auto" w:fill="auto"/>
            <w:vAlign w:val="center"/>
          </w:tcPr>
          <w:p w14:paraId="7AC7CD28" w14:textId="1DE1F123" w:rsidR="00A11E0C" w:rsidRPr="00E810E7" w:rsidRDefault="00A11E0C" w:rsidP="00A11E0C">
            <w:pPr>
              <w:jc w:val="center"/>
              <w:rPr>
                <w:sz w:val="18"/>
                <w:szCs w:val="18"/>
              </w:rPr>
            </w:pPr>
            <w:r w:rsidRPr="00E810E7">
              <w:rPr>
                <w:rFonts w:hint="eastAsia"/>
                <w:sz w:val="18"/>
                <w:szCs w:val="18"/>
              </w:rPr>
              <w:t>XB70200</w:t>
            </w:r>
            <w:r>
              <w:rPr>
                <w:rFonts w:hint="eastAsia"/>
                <w:sz w:val="18"/>
                <w:szCs w:val="18"/>
              </w:rPr>
              <w:t>0</w:t>
            </w:r>
            <w:r w:rsidRPr="00E810E7">
              <w:rPr>
                <w:rFonts w:hint="eastAsia"/>
                <w:sz w:val="18"/>
                <w:szCs w:val="18"/>
              </w:rPr>
              <w:t>9</w:t>
            </w:r>
          </w:p>
        </w:tc>
        <w:tc>
          <w:tcPr>
            <w:tcW w:w="688" w:type="dxa"/>
            <w:shd w:val="clear" w:color="auto" w:fill="auto"/>
            <w:vAlign w:val="center"/>
          </w:tcPr>
          <w:p w14:paraId="1781AE5E" w14:textId="35C6C3DA" w:rsidR="00A11E0C" w:rsidRPr="00E810E7" w:rsidRDefault="00A11E0C" w:rsidP="00A11E0C">
            <w:pPr>
              <w:jc w:val="center"/>
              <w:rPr>
                <w:sz w:val="18"/>
                <w:szCs w:val="18"/>
              </w:rPr>
            </w:pPr>
            <w:r>
              <w:rPr>
                <w:rFonts w:hint="eastAsia"/>
                <w:sz w:val="18"/>
                <w:szCs w:val="18"/>
              </w:rPr>
              <w:t>1</w:t>
            </w:r>
          </w:p>
        </w:tc>
        <w:tc>
          <w:tcPr>
            <w:tcW w:w="709" w:type="dxa"/>
            <w:shd w:val="clear" w:color="auto" w:fill="auto"/>
            <w:vAlign w:val="center"/>
          </w:tcPr>
          <w:p w14:paraId="62EF177B" w14:textId="77777777" w:rsidR="00A11E0C" w:rsidRPr="00E810E7" w:rsidRDefault="00A11E0C" w:rsidP="00A11E0C">
            <w:pPr>
              <w:jc w:val="center"/>
              <w:rPr>
                <w:sz w:val="18"/>
                <w:szCs w:val="18"/>
              </w:rPr>
            </w:pPr>
            <w:r w:rsidRPr="00E810E7">
              <w:rPr>
                <w:rFonts w:hint="eastAsia"/>
                <w:sz w:val="18"/>
                <w:szCs w:val="18"/>
              </w:rPr>
              <w:t>1</w:t>
            </w:r>
          </w:p>
        </w:tc>
        <w:tc>
          <w:tcPr>
            <w:tcW w:w="1045" w:type="dxa"/>
            <w:vMerge/>
            <w:vAlign w:val="center"/>
          </w:tcPr>
          <w:p w14:paraId="7DABC70D" w14:textId="77777777" w:rsidR="00A11E0C" w:rsidRPr="00E810E7" w:rsidRDefault="00A11E0C" w:rsidP="00A11E0C">
            <w:pPr>
              <w:adjustRightInd w:val="0"/>
              <w:snapToGrid w:val="0"/>
              <w:jc w:val="center"/>
              <w:rPr>
                <w:sz w:val="18"/>
                <w:szCs w:val="18"/>
              </w:rPr>
            </w:pPr>
          </w:p>
        </w:tc>
      </w:tr>
      <w:tr w:rsidR="00A11E0C" w14:paraId="4B5F8739" w14:textId="77777777">
        <w:trPr>
          <w:trHeight w:val="377"/>
          <w:jc w:val="center"/>
        </w:trPr>
        <w:tc>
          <w:tcPr>
            <w:tcW w:w="571" w:type="dxa"/>
            <w:vMerge w:val="restart"/>
            <w:vAlign w:val="center"/>
          </w:tcPr>
          <w:p w14:paraId="4C3853A9" w14:textId="77777777" w:rsidR="00A11E0C" w:rsidRDefault="00A11E0C" w:rsidP="00A11E0C">
            <w:pPr>
              <w:jc w:val="center"/>
              <w:rPr>
                <w:b/>
                <w:color w:val="000000" w:themeColor="text1"/>
                <w:sz w:val="18"/>
                <w:szCs w:val="18"/>
              </w:rPr>
            </w:pPr>
            <w:r>
              <w:rPr>
                <w:b/>
                <w:color w:val="000000" w:themeColor="text1"/>
                <w:sz w:val="18"/>
                <w:szCs w:val="18"/>
              </w:rPr>
              <w:t>必修环节</w:t>
            </w:r>
          </w:p>
          <w:p w14:paraId="27EE5ECD" w14:textId="77777777" w:rsidR="00A11E0C" w:rsidRDefault="00A11E0C" w:rsidP="00A11E0C">
            <w:pPr>
              <w:jc w:val="center"/>
              <w:rPr>
                <w:b/>
                <w:color w:val="000000" w:themeColor="text1"/>
                <w:sz w:val="18"/>
                <w:szCs w:val="18"/>
              </w:rPr>
            </w:pPr>
          </w:p>
        </w:tc>
        <w:tc>
          <w:tcPr>
            <w:tcW w:w="1226" w:type="dxa"/>
            <w:vMerge w:val="restart"/>
            <w:vAlign w:val="center"/>
          </w:tcPr>
          <w:p w14:paraId="7EB7A13B" w14:textId="77777777" w:rsidR="00A11E0C" w:rsidRPr="00E810E7" w:rsidRDefault="00A11E0C" w:rsidP="00A11E0C">
            <w:pPr>
              <w:jc w:val="center"/>
              <w:rPr>
                <w:b/>
                <w:sz w:val="18"/>
                <w:szCs w:val="18"/>
              </w:rPr>
            </w:pPr>
            <w:r w:rsidRPr="00E810E7">
              <w:rPr>
                <w:b/>
                <w:sz w:val="18"/>
                <w:szCs w:val="18"/>
              </w:rPr>
              <w:t>素质拓展</w:t>
            </w:r>
          </w:p>
        </w:tc>
        <w:tc>
          <w:tcPr>
            <w:tcW w:w="3516" w:type="dxa"/>
            <w:vAlign w:val="center"/>
          </w:tcPr>
          <w:p w14:paraId="65B14E91" w14:textId="77777777" w:rsidR="00A11E0C" w:rsidRPr="00E810E7" w:rsidRDefault="00A11E0C" w:rsidP="00A11E0C">
            <w:pPr>
              <w:jc w:val="left"/>
              <w:rPr>
                <w:sz w:val="18"/>
                <w:szCs w:val="18"/>
              </w:rPr>
            </w:pPr>
            <w:r w:rsidRPr="00E810E7">
              <w:rPr>
                <w:sz w:val="18"/>
                <w:szCs w:val="18"/>
              </w:rPr>
              <w:t>入学教育</w:t>
            </w:r>
          </w:p>
        </w:tc>
        <w:tc>
          <w:tcPr>
            <w:tcW w:w="1102" w:type="dxa"/>
            <w:vAlign w:val="center"/>
          </w:tcPr>
          <w:p w14:paraId="5E1FED83" w14:textId="1E67D1E3" w:rsidR="00A11E0C" w:rsidRPr="00E810E7" w:rsidRDefault="00A11E0C" w:rsidP="00A11E0C">
            <w:pPr>
              <w:jc w:val="center"/>
              <w:rPr>
                <w:sz w:val="18"/>
                <w:szCs w:val="18"/>
              </w:rPr>
            </w:pPr>
          </w:p>
        </w:tc>
        <w:tc>
          <w:tcPr>
            <w:tcW w:w="688" w:type="dxa"/>
            <w:vAlign w:val="center"/>
          </w:tcPr>
          <w:p w14:paraId="09E79675" w14:textId="04A739FA" w:rsidR="00A11E0C" w:rsidRPr="00E810E7" w:rsidRDefault="00A11E0C" w:rsidP="00A11E0C">
            <w:pPr>
              <w:jc w:val="center"/>
              <w:rPr>
                <w:sz w:val="18"/>
                <w:szCs w:val="18"/>
              </w:rPr>
            </w:pPr>
          </w:p>
        </w:tc>
        <w:tc>
          <w:tcPr>
            <w:tcW w:w="709" w:type="dxa"/>
            <w:vAlign w:val="center"/>
          </w:tcPr>
          <w:p w14:paraId="1483AE25" w14:textId="77777777" w:rsidR="00A11E0C" w:rsidRPr="00E810E7" w:rsidRDefault="00A11E0C" w:rsidP="00A11E0C">
            <w:pPr>
              <w:jc w:val="center"/>
              <w:rPr>
                <w:sz w:val="18"/>
                <w:szCs w:val="18"/>
              </w:rPr>
            </w:pPr>
            <w:r w:rsidRPr="00E810E7">
              <w:rPr>
                <w:sz w:val="18"/>
                <w:szCs w:val="18"/>
              </w:rPr>
              <w:t>1</w:t>
            </w:r>
          </w:p>
        </w:tc>
        <w:tc>
          <w:tcPr>
            <w:tcW w:w="1045" w:type="dxa"/>
            <w:vMerge w:val="restart"/>
            <w:vAlign w:val="center"/>
          </w:tcPr>
          <w:p w14:paraId="1ABC784B" w14:textId="77777777" w:rsidR="00A11E0C" w:rsidRPr="00E810E7" w:rsidRDefault="00A11E0C" w:rsidP="00A11E0C">
            <w:pPr>
              <w:jc w:val="center"/>
              <w:rPr>
                <w:sz w:val="18"/>
                <w:szCs w:val="18"/>
              </w:rPr>
            </w:pPr>
          </w:p>
        </w:tc>
      </w:tr>
      <w:tr w:rsidR="00A11E0C" w14:paraId="788AE4D0" w14:textId="77777777">
        <w:trPr>
          <w:trHeight w:val="397"/>
          <w:jc w:val="center"/>
        </w:trPr>
        <w:tc>
          <w:tcPr>
            <w:tcW w:w="571" w:type="dxa"/>
            <w:vMerge/>
            <w:vAlign w:val="center"/>
          </w:tcPr>
          <w:p w14:paraId="2AD37578" w14:textId="77777777" w:rsidR="00A11E0C" w:rsidRDefault="00A11E0C" w:rsidP="00A11E0C">
            <w:pPr>
              <w:jc w:val="center"/>
              <w:rPr>
                <w:b/>
                <w:color w:val="000000" w:themeColor="text1"/>
                <w:sz w:val="18"/>
                <w:szCs w:val="18"/>
              </w:rPr>
            </w:pPr>
          </w:p>
        </w:tc>
        <w:tc>
          <w:tcPr>
            <w:tcW w:w="1226" w:type="dxa"/>
            <w:vMerge/>
            <w:vAlign w:val="center"/>
          </w:tcPr>
          <w:p w14:paraId="0D4E3551" w14:textId="77777777" w:rsidR="00A11E0C" w:rsidRDefault="00A11E0C" w:rsidP="00A11E0C">
            <w:pPr>
              <w:jc w:val="center"/>
              <w:rPr>
                <w:b/>
                <w:color w:val="000000" w:themeColor="text1"/>
                <w:sz w:val="18"/>
                <w:szCs w:val="18"/>
              </w:rPr>
            </w:pPr>
          </w:p>
        </w:tc>
        <w:tc>
          <w:tcPr>
            <w:tcW w:w="3516" w:type="dxa"/>
            <w:vAlign w:val="center"/>
          </w:tcPr>
          <w:p w14:paraId="0C602B29" w14:textId="4110D945" w:rsidR="00A11E0C" w:rsidRDefault="00A11E0C" w:rsidP="00A11E0C">
            <w:pPr>
              <w:rPr>
                <w:color w:val="000000" w:themeColor="text1"/>
                <w:sz w:val="18"/>
                <w:szCs w:val="18"/>
              </w:rPr>
            </w:pPr>
            <w:r>
              <w:rPr>
                <w:color w:val="000000" w:themeColor="text1"/>
                <w:sz w:val="18"/>
                <w:szCs w:val="18"/>
              </w:rPr>
              <w:t>学术活动</w:t>
            </w:r>
          </w:p>
        </w:tc>
        <w:tc>
          <w:tcPr>
            <w:tcW w:w="1102" w:type="dxa"/>
            <w:vAlign w:val="center"/>
          </w:tcPr>
          <w:p w14:paraId="6064895A" w14:textId="77777777" w:rsidR="00A11E0C" w:rsidRDefault="00A11E0C" w:rsidP="00A11E0C">
            <w:pPr>
              <w:jc w:val="center"/>
              <w:rPr>
                <w:color w:val="000000" w:themeColor="text1"/>
                <w:sz w:val="18"/>
                <w:szCs w:val="18"/>
              </w:rPr>
            </w:pPr>
          </w:p>
        </w:tc>
        <w:tc>
          <w:tcPr>
            <w:tcW w:w="688" w:type="dxa"/>
            <w:vAlign w:val="center"/>
          </w:tcPr>
          <w:p w14:paraId="0BF62A26" w14:textId="25956608" w:rsidR="00A11E0C" w:rsidRDefault="00A11E0C" w:rsidP="00A11E0C">
            <w:pPr>
              <w:jc w:val="center"/>
              <w:rPr>
                <w:color w:val="000000" w:themeColor="text1"/>
                <w:sz w:val="18"/>
                <w:szCs w:val="18"/>
              </w:rPr>
            </w:pPr>
            <w:r>
              <w:rPr>
                <w:rFonts w:hint="eastAsia"/>
                <w:color w:val="000000" w:themeColor="text1"/>
                <w:sz w:val="18"/>
                <w:szCs w:val="18"/>
              </w:rPr>
              <w:t>1</w:t>
            </w:r>
          </w:p>
        </w:tc>
        <w:tc>
          <w:tcPr>
            <w:tcW w:w="709" w:type="dxa"/>
            <w:vAlign w:val="center"/>
          </w:tcPr>
          <w:p w14:paraId="7DBBAF38" w14:textId="5FB5F11E" w:rsidR="00A11E0C" w:rsidRDefault="00A11E0C" w:rsidP="00A11E0C">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243DF91F" w14:textId="77777777" w:rsidR="00A11E0C" w:rsidRDefault="00A11E0C" w:rsidP="00A11E0C">
            <w:pPr>
              <w:jc w:val="center"/>
              <w:rPr>
                <w:color w:val="000000" w:themeColor="text1"/>
                <w:sz w:val="18"/>
                <w:szCs w:val="18"/>
              </w:rPr>
            </w:pPr>
          </w:p>
        </w:tc>
      </w:tr>
      <w:tr w:rsidR="00A11E0C" w14:paraId="58D672D0" w14:textId="77777777">
        <w:trPr>
          <w:jc w:val="center"/>
        </w:trPr>
        <w:tc>
          <w:tcPr>
            <w:tcW w:w="571" w:type="dxa"/>
            <w:vMerge/>
          </w:tcPr>
          <w:p w14:paraId="687D5E3B" w14:textId="77777777" w:rsidR="00A11E0C" w:rsidRDefault="00A11E0C" w:rsidP="00A11E0C">
            <w:pPr>
              <w:rPr>
                <w:b/>
                <w:color w:val="000000" w:themeColor="text1"/>
                <w:sz w:val="18"/>
                <w:szCs w:val="18"/>
              </w:rPr>
            </w:pPr>
          </w:p>
        </w:tc>
        <w:tc>
          <w:tcPr>
            <w:tcW w:w="1226" w:type="dxa"/>
            <w:vMerge w:val="restart"/>
            <w:vAlign w:val="center"/>
          </w:tcPr>
          <w:p w14:paraId="2C94F5D8" w14:textId="77777777" w:rsidR="00A11E0C" w:rsidRDefault="00A11E0C" w:rsidP="00A11E0C">
            <w:pPr>
              <w:jc w:val="center"/>
              <w:rPr>
                <w:b/>
                <w:color w:val="000000" w:themeColor="text1"/>
                <w:sz w:val="18"/>
                <w:szCs w:val="18"/>
              </w:rPr>
            </w:pPr>
            <w:r>
              <w:rPr>
                <w:b/>
                <w:color w:val="000000" w:themeColor="text1"/>
                <w:sz w:val="18"/>
                <w:szCs w:val="18"/>
              </w:rPr>
              <w:t>学术训练</w:t>
            </w:r>
          </w:p>
        </w:tc>
        <w:tc>
          <w:tcPr>
            <w:tcW w:w="3516" w:type="dxa"/>
            <w:vAlign w:val="center"/>
          </w:tcPr>
          <w:p w14:paraId="69A83556" w14:textId="77777777" w:rsidR="00A11E0C" w:rsidRDefault="00A11E0C" w:rsidP="00A11E0C">
            <w:pPr>
              <w:rPr>
                <w:color w:val="000000" w:themeColor="text1"/>
                <w:sz w:val="18"/>
                <w:szCs w:val="18"/>
              </w:rPr>
            </w:pPr>
            <w:r>
              <w:rPr>
                <w:color w:val="000000" w:themeColor="text1"/>
                <w:sz w:val="18"/>
                <w:szCs w:val="18"/>
              </w:rPr>
              <w:t>中期筛选</w:t>
            </w:r>
          </w:p>
        </w:tc>
        <w:tc>
          <w:tcPr>
            <w:tcW w:w="1102" w:type="dxa"/>
            <w:vAlign w:val="center"/>
          </w:tcPr>
          <w:p w14:paraId="75130439" w14:textId="77777777" w:rsidR="00A11E0C" w:rsidRDefault="00A11E0C" w:rsidP="00A11E0C">
            <w:pPr>
              <w:jc w:val="center"/>
              <w:rPr>
                <w:color w:val="000000" w:themeColor="text1"/>
                <w:sz w:val="18"/>
                <w:szCs w:val="18"/>
              </w:rPr>
            </w:pPr>
          </w:p>
        </w:tc>
        <w:tc>
          <w:tcPr>
            <w:tcW w:w="688" w:type="dxa"/>
            <w:vAlign w:val="center"/>
          </w:tcPr>
          <w:p w14:paraId="7595F2B1" w14:textId="77777777" w:rsidR="00A11E0C" w:rsidRDefault="00A11E0C" w:rsidP="00A11E0C">
            <w:pPr>
              <w:jc w:val="center"/>
              <w:rPr>
                <w:color w:val="000000" w:themeColor="text1"/>
                <w:sz w:val="18"/>
                <w:szCs w:val="18"/>
              </w:rPr>
            </w:pPr>
          </w:p>
        </w:tc>
        <w:tc>
          <w:tcPr>
            <w:tcW w:w="709" w:type="dxa"/>
            <w:vAlign w:val="center"/>
          </w:tcPr>
          <w:p w14:paraId="148C7766" w14:textId="4B0298B2" w:rsidR="00A11E0C" w:rsidRDefault="00A11E0C" w:rsidP="00A11E0C">
            <w:pPr>
              <w:jc w:val="center"/>
              <w:rPr>
                <w:color w:val="000000" w:themeColor="text1"/>
                <w:sz w:val="18"/>
                <w:szCs w:val="18"/>
              </w:rPr>
            </w:pPr>
            <w:r>
              <w:rPr>
                <w:rFonts w:hint="eastAsia"/>
                <w:color w:val="000000" w:themeColor="text1"/>
                <w:sz w:val="18"/>
                <w:szCs w:val="18"/>
              </w:rPr>
              <w:t>3</w:t>
            </w:r>
          </w:p>
        </w:tc>
        <w:tc>
          <w:tcPr>
            <w:tcW w:w="1045" w:type="dxa"/>
            <w:vMerge w:val="restart"/>
            <w:vAlign w:val="center"/>
          </w:tcPr>
          <w:p w14:paraId="6BCD4AB6" w14:textId="77777777" w:rsidR="00A11E0C" w:rsidRDefault="00A11E0C" w:rsidP="00A11E0C">
            <w:pPr>
              <w:jc w:val="center"/>
              <w:rPr>
                <w:color w:val="000000" w:themeColor="text1"/>
                <w:sz w:val="18"/>
                <w:szCs w:val="18"/>
              </w:rPr>
            </w:pPr>
            <w:r>
              <w:rPr>
                <w:color w:val="000000" w:themeColor="text1"/>
                <w:sz w:val="18"/>
                <w:szCs w:val="18"/>
              </w:rPr>
              <w:t>过程管理</w:t>
            </w:r>
          </w:p>
          <w:p w14:paraId="3DB80CF9" w14:textId="77777777" w:rsidR="00A11E0C" w:rsidRDefault="00A11E0C" w:rsidP="00A11E0C">
            <w:pPr>
              <w:jc w:val="center"/>
              <w:rPr>
                <w:color w:val="000000" w:themeColor="text1"/>
                <w:sz w:val="18"/>
                <w:szCs w:val="18"/>
              </w:rPr>
            </w:pPr>
            <w:r>
              <w:rPr>
                <w:color w:val="000000" w:themeColor="text1"/>
                <w:sz w:val="18"/>
                <w:szCs w:val="18"/>
              </w:rPr>
              <w:t>无学分</w:t>
            </w:r>
          </w:p>
        </w:tc>
      </w:tr>
      <w:tr w:rsidR="00A11E0C" w14:paraId="7457F6C8" w14:textId="77777777">
        <w:trPr>
          <w:jc w:val="center"/>
        </w:trPr>
        <w:tc>
          <w:tcPr>
            <w:tcW w:w="571" w:type="dxa"/>
            <w:vMerge/>
          </w:tcPr>
          <w:p w14:paraId="35FF84E8" w14:textId="77777777" w:rsidR="00A11E0C" w:rsidRDefault="00A11E0C" w:rsidP="00A11E0C">
            <w:pPr>
              <w:rPr>
                <w:b/>
                <w:color w:val="000000" w:themeColor="text1"/>
                <w:sz w:val="18"/>
                <w:szCs w:val="18"/>
              </w:rPr>
            </w:pPr>
          </w:p>
        </w:tc>
        <w:tc>
          <w:tcPr>
            <w:tcW w:w="1226" w:type="dxa"/>
            <w:vMerge/>
            <w:vAlign w:val="center"/>
          </w:tcPr>
          <w:p w14:paraId="269A8EFA" w14:textId="77777777" w:rsidR="00A11E0C" w:rsidRDefault="00A11E0C" w:rsidP="00A11E0C">
            <w:pPr>
              <w:jc w:val="center"/>
              <w:rPr>
                <w:b/>
                <w:color w:val="000000" w:themeColor="text1"/>
                <w:sz w:val="18"/>
                <w:szCs w:val="18"/>
              </w:rPr>
            </w:pPr>
          </w:p>
        </w:tc>
        <w:tc>
          <w:tcPr>
            <w:tcW w:w="3516" w:type="dxa"/>
            <w:vAlign w:val="center"/>
          </w:tcPr>
          <w:p w14:paraId="126BC65E" w14:textId="77777777" w:rsidR="00A11E0C" w:rsidRDefault="00A11E0C" w:rsidP="00A11E0C">
            <w:pPr>
              <w:rPr>
                <w:color w:val="000000" w:themeColor="text1"/>
                <w:sz w:val="18"/>
                <w:szCs w:val="18"/>
              </w:rPr>
            </w:pPr>
            <w:r>
              <w:rPr>
                <w:color w:val="000000" w:themeColor="text1"/>
                <w:sz w:val="18"/>
                <w:szCs w:val="18"/>
              </w:rPr>
              <w:t>论文开题</w:t>
            </w:r>
          </w:p>
        </w:tc>
        <w:tc>
          <w:tcPr>
            <w:tcW w:w="1102" w:type="dxa"/>
            <w:vAlign w:val="center"/>
          </w:tcPr>
          <w:p w14:paraId="4BA5CACE" w14:textId="77777777" w:rsidR="00A11E0C" w:rsidRDefault="00A11E0C" w:rsidP="00A11E0C">
            <w:pPr>
              <w:jc w:val="center"/>
              <w:rPr>
                <w:color w:val="000000" w:themeColor="text1"/>
                <w:sz w:val="18"/>
                <w:szCs w:val="18"/>
              </w:rPr>
            </w:pPr>
          </w:p>
        </w:tc>
        <w:tc>
          <w:tcPr>
            <w:tcW w:w="688" w:type="dxa"/>
            <w:vAlign w:val="center"/>
          </w:tcPr>
          <w:p w14:paraId="326225B1" w14:textId="77777777" w:rsidR="00A11E0C" w:rsidRDefault="00A11E0C" w:rsidP="00A11E0C">
            <w:pPr>
              <w:jc w:val="center"/>
              <w:rPr>
                <w:color w:val="000000" w:themeColor="text1"/>
                <w:sz w:val="18"/>
                <w:szCs w:val="18"/>
              </w:rPr>
            </w:pPr>
          </w:p>
        </w:tc>
        <w:tc>
          <w:tcPr>
            <w:tcW w:w="709" w:type="dxa"/>
            <w:vAlign w:val="center"/>
          </w:tcPr>
          <w:p w14:paraId="7A4CBD81" w14:textId="7E3DA568" w:rsidR="00A11E0C" w:rsidRDefault="00A11E0C" w:rsidP="00A11E0C">
            <w:pPr>
              <w:jc w:val="center"/>
              <w:rPr>
                <w:color w:val="000000" w:themeColor="text1"/>
                <w:sz w:val="18"/>
                <w:szCs w:val="18"/>
              </w:rPr>
            </w:pPr>
            <w:r>
              <w:rPr>
                <w:rFonts w:hint="eastAsia"/>
                <w:color w:val="000000" w:themeColor="text1"/>
                <w:sz w:val="18"/>
                <w:szCs w:val="18"/>
              </w:rPr>
              <w:t>3-4</w:t>
            </w:r>
          </w:p>
        </w:tc>
        <w:tc>
          <w:tcPr>
            <w:tcW w:w="1045" w:type="dxa"/>
            <w:vMerge/>
            <w:vAlign w:val="center"/>
          </w:tcPr>
          <w:p w14:paraId="6D0F05A2" w14:textId="77777777" w:rsidR="00A11E0C" w:rsidRDefault="00A11E0C" w:rsidP="00A11E0C">
            <w:pPr>
              <w:jc w:val="center"/>
              <w:rPr>
                <w:color w:val="000000" w:themeColor="text1"/>
                <w:sz w:val="18"/>
                <w:szCs w:val="18"/>
              </w:rPr>
            </w:pPr>
          </w:p>
        </w:tc>
      </w:tr>
      <w:tr w:rsidR="00A11E0C" w14:paraId="4A07D6FA" w14:textId="77777777">
        <w:trPr>
          <w:jc w:val="center"/>
        </w:trPr>
        <w:tc>
          <w:tcPr>
            <w:tcW w:w="571" w:type="dxa"/>
            <w:vMerge/>
          </w:tcPr>
          <w:p w14:paraId="6DA35C40" w14:textId="77777777" w:rsidR="00A11E0C" w:rsidRDefault="00A11E0C" w:rsidP="00A11E0C">
            <w:pPr>
              <w:rPr>
                <w:b/>
                <w:color w:val="000000" w:themeColor="text1"/>
                <w:sz w:val="18"/>
                <w:szCs w:val="18"/>
              </w:rPr>
            </w:pPr>
          </w:p>
        </w:tc>
        <w:tc>
          <w:tcPr>
            <w:tcW w:w="1226" w:type="dxa"/>
            <w:vMerge/>
            <w:vAlign w:val="center"/>
          </w:tcPr>
          <w:p w14:paraId="2F16FE5C" w14:textId="77777777" w:rsidR="00A11E0C" w:rsidRDefault="00A11E0C" w:rsidP="00A11E0C">
            <w:pPr>
              <w:jc w:val="center"/>
              <w:rPr>
                <w:b/>
                <w:color w:val="000000" w:themeColor="text1"/>
                <w:sz w:val="18"/>
                <w:szCs w:val="18"/>
              </w:rPr>
            </w:pPr>
          </w:p>
        </w:tc>
        <w:tc>
          <w:tcPr>
            <w:tcW w:w="3516" w:type="dxa"/>
            <w:vAlign w:val="center"/>
          </w:tcPr>
          <w:p w14:paraId="2028D3AF" w14:textId="77777777" w:rsidR="00A11E0C" w:rsidRDefault="00A11E0C" w:rsidP="00A11E0C">
            <w:pPr>
              <w:rPr>
                <w:sz w:val="18"/>
                <w:szCs w:val="18"/>
              </w:rPr>
            </w:pPr>
            <w:r>
              <w:rPr>
                <w:sz w:val="18"/>
                <w:szCs w:val="18"/>
              </w:rPr>
              <w:t>论文中期进展报告</w:t>
            </w:r>
          </w:p>
        </w:tc>
        <w:tc>
          <w:tcPr>
            <w:tcW w:w="1102" w:type="dxa"/>
            <w:vAlign w:val="center"/>
          </w:tcPr>
          <w:p w14:paraId="594DA642" w14:textId="77777777" w:rsidR="00A11E0C" w:rsidRDefault="00A11E0C" w:rsidP="00A11E0C">
            <w:pPr>
              <w:jc w:val="center"/>
              <w:rPr>
                <w:color w:val="000000" w:themeColor="text1"/>
                <w:sz w:val="18"/>
                <w:szCs w:val="18"/>
              </w:rPr>
            </w:pPr>
          </w:p>
        </w:tc>
        <w:tc>
          <w:tcPr>
            <w:tcW w:w="688" w:type="dxa"/>
            <w:vAlign w:val="center"/>
          </w:tcPr>
          <w:p w14:paraId="12F008F9" w14:textId="77777777" w:rsidR="00A11E0C" w:rsidRDefault="00A11E0C" w:rsidP="00A11E0C">
            <w:pPr>
              <w:jc w:val="center"/>
              <w:rPr>
                <w:color w:val="000000" w:themeColor="text1"/>
                <w:sz w:val="18"/>
                <w:szCs w:val="18"/>
              </w:rPr>
            </w:pPr>
          </w:p>
        </w:tc>
        <w:tc>
          <w:tcPr>
            <w:tcW w:w="709" w:type="dxa"/>
            <w:vAlign w:val="center"/>
          </w:tcPr>
          <w:p w14:paraId="1D94E784" w14:textId="1DFF83B0" w:rsidR="00A11E0C" w:rsidRDefault="00A11E0C" w:rsidP="00A11E0C">
            <w:pPr>
              <w:jc w:val="center"/>
              <w:rPr>
                <w:color w:val="000000" w:themeColor="text1"/>
                <w:sz w:val="18"/>
                <w:szCs w:val="18"/>
              </w:rPr>
            </w:pPr>
            <w:r>
              <w:rPr>
                <w:rFonts w:hint="eastAsia"/>
                <w:iCs/>
                <w:sz w:val="18"/>
                <w:szCs w:val="18"/>
              </w:rPr>
              <w:t>5</w:t>
            </w:r>
          </w:p>
        </w:tc>
        <w:tc>
          <w:tcPr>
            <w:tcW w:w="1045" w:type="dxa"/>
            <w:vMerge/>
          </w:tcPr>
          <w:p w14:paraId="74826920" w14:textId="77777777" w:rsidR="00A11E0C" w:rsidRDefault="00A11E0C" w:rsidP="00A11E0C">
            <w:pPr>
              <w:jc w:val="center"/>
              <w:rPr>
                <w:color w:val="000000" w:themeColor="text1"/>
                <w:sz w:val="18"/>
                <w:szCs w:val="18"/>
              </w:rPr>
            </w:pPr>
          </w:p>
        </w:tc>
      </w:tr>
      <w:tr w:rsidR="00A11E0C" w14:paraId="56DDC359" w14:textId="77777777">
        <w:trPr>
          <w:jc w:val="center"/>
        </w:trPr>
        <w:tc>
          <w:tcPr>
            <w:tcW w:w="571" w:type="dxa"/>
            <w:vMerge/>
          </w:tcPr>
          <w:p w14:paraId="29CF1375" w14:textId="77777777" w:rsidR="00A11E0C" w:rsidRDefault="00A11E0C" w:rsidP="00A11E0C">
            <w:pPr>
              <w:rPr>
                <w:b/>
                <w:color w:val="000000" w:themeColor="text1"/>
                <w:sz w:val="18"/>
                <w:szCs w:val="18"/>
              </w:rPr>
            </w:pPr>
          </w:p>
        </w:tc>
        <w:tc>
          <w:tcPr>
            <w:tcW w:w="1226" w:type="dxa"/>
            <w:vMerge/>
            <w:vAlign w:val="center"/>
          </w:tcPr>
          <w:p w14:paraId="082A32CB" w14:textId="77777777" w:rsidR="00A11E0C" w:rsidRDefault="00A11E0C" w:rsidP="00A11E0C">
            <w:pPr>
              <w:jc w:val="center"/>
              <w:rPr>
                <w:b/>
                <w:color w:val="000000" w:themeColor="text1"/>
                <w:sz w:val="18"/>
                <w:szCs w:val="18"/>
              </w:rPr>
            </w:pPr>
          </w:p>
        </w:tc>
        <w:tc>
          <w:tcPr>
            <w:tcW w:w="3516" w:type="dxa"/>
            <w:vAlign w:val="center"/>
          </w:tcPr>
          <w:p w14:paraId="55EB4D91" w14:textId="77777777" w:rsidR="00A11E0C" w:rsidRDefault="00A11E0C" w:rsidP="00A11E0C">
            <w:pPr>
              <w:rPr>
                <w:color w:val="000000" w:themeColor="text1"/>
                <w:sz w:val="18"/>
                <w:szCs w:val="18"/>
              </w:rPr>
            </w:pPr>
            <w:r>
              <w:rPr>
                <w:color w:val="000000" w:themeColor="text1"/>
                <w:sz w:val="18"/>
                <w:szCs w:val="18"/>
              </w:rPr>
              <w:t>论文预答辩</w:t>
            </w:r>
          </w:p>
        </w:tc>
        <w:tc>
          <w:tcPr>
            <w:tcW w:w="1102" w:type="dxa"/>
            <w:vAlign w:val="center"/>
          </w:tcPr>
          <w:p w14:paraId="3F0B99E1" w14:textId="77777777" w:rsidR="00A11E0C" w:rsidRDefault="00A11E0C" w:rsidP="00A11E0C">
            <w:pPr>
              <w:jc w:val="center"/>
              <w:rPr>
                <w:color w:val="000000" w:themeColor="text1"/>
                <w:sz w:val="18"/>
                <w:szCs w:val="18"/>
              </w:rPr>
            </w:pPr>
          </w:p>
        </w:tc>
        <w:tc>
          <w:tcPr>
            <w:tcW w:w="688" w:type="dxa"/>
            <w:vAlign w:val="center"/>
          </w:tcPr>
          <w:p w14:paraId="3B1B1D49" w14:textId="77777777" w:rsidR="00A11E0C" w:rsidRDefault="00A11E0C" w:rsidP="00A11E0C">
            <w:pPr>
              <w:jc w:val="center"/>
              <w:rPr>
                <w:color w:val="000000" w:themeColor="text1"/>
                <w:sz w:val="18"/>
                <w:szCs w:val="18"/>
              </w:rPr>
            </w:pPr>
          </w:p>
        </w:tc>
        <w:tc>
          <w:tcPr>
            <w:tcW w:w="709" w:type="dxa"/>
            <w:vAlign w:val="center"/>
          </w:tcPr>
          <w:p w14:paraId="1A3F5D7A" w14:textId="380A416A" w:rsidR="00A11E0C" w:rsidRDefault="00A11E0C" w:rsidP="00A11E0C">
            <w:pPr>
              <w:jc w:val="center"/>
              <w:rPr>
                <w:color w:val="000000" w:themeColor="text1"/>
                <w:sz w:val="18"/>
                <w:szCs w:val="18"/>
              </w:rPr>
            </w:pPr>
            <w:r>
              <w:rPr>
                <w:rFonts w:hint="eastAsia"/>
                <w:color w:val="000000" w:themeColor="text1"/>
                <w:sz w:val="18"/>
                <w:szCs w:val="18"/>
              </w:rPr>
              <w:t>8</w:t>
            </w:r>
          </w:p>
        </w:tc>
        <w:tc>
          <w:tcPr>
            <w:tcW w:w="1045" w:type="dxa"/>
            <w:vMerge/>
          </w:tcPr>
          <w:p w14:paraId="0BF1D0A3" w14:textId="77777777" w:rsidR="00A11E0C" w:rsidRDefault="00A11E0C" w:rsidP="00A11E0C">
            <w:pPr>
              <w:jc w:val="center"/>
              <w:rPr>
                <w:color w:val="000000" w:themeColor="text1"/>
                <w:sz w:val="18"/>
                <w:szCs w:val="18"/>
              </w:rPr>
            </w:pPr>
          </w:p>
        </w:tc>
      </w:tr>
      <w:tr w:rsidR="00A11E0C" w14:paraId="2B70BF67" w14:textId="77777777">
        <w:trPr>
          <w:jc w:val="center"/>
        </w:trPr>
        <w:tc>
          <w:tcPr>
            <w:tcW w:w="571" w:type="dxa"/>
            <w:vMerge/>
          </w:tcPr>
          <w:p w14:paraId="149C07C6" w14:textId="77777777" w:rsidR="00A11E0C" w:rsidRDefault="00A11E0C" w:rsidP="00A11E0C">
            <w:pPr>
              <w:rPr>
                <w:color w:val="000000" w:themeColor="text1"/>
                <w:sz w:val="18"/>
                <w:szCs w:val="18"/>
              </w:rPr>
            </w:pPr>
          </w:p>
        </w:tc>
        <w:tc>
          <w:tcPr>
            <w:tcW w:w="1226" w:type="dxa"/>
            <w:vMerge/>
          </w:tcPr>
          <w:p w14:paraId="40E2F39F" w14:textId="77777777" w:rsidR="00A11E0C" w:rsidRDefault="00A11E0C" w:rsidP="00A11E0C">
            <w:pPr>
              <w:jc w:val="center"/>
              <w:rPr>
                <w:color w:val="000000" w:themeColor="text1"/>
                <w:sz w:val="18"/>
                <w:szCs w:val="18"/>
              </w:rPr>
            </w:pPr>
          </w:p>
        </w:tc>
        <w:tc>
          <w:tcPr>
            <w:tcW w:w="3516" w:type="dxa"/>
            <w:vAlign w:val="center"/>
          </w:tcPr>
          <w:p w14:paraId="5DA8F98B" w14:textId="77777777" w:rsidR="00A11E0C" w:rsidRDefault="00A11E0C" w:rsidP="00A11E0C">
            <w:pPr>
              <w:rPr>
                <w:color w:val="000000" w:themeColor="text1"/>
                <w:sz w:val="18"/>
                <w:szCs w:val="18"/>
              </w:rPr>
            </w:pPr>
            <w:r>
              <w:rPr>
                <w:color w:val="000000" w:themeColor="text1"/>
                <w:sz w:val="18"/>
                <w:szCs w:val="18"/>
              </w:rPr>
              <w:t>论文评审</w:t>
            </w:r>
          </w:p>
        </w:tc>
        <w:tc>
          <w:tcPr>
            <w:tcW w:w="1102" w:type="dxa"/>
            <w:vAlign w:val="center"/>
          </w:tcPr>
          <w:p w14:paraId="367A4115" w14:textId="77777777" w:rsidR="00A11E0C" w:rsidRDefault="00A11E0C" w:rsidP="00A11E0C">
            <w:pPr>
              <w:jc w:val="center"/>
              <w:rPr>
                <w:color w:val="000000" w:themeColor="text1"/>
                <w:sz w:val="18"/>
                <w:szCs w:val="18"/>
              </w:rPr>
            </w:pPr>
          </w:p>
        </w:tc>
        <w:tc>
          <w:tcPr>
            <w:tcW w:w="688" w:type="dxa"/>
            <w:vAlign w:val="center"/>
          </w:tcPr>
          <w:p w14:paraId="0B1F9893" w14:textId="77777777" w:rsidR="00A11E0C" w:rsidRDefault="00A11E0C" w:rsidP="00A11E0C">
            <w:pPr>
              <w:jc w:val="center"/>
              <w:rPr>
                <w:color w:val="000000" w:themeColor="text1"/>
                <w:sz w:val="18"/>
                <w:szCs w:val="18"/>
              </w:rPr>
            </w:pPr>
          </w:p>
        </w:tc>
        <w:tc>
          <w:tcPr>
            <w:tcW w:w="709" w:type="dxa"/>
            <w:vAlign w:val="center"/>
          </w:tcPr>
          <w:p w14:paraId="562CFFFD" w14:textId="77777777" w:rsidR="00A11E0C" w:rsidRDefault="00A11E0C" w:rsidP="00A11E0C">
            <w:pPr>
              <w:jc w:val="center"/>
              <w:rPr>
                <w:color w:val="000000" w:themeColor="text1"/>
                <w:sz w:val="18"/>
                <w:szCs w:val="18"/>
              </w:rPr>
            </w:pPr>
            <w:r>
              <w:rPr>
                <w:rFonts w:hint="eastAsia"/>
                <w:color w:val="000000" w:themeColor="text1"/>
                <w:sz w:val="18"/>
                <w:szCs w:val="18"/>
              </w:rPr>
              <w:t>8</w:t>
            </w:r>
          </w:p>
        </w:tc>
        <w:tc>
          <w:tcPr>
            <w:tcW w:w="1045" w:type="dxa"/>
            <w:vMerge/>
          </w:tcPr>
          <w:p w14:paraId="17657CC8" w14:textId="77777777" w:rsidR="00A11E0C" w:rsidRDefault="00A11E0C" w:rsidP="00A11E0C">
            <w:pPr>
              <w:jc w:val="center"/>
              <w:rPr>
                <w:color w:val="000000" w:themeColor="text1"/>
                <w:sz w:val="18"/>
                <w:szCs w:val="18"/>
              </w:rPr>
            </w:pPr>
          </w:p>
        </w:tc>
      </w:tr>
      <w:tr w:rsidR="00A11E0C" w14:paraId="3EF12B91" w14:textId="77777777">
        <w:trPr>
          <w:jc w:val="center"/>
        </w:trPr>
        <w:tc>
          <w:tcPr>
            <w:tcW w:w="571" w:type="dxa"/>
            <w:vMerge/>
          </w:tcPr>
          <w:p w14:paraId="1F6B957B" w14:textId="77777777" w:rsidR="00A11E0C" w:rsidRDefault="00A11E0C" w:rsidP="00A11E0C">
            <w:pPr>
              <w:rPr>
                <w:color w:val="000000" w:themeColor="text1"/>
                <w:sz w:val="18"/>
                <w:szCs w:val="18"/>
              </w:rPr>
            </w:pPr>
          </w:p>
        </w:tc>
        <w:tc>
          <w:tcPr>
            <w:tcW w:w="1226" w:type="dxa"/>
            <w:vMerge/>
          </w:tcPr>
          <w:p w14:paraId="7D5258F6" w14:textId="77777777" w:rsidR="00A11E0C" w:rsidRDefault="00A11E0C" w:rsidP="00A11E0C">
            <w:pPr>
              <w:jc w:val="center"/>
              <w:rPr>
                <w:color w:val="000000" w:themeColor="text1"/>
                <w:sz w:val="18"/>
                <w:szCs w:val="18"/>
              </w:rPr>
            </w:pPr>
          </w:p>
        </w:tc>
        <w:tc>
          <w:tcPr>
            <w:tcW w:w="3516" w:type="dxa"/>
            <w:vAlign w:val="center"/>
          </w:tcPr>
          <w:p w14:paraId="5B2BC7EE" w14:textId="77777777" w:rsidR="00A11E0C" w:rsidRDefault="00A11E0C" w:rsidP="00A11E0C">
            <w:pPr>
              <w:rPr>
                <w:color w:val="000000" w:themeColor="text1"/>
                <w:sz w:val="18"/>
                <w:szCs w:val="18"/>
              </w:rPr>
            </w:pPr>
            <w:r>
              <w:rPr>
                <w:color w:val="000000" w:themeColor="text1"/>
                <w:sz w:val="18"/>
                <w:szCs w:val="18"/>
              </w:rPr>
              <w:t>论文答辩</w:t>
            </w:r>
          </w:p>
        </w:tc>
        <w:tc>
          <w:tcPr>
            <w:tcW w:w="1102" w:type="dxa"/>
            <w:vAlign w:val="center"/>
          </w:tcPr>
          <w:p w14:paraId="39A1EB53" w14:textId="77777777" w:rsidR="00A11E0C" w:rsidRDefault="00A11E0C" w:rsidP="00A11E0C">
            <w:pPr>
              <w:jc w:val="center"/>
              <w:rPr>
                <w:color w:val="000000" w:themeColor="text1"/>
                <w:sz w:val="18"/>
                <w:szCs w:val="18"/>
              </w:rPr>
            </w:pPr>
          </w:p>
        </w:tc>
        <w:tc>
          <w:tcPr>
            <w:tcW w:w="688" w:type="dxa"/>
            <w:vAlign w:val="center"/>
          </w:tcPr>
          <w:p w14:paraId="13CD9E48" w14:textId="77777777" w:rsidR="00A11E0C" w:rsidRDefault="00A11E0C" w:rsidP="00A11E0C">
            <w:pPr>
              <w:jc w:val="center"/>
              <w:rPr>
                <w:color w:val="000000" w:themeColor="text1"/>
                <w:sz w:val="18"/>
                <w:szCs w:val="18"/>
              </w:rPr>
            </w:pPr>
          </w:p>
        </w:tc>
        <w:tc>
          <w:tcPr>
            <w:tcW w:w="709" w:type="dxa"/>
            <w:vAlign w:val="center"/>
          </w:tcPr>
          <w:p w14:paraId="523DDC70" w14:textId="77777777" w:rsidR="00A11E0C" w:rsidRDefault="00A11E0C" w:rsidP="00A11E0C">
            <w:pPr>
              <w:jc w:val="center"/>
              <w:rPr>
                <w:color w:val="000000" w:themeColor="text1"/>
                <w:sz w:val="18"/>
                <w:szCs w:val="18"/>
              </w:rPr>
            </w:pPr>
            <w:r>
              <w:rPr>
                <w:rFonts w:hint="eastAsia"/>
                <w:color w:val="000000" w:themeColor="text1"/>
                <w:sz w:val="18"/>
                <w:szCs w:val="18"/>
              </w:rPr>
              <w:t>8</w:t>
            </w:r>
          </w:p>
        </w:tc>
        <w:tc>
          <w:tcPr>
            <w:tcW w:w="1045" w:type="dxa"/>
            <w:vMerge/>
          </w:tcPr>
          <w:p w14:paraId="2A3E9BF1" w14:textId="77777777" w:rsidR="00A11E0C" w:rsidRDefault="00A11E0C" w:rsidP="00A11E0C">
            <w:pPr>
              <w:jc w:val="center"/>
              <w:rPr>
                <w:color w:val="000000" w:themeColor="text1"/>
                <w:sz w:val="18"/>
                <w:szCs w:val="18"/>
              </w:rPr>
            </w:pPr>
          </w:p>
        </w:tc>
      </w:tr>
    </w:tbl>
    <w:p w14:paraId="45212A4C" w14:textId="77777777" w:rsidR="004F6EA5"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24609089" w14:textId="77777777" w:rsidR="004F6EA5" w:rsidRDefault="00000000" w:rsidP="0081568C">
      <w:pPr>
        <w:spacing w:line="360" w:lineRule="auto"/>
        <w:ind w:firstLine="560"/>
        <w:rPr>
          <w:rFonts w:eastAsia="黑体"/>
          <w:bCs/>
          <w:sz w:val="28"/>
          <w:szCs w:val="28"/>
        </w:rPr>
      </w:pPr>
      <w:r w:rsidRPr="0081568C">
        <w:rPr>
          <w:rFonts w:eastAsia="黑体"/>
          <w:b/>
          <w:sz w:val="28"/>
          <w:szCs w:val="28"/>
        </w:rPr>
        <w:t>十</w:t>
      </w:r>
      <w:r w:rsidRPr="0081568C">
        <w:rPr>
          <w:rFonts w:eastAsia="黑体" w:hint="eastAsia"/>
          <w:b/>
          <w:sz w:val="28"/>
          <w:szCs w:val="28"/>
        </w:rPr>
        <w:t>三</w:t>
      </w:r>
      <w:r w:rsidRPr="0081568C">
        <w:rPr>
          <w:rFonts w:eastAsia="黑体"/>
          <w:b/>
          <w:sz w:val="28"/>
          <w:szCs w:val="28"/>
        </w:rPr>
        <w:t>、其他需要说明事项</w:t>
      </w:r>
    </w:p>
    <w:p w14:paraId="02BF8E4A" w14:textId="77777777" w:rsidR="005B3C25" w:rsidRPr="005236DA" w:rsidRDefault="005B3C25" w:rsidP="005B3C25">
      <w:pPr>
        <w:spacing w:line="440" w:lineRule="exact"/>
        <w:ind w:firstLineChars="200" w:firstLine="480"/>
        <w:rPr>
          <w:rFonts w:eastAsiaTheme="minorEastAsia"/>
          <w:bCs/>
          <w:sz w:val="24"/>
        </w:rPr>
      </w:pPr>
      <w:r w:rsidRPr="005236DA">
        <w:rPr>
          <w:rFonts w:eastAsiaTheme="minorEastAsia"/>
          <w:bCs/>
          <w:sz w:val="24"/>
        </w:rPr>
        <w:t xml:space="preserve">1. </w:t>
      </w:r>
      <w:r w:rsidRPr="00FD3BAA">
        <w:rPr>
          <w:rFonts w:eastAsiaTheme="minorEastAsia" w:hint="eastAsia"/>
          <w:bCs/>
          <w:sz w:val="24"/>
        </w:rPr>
        <w:t>必修环节为研究生培养过程中必须完成的培养活动。</w:t>
      </w:r>
    </w:p>
    <w:p w14:paraId="3033D43D" w14:textId="38C76803" w:rsidR="004F6EA5" w:rsidRDefault="005B3C25" w:rsidP="005B3C25">
      <w:pPr>
        <w:spacing w:line="440" w:lineRule="exact"/>
        <w:ind w:firstLineChars="200" w:firstLine="480"/>
        <w:rPr>
          <w:rFonts w:eastAsiaTheme="minorEastAsia"/>
          <w:bCs/>
          <w:sz w:val="24"/>
        </w:rPr>
      </w:pPr>
      <w:r w:rsidRPr="000C229D">
        <w:rPr>
          <w:rFonts w:eastAsiaTheme="minorEastAsia"/>
          <w:bCs/>
          <w:sz w:val="24"/>
        </w:rPr>
        <w:t xml:space="preserve">2. </w:t>
      </w:r>
      <w:r w:rsidRPr="000C229D">
        <w:rPr>
          <w:rFonts w:eastAsiaTheme="minorEastAsia"/>
          <w:bCs/>
          <w:sz w:val="24"/>
        </w:rPr>
        <w:t>毕业总学分：</w:t>
      </w:r>
      <w:r w:rsidRPr="000C229D">
        <w:rPr>
          <w:rFonts w:eastAsiaTheme="minorEastAsia" w:hint="eastAsia"/>
          <w:bCs/>
          <w:sz w:val="24"/>
        </w:rPr>
        <w:t>学位课</w:t>
      </w:r>
      <w:r w:rsidRPr="000C229D">
        <w:rPr>
          <w:rFonts w:eastAsiaTheme="minorEastAsia"/>
          <w:bCs/>
          <w:sz w:val="24"/>
        </w:rPr>
        <w:t>+</w:t>
      </w:r>
      <w:r w:rsidRPr="000C229D">
        <w:rPr>
          <w:rFonts w:eastAsiaTheme="minorEastAsia" w:hint="eastAsia"/>
          <w:bCs/>
          <w:sz w:val="24"/>
        </w:rPr>
        <w:t>非学位课</w:t>
      </w:r>
      <w:r w:rsidRPr="000C229D">
        <w:rPr>
          <w:rFonts w:eastAsiaTheme="minorEastAsia"/>
          <w:bCs/>
          <w:sz w:val="24"/>
        </w:rPr>
        <w:t>+</w:t>
      </w:r>
      <w:r w:rsidRPr="000C229D">
        <w:rPr>
          <w:rFonts w:eastAsiaTheme="minorEastAsia"/>
          <w:bCs/>
          <w:sz w:val="24"/>
        </w:rPr>
        <w:t>必修环节。</w:t>
      </w:r>
    </w:p>
    <w:p w14:paraId="4F61FF14" w14:textId="77777777" w:rsidR="004F6EA5" w:rsidRPr="0065451C" w:rsidRDefault="004F6EA5">
      <w:pPr>
        <w:ind w:leftChars="153" w:left="321" w:right="227"/>
        <w:jc w:val="center"/>
        <w:rPr>
          <w:rFonts w:eastAsia="黑体"/>
          <w:b/>
          <w:bCs/>
          <w:i/>
          <w:color w:val="FF0000"/>
          <w:sz w:val="36"/>
          <w:szCs w:val="36"/>
          <w:u w:val="single"/>
        </w:rPr>
      </w:pPr>
    </w:p>
    <w:p w14:paraId="26459280" w14:textId="77777777" w:rsidR="004F6EA5" w:rsidRDefault="004F6EA5">
      <w:pPr>
        <w:spacing w:line="440" w:lineRule="exact"/>
        <w:ind w:firstLineChars="200" w:firstLine="480"/>
        <w:rPr>
          <w:rFonts w:eastAsia="黑体"/>
          <w:bCs/>
          <w:sz w:val="24"/>
        </w:rPr>
      </w:pPr>
    </w:p>
    <w:sectPr w:rsidR="004F6EA5">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224CB" w14:textId="77777777" w:rsidR="00494439" w:rsidRDefault="00494439" w:rsidP="00600A5E">
      <w:r>
        <w:separator/>
      </w:r>
    </w:p>
  </w:endnote>
  <w:endnote w:type="continuationSeparator" w:id="0">
    <w:p w14:paraId="4BC5B1A9" w14:textId="77777777" w:rsidR="00494439" w:rsidRDefault="00494439" w:rsidP="0060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D3695" w14:textId="77777777" w:rsidR="00494439" w:rsidRDefault="00494439" w:rsidP="00600A5E">
      <w:r>
        <w:separator/>
      </w:r>
    </w:p>
  </w:footnote>
  <w:footnote w:type="continuationSeparator" w:id="0">
    <w:p w14:paraId="7F5FEF87" w14:textId="77777777" w:rsidR="00494439" w:rsidRDefault="00494439" w:rsidP="00600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3E8A"/>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97F55"/>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07420"/>
    <w:rsid w:val="001101F5"/>
    <w:rsid w:val="00110577"/>
    <w:rsid w:val="00110911"/>
    <w:rsid w:val="00110D6C"/>
    <w:rsid w:val="00111BCA"/>
    <w:rsid w:val="0011294E"/>
    <w:rsid w:val="00112E68"/>
    <w:rsid w:val="0011396B"/>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B6F"/>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73"/>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1619"/>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39B3"/>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49BA"/>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5F36"/>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4F87"/>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25"/>
    <w:rsid w:val="00313F81"/>
    <w:rsid w:val="00314BE3"/>
    <w:rsid w:val="00314D3C"/>
    <w:rsid w:val="00316174"/>
    <w:rsid w:val="0031623B"/>
    <w:rsid w:val="00316326"/>
    <w:rsid w:val="00316470"/>
    <w:rsid w:val="00316817"/>
    <w:rsid w:val="00317FDF"/>
    <w:rsid w:val="00321FD1"/>
    <w:rsid w:val="00322D53"/>
    <w:rsid w:val="00323617"/>
    <w:rsid w:val="00323D0D"/>
    <w:rsid w:val="00325D12"/>
    <w:rsid w:val="003267DB"/>
    <w:rsid w:val="00326A2C"/>
    <w:rsid w:val="003279B0"/>
    <w:rsid w:val="00331123"/>
    <w:rsid w:val="00331B4B"/>
    <w:rsid w:val="00331D3B"/>
    <w:rsid w:val="00332C98"/>
    <w:rsid w:val="0033459C"/>
    <w:rsid w:val="00334F71"/>
    <w:rsid w:val="00335BB9"/>
    <w:rsid w:val="00336751"/>
    <w:rsid w:val="00336778"/>
    <w:rsid w:val="003374FD"/>
    <w:rsid w:val="00337DD6"/>
    <w:rsid w:val="00340D47"/>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1EED"/>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2EE9"/>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776A"/>
    <w:rsid w:val="00431329"/>
    <w:rsid w:val="0043229B"/>
    <w:rsid w:val="00432B06"/>
    <w:rsid w:val="00432D6A"/>
    <w:rsid w:val="00437442"/>
    <w:rsid w:val="004408C7"/>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D1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439"/>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D6D"/>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6EA5"/>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0B0"/>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1271"/>
    <w:rsid w:val="00553704"/>
    <w:rsid w:val="0055450C"/>
    <w:rsid w:val="0055562B"/>
    <w:rsid w:val="005559E3"/>
    <w:rsid w:val="00557ACE"/>
    <w:rsid w:val="00557D2F"/>
    <w:rsid w:val="005615AB"/>
    <w:rsid w:val="00561D63"/>
    <w:rsid w:val="00565C58"/>
    <w:rsid w:val="0056705B"/>
    <w:rsid w:val="0057028D"/>
    <w:rsid w:val="0057155B"/>
    <w:rsid w:val="005716D7"/>
    <w:rsid w:val="00571763"/>
    <w:rsid w:val="005719F2"/>
    <w:rsid w:val="00572349"/>
    <w:rsid w:val="00573048"/>
    <w:rsid w:val="005730C1"/>
    <w:rsid w:val="0057329D"/>
    <w:rsid w:val="0057526F"/>
    <w:rsid w:val="00575B8D"/>
    <w:rsid w:val="00575D5C"/>
    <w:rsid w:val="00575FEF"/>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55A2"/>
    <w:rsid w:val="005A62AC"/>
    <w:rsid w:val="005A746C"/>
    <w:rsid w:val="005A7800"/>
    <w:rsid w:val="005B1189"/>
    <w:rsid w:val="005B1E31"/>
    <w:rsid w:val="005B386E"/>
    <w:rsid w:val="005B3C25"/>
    <w:rsid w:val="005B478B"/>
    <w:rsid w:val="005B58D6"/>
    <w:rsid w:val="005B5B92"/>
    <w:rsid w:val="005B6260"/>
    <w:rsid w:val="005B78DE"/>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A5E"/>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25"/>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1DA3"/>
    <w:rsid w:val="00632120"/>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518"/>
    <w:rsid w:val="006437FE"/>
    <w:rsid w:val="00644B5B"/>
    <w:rsid w:val="00645DF9"/>
    <w:rsid w:val="00646A84"/>
    <w:rsid w:val="00650B81"/>
    <w:rsid w:val="00652415"/>
    <w:rsid w:val="0065255B"/>
    <w:rsid w:val="0065365A"/>
    <w:rsid w:val="0065451C"/>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5B5"/>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2F4"/>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17CA4"/>
    <w:rsid w:val="00721266"/>
    <w:rsid w:val="007212C9"/>
    <w:rsid w:val="00721724"/>
    <w:rsid w:val="0072199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5BAB"/>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210D"/>
    <w:rsid w:val="007943A1"/>
    <w:rsid w:val="00794CA2"/>
    <w:rsid w:val="0079517C"/>
    <w:rsid w:val="00795991"/>
    <w:rsid w:val="00796488"/>
    <w:rsid w:val="00796724"/>
    <w:rsid w:val="007A10E9"/>
    <w:rsid w:val="007A137D"/>
    <w:rsid w:val="007A14FB"/>
    <w:rsid w:val="007A26CC"/>
    <w:rsid w:val="007A2781"/>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5FD"/>
    <w:rsid w:val="007C7B20"/>
    <w:rsid w:val="007D0362"/>
    <w:rsid w:val="007D10C7"/>
    <w:rsid w:val="007D1900"/>
    <w:rsid w:val="007D324B"/>
    <w:rsid w:val="007D4B00"/>
    <w:rsid w:val="007D6195"/>
    <w:rsid w:val="007D6EC1"/>
    <w:rsid w:val="007D7AA5"/>
    <w:rsid w:val="007E024F"/>
    <w:rsid w:val="007E0F14"/>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B81"/>
    <w:rsid w:val="00814CA9"/>
    <w:rsid w:val="00815004"/>
    <w:rsid w:val="0081568C"/>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63B"/>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A31"/>
    <w:rsid w:val="00875C08"/>
    <w:rsid w:val="00876770"/>
    <w:rsid w:val="00876DEE"/>
    <w:rsid w:val="00880526"/>
    <w:rsid w:val="00881840"/>
    <w:rsid w:val="00881CEC"/>
    <w:rsid w:val="008820B5"/>
    <w:rsid w:val="008823CE"/>
    <w:rsid w:val="00882442"/>
    <w:rsid w:val="00882478"/>
    <w:rsid w:val="00882A60"/>
    <w:rsid w:val="00884CA5"/>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5AFB"/>
    <w:rsid w:val="009660FC"/>
    <w:rsid w:val="00967005"/>
    <w:rsid w:val="0097176E"/>
    <w:rsid w:val="0097309B"/>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3E47"/>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1E0C"/>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59A6"/>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D71AB"/>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CDC"/>
    <w:rsid w:val="00B00F1B"/>
    <w:rsid w:val="00B0211F"/>
    <w:rsid w:val="00B035FC"/>
    <w:rsid w:val="00B03B19"/>
    <w:rsid w:val="00B03B1F"/>
    <w:rsid w:val="00B03F49"/>
    <w:rsid w:val="00B0533C"/>
    <w:rsid w:val="00B053B0"/>
    <w:rsid w:val="00B0794D"/>
    <w:rsid w:val="00B10337"/>
    <w:rsid w:val="00B108D6"/>
    <w:rsid w:val="00B10BF6"/>
    <w:rsid w:val="00B115A2"/>
    <w:rsid w:val="00B11DF9"/>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2250"/>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600"/>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489B"/>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5A0"/>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370C"/>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1FB0"/>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986"/>
    <w:rsid w:val="00D67A93"/>
    <w:rsid w:val="00D714F4"/>
    <w:rsid w:val="00D7184A"/>
    <w:rsid w:val="00D71B34"/>
    <w:rsid w:val="00D71C62"/>
    <w:rsid w:val="00D7207A"/>
    <w:rsid w:val="00D72A80"/>
    <w:rsid w:val="00D72F86"/>
    <w:rsid w:val="00D7326E"/>
    <w:rsid w:val="00D73DC1"/>
    <w:rsid w:val="00D73F49"/>
    <w:rsid w:val="00D74548"/>
    <w:rsid w:val="00D745DF"/>
    <w:rsid w:val="00D74F57"/>
    <w:rsid w:val="00D7506C"/>
    <w:rsid w:val="00D75903"/>
    <w:rsid w:val="00D760FE"/>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B7424"/>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E784C"/>
    <w:rsid w:val="00DF02E0"/>
    <w:rsid w:val="00DF06BF"/>
    <w:rsid w:val="00DF0F9E"/>
    <w:rsid w:val="00DF11EA"/>
    <w:rsid w:val="00DF322F"/>
    <w:rsid w:val="00DF423B"/>
    <w:rsid w:val="00DF437F"/>
    <w:rsid w:val="00DF5591"/>
    <w:rsid w:val="00DF5ED5"/>
    <w:rsid w:val="00DF5F14"/>
    <w:rsid w:val="00DF650B"/>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303D"/>
    <w:rsid w:val="00E755F0"/>
    <w:rsid w:val="00E769A4"/>
    <w:rsid w:val="00E76EF0"/>
    <w:rsid w:val="00E802AD"/>
    <w:rsid w:val="00E80F7F"/>
    <w:rsid w:val="00E810E7"/>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37407"/>
    <w:rsid w:val="00F40FDE"/>
    <w:rsid w:val="00F415B1"/>
    <w:rsid w:val="00F42341"/>
    <w:rsid w:val="00F42D85"/>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C96"/>
    <w:rsid w:val="00F63E0A"/>
    <w:rsid w:val="00F644DD"/>
    <w:rsid w:val="00F65330"/>
    <w:rsid w:val="00F7096E"/>
    <w:rsid w:val="00F71D06"/>
    <w:rsid w:val="00F73EE9"/>
    <w:rsid w:val="00F741E3"/>
    <w:rsid w:val="00F75C54"/>
    <w:rsid w:val="00F800B7"/>
    <w:rsid w:val="00F80AE7"/>
    <w:rsid w:val="00F80DE9"/>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1F19"/>
    <w:rsid w:val="00FE3004"/>
    <w:rsid w:val="00FE32AF"/>
    <w:rsid w:val="00FE3CF4"/>
    <w:rsid w:val="00FE6A1E"/>
    <w:rsid w:val="00FE6B2A"/>
    <w:rsid w:val="00FE7F66"/>
    <w:rsid w:val="00FF0343"/>
    <w:rsid w:val="00FF0CF7"/>
    <w:rsid w:val="00FF1F8D"/>
    <w:rsid w:val="00FF2D9D"/>
    <w:rsid w:val="00FF40BB"/>
    <w:rsid w:val="00FF5CED"/>
    <w:rsid w:val="00FF7300"/>
    <w:rsid w:val="00FF735B"/>
    <w:rsid w:val="08E05092"/>
    <w:rsid w:val="1ED33BE0"/>
    <w:rsid w:val="1FE96C05"/>
    <w:rsid w:val="20E80162"/>
    <w:rsid w:val="21E76D48"/>
    <w:rsid w:val="247F2B3F"/>
    <w:rsid w:val="24E97C43"/>
    <w:rsid w:val="350E6228"/>
    <w:rsid w:val="35224404"/>
    <w:rsid w:val="5385202A"/>
    <w:rsid w:val="5F763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A5DF2"/>
  <w15:docId w15:val="{E9F20AA0-538A-4C90-A8DE-574196BA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544</Words>
  <Characters>3102</Characters>
  <Application>Microsoft Office Word</Application>
  <DocSecurity>0</DocSecurity>
  <Lines>25</Lines>
  <Paragraphs>7</Paragraphs>
  <ScaleCrop>false</ScaleCrop>
  <Company>yanjiushengyuan</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小先 袁</cp:lastModifiedBy>
  <cp:revision>17</cp:revision>
  <cp:lastPrinted>2025-03-14T03:17:00Z</cp:lastPrinted>
  <dcterms:created xsi:type="dcterms:W3CDTF">2025-04-23T10:46:00Z</dcterms:created>
  <dcterms:modified xsi:type="dcterms:W3CDTF">2025-04-29T03:09:00Z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eyJoZGlkIjoiYTg2OTdkNWFkMzE1ZDZjNGJkMzhjODJmN2UzZDVmNzAiLCJ1c2VySWQiOiI1NTMwNjM1MDIifQ==</vt:lpwstr>
  </property>
  <property fmtid="{D5CDD505-2E9C-101B-9397-08002B2CF9AE}" pid="4" name="ICV">
    <vt:lpwstr>E6109A8D992E4605847AA4EADE204FFE_12</vt:lpwstr>
  </property>
</Properties>
</file>