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71FB" w:rsidRDefault="008120D6">
      <w:pPr>
        <w:ind w:leftChars="153" w:left="321" w:right="227"/>
        <w:jc w:val="center"/>
        <w:rPr>
          <w:rFonts w:ascii="宋体" w:hAnsi="宋体"/>
          <w:b/>
          <w:bCs/>
          <w:color w:val="000000" w:themeColor="text1"/>
          <w:sz w:val="36"/>
          <w:szCs w:val="36"/>
        </w:rPr>
      </w:pPr>
      <w:bookmarkStart w:id="0" w:name="OLE_LINK6"/>
      <w:bookmarkStart w:id="1" w:name="OLE_LINK7"/>
      <w:r>
        <w:rPr>
          <w:rFonts w:ascii="宋体" w:hAnsi="宋体" w:hint="eastAsia"/>
          <w:b/>
          <w:bCs/>
          <w:color w:val="000000" w:themeColor="text1"/>
          <w:sz w:val="36"/>
          <w:szCs w:val="36"/>
        </w:rPr>
        <w:t>现代教育技术全日制专业学位硕士研究生</w:t>
      </w:r>
    </w:p>
    <w:p w:rsidR="00B471FB" w:rsidRDefault="008120D6">
      <w:pPr>
        <w:ind w:leftChars="153" w:left="321" w:right="227"/>
        <w:jc w:val="center"/>
        <w:rPr>
          <w:rFonts w:ascii="宋体" w:hAnsi="宋体"/>
          <w:b/>
          <w:bCs/>
          <w:color w:val="000000" w:themeColor="text1"/>
          <w:sz w:val="36"/>
          <w:szCs w:val="36"/>
        </w:rPr>
      </w:pPr>
      <w:r>
        <w:rPr>
          <w:rFonts w:ascii="宋体" w:hAnsi="宋体" w:hint="eastAsia"/>
          <w:b/>
          <w:bCs/>
          <w:color w:val="000000" w:themeColor="text1"/>
          <w:sz w:val="36"/>
          <w:szCs w:val="36"/>
        </w:rPr>
        <w:t>培养方案</w:t>
      </w:r>
    </w:p>
    <w:p w:rsidR="00B471FB" w:rsidRDefault="008120D6">
      <w:pPr>
        <w:ind w:leftChars="153" w:left="321" w:right="227"/>
        <w:jc w:val="center"/>
        <w:rPr>
          <w:rFonts w:ascii="宋体" w:hAnsi="宋体"/>
          <w:b/>
          <w:bCs/>
          <w:color w:val="000000" w:themeColor="text1"/>
          <w:sz w:val="36"/>
          <w:szCs w:val="36"/>
        </w:rPr>
      </w:pPr>
      <w:r>
        <w:rPr>
          <w:rFonts w:ascii="宋体" w:hAnsi="宋体" w:hint="eastAsia"/>
          <w:b/>
          <w:bCs/>
          <w:color w:val="000000" w:themeColor="text1"/>
          <w:sz w:val="36"/>
          <w:szCs w:val="36"/>
        </w:rPr>
        <w:t>（教育学院</w:t>
      </w:r>
      <w:r>
        <w:rPr>
          <w:rFonts w:ascii="宋体" w:hAnsi="宋体"/>
          <w:b/>
          <w:bCs/>
          <w:color w:val="000000" w:themeColor="text1"/>
          <w:sz w:val="36"/>
          <w:szCs w:val="36"/>
        </w:rPr>
        <w:t>)</w:t>
      </w:r>
    </w:p>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一、专业名称、代码</w:t>
      </w:r>
    </w:p>
    <w:p w:rsidR="00B471FB" w:rsidRDefault="008120D6">
      <w:pPr>
        <w:widowControl/>
        <w:spacing w:line="360" w:lineRule="auto"/>
        <w:ind w:firstLineChars="200" w:firstLine="480"/>
        <w:rPr>
          <w:color w:val="000000" w:themeColor="text1"/>
          <w:kern w:val="0"/>
          <w:sz w:val="18"/>
          <w:szCs w:val="18"/>
        </w:rPr>
      </w:pPr>
      <w:r>
        <w:rPr>
          <w:color w:val="000000" w:themeColor="text1"/>
          <w:kern w:val="0"/>
          <w:sz w:val="24"/>
        </w:rPr>
        <w:t>专业名称：</w:t>
      </w:r>
      <w:r>
        <w:rPr>
          <w:rFonts w:hint="eastAsia"/>
          <w:color w:val="000000" w:themeColor="text1"/>
          <w:kern w:val="0"/>
          <w:sz w:val="24"/>
        </w:rPr>
        <w:t>现代教育技术</w:t>
      </w:r>
    </w:p>
    <w:p w:rsidR="00B471FB" w:rsidRDefault="008120D6">
      <w:pPr>
        <w:widowControl/>
        <w:spacing w:line="360" w:lineRule="auto"/>
        <w:ind w:firstLineChars="200" w:firstLine="480"/>
        <w:rPr>
          <w:color w:val="000000" w:themeColor="text1"/>
          <w:kern w:val="0"/>
          <w:sz w:val="18"/>
          <w:szCs w:val="18"/>
        </w:rPr>
      </w:pPr>
      <w:r>
        <w:rPr>
          <w:color w:val="000000" w:themeColor="text1"/>
          <w:kern w:val="0"/>
          <w:sz w:val="24"/>
        </w:rPr>
        <w:t>专业代码：</w:t>
      </w:r>
      <w:r>
        <w:rPr>
          <w:rFonts w:hint="eastAsia"/>
          <w:color w:val="000000" w:themeColor="text1"/>
          <w:kern w:val="0"/>
          <w:sz w:val="24"/>
        </w:rPr>
        <w:t>045114</w:t>
      </w:r>
    </w:p>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二、专业简介</w:t>
      </w:r>
    </w:p>
    <w:p w:rsidR="00B471FB" w:rsidRDefault="008120D6">
      <w:pPr>
        <w:snapToGrid w:val="0"/>
        <w:spacing w:line="420" w:lineRule="exact"/>
        <w:ind w:firstLineChars="271" w:firstLine="650"/>
        <w:rPr>
          <w:rFonts w:ascii="宋体" w:hAnsi="宋体"/>
          <w:color w:val="000000" w:themeColor="text1"/>
          <w:sz w:val="24"/>
        </w:rPr>
      </w:pPr>
      <w:bookmarkStart w:id="2" w:name="_Hlk196336333"/>
      <w:r>
        <w:rPr>
          <w:rFonts w:ascii="宋体" w:hAnsi="宋体" w:hint="eastAsia"/>
          <w:color w:val="000000" w:themeColor="text1"/>
          <w:sz w:val="24"/>
        </w:rPr>
        <w:t>河北大学现代教育技术硕士学位点依托</w:t>
      </w:r>
      <w:r>
        <w:rPr>
          <w:rFonts w:ascii="宋体" w:hAnsi="宋体"/>
          <w:color w:val="000000" w:themeColor="text1"/>
          <w:sz w:val="24"/>
        </w:rPr>
        <w:t>于1986年</w:t>
      </w:r>
      <w:r>
        <w:rPr>
          <w:rFonts w:ascii="宋体" w:hAnsi="宋体" w:hint="eastAsia"/>
          <w:color w:val="000000" w:themeColor="text1"/>
          <w:sz w:val="24"/>
        </w:rPr>
        <w:t>创建的</w:t>
      </w:r>
      <w:r>
        <w:rPr>
          <w:rFonts w:ascii="宋体" w:hAnsi="宋体"/>
          <w:color w:val="000000" w:themeColor="text1"/>
          <w:sz w:val="24"/>
        </w:rPr>
        <w:t>全国第一批教育技术学硕士点</w:t>
      </w:r>
      <w:r>
        <w:rPr>
          <w:rFonts w:ascii="宋体" w:hAnsi="宋体" w:hint="eastAsia"/>
          <w:color w:val="000000" w:themeColor="text1"/>
          <w:sz w:val="24"/>
        </w:rPr>
        <w:t>建立，</w:t>
      </w:r>
      <w:r>
        <w:rPr>
          <w:rFonts w:ascii="宋体" w:hAnsi="宋体"/>
          <w:color w:val="000000" w:themeColor="text1"/>
          <w:sz w:val="24"/>
        </w:rPr>
        <w:t>办学水平处于全国先进行列</w:t>
      </w:r>
      <w:r>
        <w:rPr>
          <w:rFonts w:ascii="宋体" w:hAnsi="宋体" w:hint="eastAsia"/>
          <w:color w:val="000000" w:themeColor="text1"/>
          <w:sz w:val="24"/>
        </w:rPr>
        <w:t>。本专业聚焦于以计算机为核心的现代信息技术在教育教学中应用的理论与实践，旨在通过教学过程与资源的设计、开发、应用、管理和评价，推进教学现代化。河北大学现代教育技术不仅拥有国家级精品课程、省级在线开放课程，还主持多项国家级、省部级课题，并发表多篇高水平学术论文。近年来，专业发展方向注重理论与实践相结合，强调理论创新和实践应用，致力于服务国家教育数字化战略，与信息科技学科建设和教育教学数字化改革创新同步发展，为我国教育数字化进程贡献坚实的理论支持和培养杰出的人才。</w:t>
      </w:r>
    </w:p>
    <w:bookmarkEnd w:id="2"/>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三、研究方向</w:t>
      </w:r>
    </w:p>
    <w:p w:rsidR="00B471FB" w:rsidRDefault="008120D6">
      <w:pPr>
        <w:numPr>
          <w:ilvl w:val="255"/>
          <w:numId w:val="0"/>
        </w:numPr>
        <w:snapToGrid w:val="0"/>
        <w:spacing w:line="420" w:lineRule="exact"/>
        <w:ind w:firstLineChars="200" w:firstLine="480"/>
        <w:outlineLvl w:val="1"/>
        <w:rPr>
          <w:rFonts w:ascii="宋体" w:hAnsi="宋体"/>
          <w:color w:val="000000" w:themeColor="text1"/>
          <w:sz w:val="24"/>
        </w:rPr>
      </w:pPr>
      <w:r>
        <w:rPr>
          <w:rFonts w:ascii="宋体" w:hAnsi="宋体" w:hint="eastAsia"/>
          <w:color w:val="000000" w:themeColor="text1"/>
          <w:sz w:val="24"/>
        </w:rPr>
        <w:t>1．中小学信息科技教育</w:t>
      </w:r>
    </w:p>
    <w:p w:rsidR="00B471FB" w:rsidRDefault="008120D6">
      <w:pPr>
        <w:snapToGrid w:val="0"/>
        <w:spacing w:line="420" w:lineRule="exact"/>
        <w:ind w:firstLineChars="200" w:firstLine="480"/>
        <w:rPr>
          <w:rFonts w:ascii="宋体" w:hAnsi="宋体"/>
          <w:color w:val="000000" w:themeColor="text1"/>
          <w:sz w:val="24"/>
        </w:rPr>
      </w:pPr>
      <w:r>
        <w:rPr>
          <w:rFonts w:ascii="宋体" w:hAnsi="宋体" w:hint="eastAsia"/>
          <w:color w:val="000000" w:themeColor="text1"/>
          <w:sz w:val="24"/>
        </w:rPr>
        <w:t>中小学信息科技教育是现代教育技术专业研究生培养体系中的一个重要方向。该方向致力于在教育数字化转型背景下，深入探索中小学信息科技课程的重构与教学生态的革新，根据中小学信息科技课程的教学目标及课程特点，运用先进教育教学理念与人工智能技术，创新教学设计。具体研究内容包括：1）中小学信息科技课程、教学目标以及教学内容等的深度剖析与重构；2）中小学信息科技课程的教学设计与实施，如教学策略优化创新以及评价技术智能化提升等；3）中小学信息科技教育教学研究，如算法教学研究、数字化教学案例或软件工具研发等，以推动中小学信息科技教育质量的全面提升。</w:t>
      </w:r>
    </w:p>
    <w:p w:rsidR="00B471FB" w:rsidRDefault="008120D6">
      <w:pPr>
        <w:numPr>
          <w:ilvl w:val="255"/>
          <w:numId w:val="0"/>
        </w:numPr>
        <w:snapToGrid w:val="0"/>
        <w:spacing w:line="420" w:lineRule="exact"/>
        <w:ind w:firstLineChars="200" w:firstLine="480"/>
        <w:outlineLvl w:val="1"/>
        <w:rPr>
          <w:rFonts w:ascii="宋体" w:hAnsi="宋体"/>
          <w:color w:val="000000" w:themeColor="text1"/>
          <w:sz w:val="24"/>
        </w:rPr>
      </w:pPr>
      <w:r>
        <w:rPr>
          <w:rFonts w:ascii="宋体" w:hAnsi="宋体" w:hint="eastAsia"/>
          <w:color w:val="000000" w:themeColor="text1"/>
          <w:sz w:val="24"/>
        </w:rPr>
        <w:t>2．中小学教育数字化建设</w:t>
      </w:r>
    </w:p>
    <w:p w:rsidR="00B471FB" w:rsidRDefault="008120D6">
      <w:pPr>
        <w:snapToGrid w:val="0"/>
        <w:spacing w:line="420" w:lineRule="exact"/>
        <w:ind w:firstLine="360"/>
        <w:rPr>
          <w:rFonts w:ascii="宋体" w:hAnsi="宋体"/>
          <w:color w:val="000000" w:themeColor="text1"/>
          <w:sz w:val="24"/>
        </w:rPr>
      </w:pPr>
      <w:r>
        <w:rPr>
          <w:rFonts w:ascii="宋体" w:hAnsi="宋体" w:hint="eastAsia"/>
          <w:color w:val="000000" w:themeColor="text1"/>
          <w:sz w:val="24"/>
        </w:rPr>
        <w:t>该研究方向聚焦基础教育数字化转型，重点开展教育资源与数字教材、智能教学软件的开发与应用等研究，同时涵盖支撑平台的技术创新。具体包括：1）中小学数字化教学资源研发与教学应用，如数字教材开发、微课制作等；2）五育融合的数字化课程创新体系，结合学校特色和学生个性化需求，设计并开发五育融合的数字化校本特色课</w:t>
      </w:r>
      <w:r>
        <w:rPr>
          <w:rFonts w:ascii="宋体" w:hAnsi="宋体" w:hint="eastAsia"/>
          <w:color w:val="000000" w:themeColor="text1"/>
          <w:sz w:val="24"/>
        </w:rPr>
        <w:lastRenderedPageBreak/>
        <w:t>程，如STEM、PBL、跨学科整合课程；3）教育管理信息化规划及系统建设，结合学校管理信息化需求及现状，规划管理信息化方案，设计并研发管理信息系统与决策系统等，形成中小学数字化教育生态，全面提升基础教育质量，加速教育现代化进程。</w:t>
      </w:r>
    </w:p>
    <w:p w:rsidR="00B471FB" w:rsidRDefault="008120D6">
      <w:pPr>
        <w:numPr>
          <w:ilvl w:val="255"/>
          <w:numId w:val="0"/>
        </w:numPr>
        <w:snapToGrid w:val="0"/>
        <w:spacing w:line="420" w:lineRule="exact"/>
        <w:ind w:firstLineChars="200" w:firstLine="480"/>
        <w:outlineLvl w:val="1"/>
        <w:rPr>
          <w:rFonts w:ascii="宋体" w:hAnsi="宋体"/>
          <w:color w:val="000000" w:themeColor="text1"/>
          <w:sz w:val="24"/>
        </w:rPr>
      </w:pPr>
      <w:r>
        <w:rPr>
          <w:rFonts w:ascii="宋体" w:hAnsi="宋体" w:hint="eastAsia"/>
          <w:color w:val="000000" w:themeColor="text1"/>
          <w:sz w:val="24"/>
        </w:rPr>
        <w:t>3．数智教育技术应用</w:t>
      </w:r>
    </w:p>
    <w:p w:rsidR="00B471FB" w:rsidRDefault="008120D6">
      <w:pPr>
        <w:snapToGrid w:val="0"/>
        <w:spacing w:line="420" w:lineRule="exact"/>
        <w:ind w:firstLineChars="200" w:firstLine="480"/>
        <w:rPr>
          <w:rFonts w:ascii="宋体" w:hAnsi="宋体"/>
          <w:color w:val="000000" w:themeColor="text1"/>
          <w:sz w:val="24"/>
        </w:rPr>
      </w:pPr>
      <w:r>
        <w:rPr>
          <w:rFonts w:ascii="宋体" w:hAnsi="宋体"/>
          <w:color w:val="000000" w:themeColor="text1"/>
          <w:sz w:val="24"/>
        </w:rPr>
        <w:t>主要研究智慧环境</w:t>
      </w:r>
      <w:r>
        <w:rPr>
          <w:rFonts w:ascii="宋体" w:hAnsi="宋体" w:hint="eastAsia"/>
          <w:color w:val="000000" w:themeColor="text1"/>
          <w:sz w:val="24"/>
        </w:rPr>
        <w:t>下</w:t>
      </w:r>
      <w:r>
        <w:rPr>
          <w:rFonts w:ascii="宋体" w:hAnsi="宋体"/>
          <w:color w:val="000000" w:themeColor="text1"/>
          <w:sz w:val="24"/>
        </w:rPr>
        <w:t>的中小学教学模式、学习方式、评价方法等</w:t>
      </w:r>
      <w:r>
        <w:rPr>
          <w:rFonts w:ascii="宋体" w:hAnsi="宋体" w:hint="eastAsia"/>
          <w:color w:val="000000" w:themeColor="text1"/>
          <w:sz w:val="24"/>
        </w:rPr>
        <w:t>的</w:t>
      </w:r>
      <w:r>
        <w:rPr>
          <w:rFonts w:ascii="宋体" w:hAnsi="宋体"/>
          <w:color w:val="000000" w:themeColor="text1"/>
          <w:sz w:val="24"/>
        </w:rPr>
        <w:t>理论与实践创新。以人工智能、大数据、增强现实/虚拟现实等数字智能技术为核心驱动力，对传统教学模式进行系统性革新与升级，形成更高效、个性化、互动化</w:t>
      </w:r>
      <w:r>
        <w:rPr>
          <w:rFonts w:ascii="宋体" w:hAnsi="宋体" w:hint="eastAsia"/>
          <w:color w:val="000000" w:themeColor="text1"/>
          <w:sz w:val="24"/>
        </w:rPr>
        <w:t>的</w:t>
      </w:r>
      <w:r>
        <w:rPr>
          <w:rFonts w:ascii="宋体" w:hAnsi="宋体"/>
          <w:color w:val="000000" w:themeColor="text1"/>
          <w:sz w:val="24"/>
        </w:rPr>
        <w:t>新型教学模式。</w:t>
      </w:r>
      <w:r>
        <w:rPr>
          <w:rFonts w:ascii="宋体" w:hAnsi="宋体" w:hint="eastAsia"/>
          <w:color w:val="000000" w:themeColor="text1"/>
          <w:sz w:val="24"/>
        </w:rPr>
        <w:t>具体包括：1)</w:t>
      </w:r>
      <w:r>
        <w:rPr>
          <w:rFonts w:ascii="宋体" w:hAnsi="宋体"/>
          <w:color w:val="000000" w:themeColor="text1"/>
          <w:sz w:val="24"/>
        </w:rPr>
        <w:t>构建适应中小学需求的智能教育环境，如基于</w:t>
      </w:r>
      <w:r>
        <w:rPr>
          <w:rFonts w:ascii="宋体" w:hAnsi="宋体" w:hint="eastAsia"/>
          <w:color w:val="000000" w:themeColor="text1"/>
          <w:sz w:val="24"/>
        </w:rPr>
        <w:t>人工智能</w:t>
      </w:r>
      <w:r>
        <w:rPr>
          <w:rFonts w:ascii="宋体" w:hAnsi="宋体"/>
          <w:color w:val="000000" w:themeColor="text1"/>
          <w:sz w:val="24"/>
        </w:rPr>
        <w:t>的互动教学</w:t>
      </w:r>
      <w:r>
        <w:rPr>
          <w:rFonts w:ascii="宋体" w:hAnsi="宋体" w:hint="eastAsia"/>
          <w:color w:val="000000" w:themeColor="text1"/>
          <w:sz w:val="24"/>
        </w:rPr>
        <w:t>场景</w:t>
      </w:r>
      <w:r>
        <w:rPr>
          <w:rFonts w:ascii="宋体" w:hAnsi="宋体"/>
          <w:color w:val="000000" w:themeColor="text1"/>
          <w:sz w:val="24"/>
        </w:rPr>
        <w:t>、虚拟实验室</w:t>
      </w:r>
      <w:r>
        <w:rPr>
          <w:rFonts w:ascii="宋体" w:hAnsi="宋体" w:hint="eastAsia"/>
          <w:color w:val="000000" w:themeColor="text1"/>
          <w:sz w:val="24"/>
        </w:rPr>
        <w:t>设计与应用、线上线下混合式教学环境设计等；2)构建深度整合人工智能技术的新型教学模式，在人工智能技术支持的教学环境下开展教学活动；3）构建依托人工智能技术的精准学习评价与个性化学习支持，采集人工智能环境中的多模态学习数据进行学习分析和教学干预。</w:t>
      </w:r>
    </w:p>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四、学制及学习年限</w:t>
      </w:r>
    </w:p>
    <w:p w:rsidR="00B471FB" w:rsidRDefault="008120D6">
      <w:pPr>
        <w:spacing w:line="360" w:lineRule="auto"/>
        <w:ind w:firstLineChars="200" w:firstLine="480"/>
        <w:rPr>
          <w:rFonts w:eastAsiaTheme="minorEastAsia"/>
          <w:i/>
          <w:color w:val="000000" w:themeColor="text1"/>
          <w:sz w:val="24"/>
        </w:rPr>
      </w:pPr>
      <w:r>
        <w:rPr>
          <w:rFonts w:eastAsiaTheme="minorEastAsia"/>
          <w:color w:val="000000" w:themeColor="text1"/>
          <w:sz w:val="24"/>
        </w:rPr>
        <w:t>本专业学制为</w:t>
      </w:r>
      <w:r>
        <w:rPr>
          <w:rFonts w:eastAsiaTheme="minorEastAsia"/>
          <w:color w:val="000000" w:themeColor="text1"/>
          <w:sz w:val="24"/>
        </w:rPr>
        <w:t>3</w:t>
      </w:r>
      <w:r>
        <w:rPr>
          <w:rFonts w:eastAsiaTheme="minorEastAsia"/>
          <w:color w:val="000000" w:themeColor="text1"/>
          <w:sz w:val="24"/>
        </w:rPr>
        <w:t>年，在校最长学习年限（含休学）不超过</w:t>
      </w:r>
      <w:r>
        <w:rPr>
          <w:rFonts w:eastAsiaTheme="minorEastAsia"/>
          <w:color w:val="000000" w:themeColor="text1"/>
          <w:sz w:val="24"/>
        </w:rPr>
        <w:t>6</w:t>
      </w:r>
      <w:r>
        <w:rPr>
          <w:rFonts w:eastAsiaTheme="minorEastAsia"/>
          <w:color w:val="000000" w:themeColor="text1"/>
          <w:sz w:val="24"/>
        </w:rPr>
        <w:t>年。</w:t>
      </w:r>
    </w:p>
    <w:p w:rsidR="00B471FB" w:rsidRDefault="008120D6">
      <w:pPr>
        <w:numPr>
          <w:ilvl w:val="255"/>
          <w:numId w:val="0"/>
        </w:num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五、培养目标</w:t>
      </w:r>
    </w:p>
    <w:p w:rsidR="00B471FB" w:rsidRDefault="008120D6">
      <w:pPr>
        <w:snapToGrid w:val="0"/>
        <w:spacing w:line="42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现代教育技术旨在造就基础教育学校或中等职业技术学校从事相关课程教学和教育信息化工作的复合型、职业型教师。具体目标为：</w:t>
      </w:r>
    </w:p>
    <w:p w:rsidR="00B471FB" w:rsidRDefault="008120D6">
      <w:pPr>
        <w:snapToGrid w:val="0"/>
        <w:spacing w:line="42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1．热爱祖国，拥护中国共产党领导。热爱教育事业，关爱学生，立德树人，为人师表，恪守教师职业道德规范。</w:t>
      </w:r>
    </w:p>
    <w:p w:rsidR="00B471FB" w:rsidRDefault="008120D6">
      <w:pPr>
        <w:snapToGrid w:val="0"/>
        <w:spacing w:line="42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2．掌握现代教育理论,具有良好的知识结构和扎实的专业基础，了解学科前沿和发展趋势。了解党和国家的教育方针政策和教育法律法规。</w:t>
      </w:r>
    </w:p>
    <w:p w:rsidR="00B471FB" w:rsidRDefault="008120D6">
      <w:pPr>
        <w:snapToGrid w:val="0"/>
        <w:spacing w:line="42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3．具有较强的教育教学实践能力，胜任并创造性地开展教育教学工作。</w:t>
      </w:r>
    </w:p>
    <w:p w:rsidR="00B471FB" w:rsidRDefault="008120D6">
      <w:pPr>
        <w:snapToGrid w:val="0"/>
        <w:spacing w:line="42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4．具有较强的教育教学研究能力，善于发现、分析和解决教育教学实践问题。</w:t>
      </w:r>
    </w:p>
    <w:p w:rsidR="00B471FB" w:rsidRDefault="008120D6">
      <w:pPr>
        <w:snapToGrid w:val="0"/>
        <w:spacing w:line="42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5．具有较强的数字化教育教学能力，能有效地运用数字化技术手段和资源开展教育教学工作。</w:t>
      </w:r>
    </w:p>
    <w:p w:rsidR="00B471FB" w:rsidRDefault="008120D6">
      <w:pPr>
        <w:snapToGrid w:val="0"/>
        <w:spacing w:line="42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6．具有终身学习与发展的意识与能力。</w:t>
      </w:r>
    </w:p>
    <w:p w:rsidR="00B471FB" w:rsidRDefault="008120D6">
      <w:pPr>
        <w:snapToGrid w:val="0"/>
        <w:spacing w:line="420" w:lineRule="exact"/>
        <w:ind w:firstLineChars="200" w:firstLine="480"/>
        <w:jc w:val="left"/>
        <w:rPr>
          <w:rFonts w:ascii="宋体" w:hAnsi="宋体" w:cs="宋体"/>
          <w:color w:val="000000" w:themeColor="text1"/>
          <w:sz w:val="24"/>
        </w:rPr>
      </w:pPr>
      <w:r>
        <w:rPr>
          <w:rFonts w:ascii="宋体" w:hAnsi="宋体" w:cs="宋体" w:hint="eastAsia"/>
          <w:color w:val="000000" w:themeColor="text1"/>
          <w:sz w:val="24"/>
        </w:rPr>
        <w:t>7．能较为熟练地运用一种外国语阅读本专业的外文文献资料。</w:t>
      </w:r>
    </w:p>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六、培养方式</w:t>
      </w:r>
    </w:p>
    <w:p w:rsidR="00B471FB" w:rsidRDefault="008120D6">
      <w:pPr>
        <w:snapToGrid w:val="0"/>
        <w:spacing w:line="420" w:lineRule="exact"/>
        <w:ind w:firstLineChars="200" w:firstLine="480"/>
        <w:rPr>
          <w:rFonts w:ascii="宋体" w:hAnsi="宋体" w:cs="宋体"/>
          <w:color w:val="000000" w:themeColor="text1"/>
          <w:sz w:val="24"/>
        </w:rPr>
      </w:pPr>
      <w:r>
        <w:rPr>
          <w:rFonts w:ascii="宋体" w:hAnsi="宋体" w:cs="宋体"/>
          <w:color w:val="000000" w:themeColor="text1"/>
          <w:sz w:val="24"/>
        </w:rPr>
        <w:t>有序组织开展课程教学、实践教学和学位论文撰写等培养环节，重视理论与实践相结合，注重协同育人。实行双导师制，校内外导师共同指导学生的学习、实践和研究工作。根据培养目标、课程性质和教学内容，</w:t>
      </w:r>
      <w:r>
        <w:rPr>
          <w:rFonts w:ascii="宋体" w:hAnsi="宋体" w:cs="宋体" w:hint="eastAsia"/>
          <w:color w:val="000000" w:themeColor="text1"/>
          <w:sz w:val="24"/>
        </w:rPr>
        <w:t>采用</w:t>
      </w:r>
      <w:r>
        <w:rPr>
          <w:rFonts w:ascii="宋体" w:hAnsi="宋体" w:cs="宋体"/>
          <w:color w:val="000000" w:themeColor="text1"/>
          <w:sz w:val="24"/>
        </w:rPr>
        <w:t>案例</w:t>
      </w:r>
      <w:r>
        <w:rPr>
          <w:rFonts w:ascii="宋体" w:hAnsi="宋体" w:cs="宋体" w:hint="eastAsia"/>
          <w:color w:val="000000" w:themeColor="text1"/>
          <w:sz w:val="24"/>
        </w:rPr>
        <w:t>式</w:t>
      </w:r>
      <w:r>
        <w:rPr>
          <w:rFonts w:ascii="宋体" w:hAnsi="宋体" w:cs="宋体"/>
          <w:color w:val="000000" w:themeColor="text1"/>
          <w:sz w:val="24"/>
        </w:rPr>
        <w:t>教学、项目式教学、小组合作等教学方法。充分利用互联网</w:t>
      </w:r>
      <w:r>
        <w:rPr>
          <w:rFonts w:ascii="宋体" w:hAnsi="宋体" w:cs="宋体" w:hint="eastAsia"/>
          <w:color w:val="000000" w:themeColor="text1"/>
          <w:sz w:val="24"/>
        </w:rPr>
        <w:t>、人工智能、大数据</w:t>
      </w:r>
      <w:r>
        <w:rPr>
          <w:rFonts w:ascii="宋体" w:hAnsi="宋体" w:cs="宋体"/>
          <w:color w:val="000000" w:themeColor="text1"/>
          <w:sz w:val="24"/>
        </w:rPr>
        <w:t>等现代</w:t>
      </w:r>
      <w:r>
        <w:rPr>
          <w:rFonts w:ascii="宋体" w:hAnsi="宋体" w:cs="宋体" w:hint="eastAsia"/>
          <w:color w:val="000000" w:themeColor="text1"/>
          <w:sz w:val="24"/>
        </w:rPr>
        <w:t>信息</w:t>
      </w:r>
      <w:r>
        <w:rPr>
          <w:rFonts w:ascii="宋体" w:hAnsi="宋体" w:cs="宋体"/>
          <w:color w:val="000000" w:themeColor="text1"/>
          <w:sz w:val="24"/>
        </w:rPr>
        <w:t>技术手段，开展线上线下、</w:t>
      </w:r>
      <w:r>
        <w:rPr>
          <w:rFonts w:ascii="宋体" w:hAnsi="宋体" w:cs="宋体"/>
          <w:color w:val="000000" w:themeColor="text1"/>
          <w:sz w:val="24"/>
        </w:rPr>
        <w:lastRenderedPageBreak/>
        <w:t xml:space="preserve">课内课外相结合的混合式教学，在教学中注重实践与反思。 </w:t>
      </w:r>
    </w:p>
    <w:p w:rsidR="00B471FB" w:rsidRDefault="008120D6">
      <w:pPr>
        <w:snapToGrid w:val="0"/>
        <w:spacing w:line="420" w:lineRule="exact"/>
        <w:ind w:firstLineChars="200" w:firstLine="480"/>
        <w:rPr>
          <w:rFonts w:ascii="宋体" w:hAnsi="宋体" w:cs="宋体"/>
          <w:color w:val="000000" w:themeColor="text1"/>
          <w:sz w:val="24"/>
        </w:rPr>
      </w:pPr>
      <w:r>
        <w:rPr>
          <w:rFonts w:ascii="宋体" w:hAnsi="宋体" w:cs="宋体" w:hint="eastAsia"/>
          <w:color w:val="000000" w:themeColor="text1"/>
          <w:sz w:val="24"/>
        </w:rPr>
        <w:t>实践教学总学时累计不少于1学年，其中校外集中实践不少于1学期。校内实训、教育见习原则上应在第二学年内完成，教育实习在第三学年内完成。教育研习应贯穿于实践教学全过程。</w:t>
      </w:r>
    </w:p>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七、中期筛选</w:t>
      </w:r>
    </w:p>
    <w:p w:rsidR="00B471FB" w:rsidRDefault="008120D6">
      <w:pPr>
        <w:widowControl/>
        <w:spacing w:line="360" w:lineRule="auto"/>
        <w:ind w:firstLineChars="200" w:firstLine="480"/>
        <w:jc w:val="left"/>
        <w:rPr>
          <w:rFonts w:eastAsiaTheme="minorEastAsia"/>
          <w:bCs/>
          <w:color w:val="000000" w:themeColor="text1"/>
          <w:sz w:val="24"/>
        </w:rPr>
      </w:pPr>
      <w:r>
        <w:rPr>
          <w:rFonts w:ascii="宋体" w:hAnsi="宋体"/>
          <w:color w:val="000000" w:themeColor="text1"/>
          <w:sz w:val="24"/>
        </w:rPr>
        <w:t>在完成培养方案规定的课程学习、考核成绩合格、获得规定的学分后，按照《河北大学研究生中期筛选管理办法》（校政字〔2021〕15号）的相关规定，组织开展中期筛选工作。</w:t>
      </w:r>
    </w:p>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八、学位（毕业）论文</w:t>
      </w:r>
    </w:p>
    <w:p w:rsidR="00B471FB" w:rsidRDefault="008120D6">
      <w:pPr>
        <w:spacing w:line="360" w:lineRule="auto"/>
        <w:ind w:firstLineChars="200" w:firstLine="480"/>
        <w:rPr>
          <w:rFonts w:eastAsiaTheme="minorEastAsia"/>
          <w:bCs/>
          <w:color w:val="000000" w:themeColor="text1"/>
          <w:sz w:val="24"/>
        </w:rPr>
      </w:pPr>
      <w:r>
        <w:rPr>
          <w:rFonts w:eastAsiaTheme="minorEastAsia"/>
          <w:bCs/>
          <w:color w:val="000000" w:themeColor="text1"/>
          <w:sz w:val="24"/>
        </w:rPr>
        <w:t>1</w:t>
      </w:r>
      <w:r>
        <w:rPr>
          <w:rFonts w:eastAsiaTheme="minorEastAsia" w:hint="eastAsia"/>
          <w:bCs/>
          <w:color w:val="000000" w:themeColor="text1"/>
          <w:sz w:val="24"/>
        </w:rPr>
        <w:t>．</w:t>
      </w:r>
      <w:r>
        <w:rPr>
          <w:rFonts w:eastAsiaTheme="minorEastAsia"/>
          <w:bCs/>
          <w:color w:val="000000" w:themeColor="text1"/>
          <w:sz w:val="24"/>
        </w:rPr>
        <w:t>总体要求：按照《河北大学关于开展</w:t>
      </w:r>
      <w:r>
        <w:rPr>
          <w:rFonts w:eastAsiaTheme="minorEastAsia"/>
          <w:bCs/>
          <w:color w:val="000000" w:themeColor="text1"/>
          <w:sz w:val="24"/>
        </w:rPr>
        <w:t>2025</w:t>
      </w:r>
      <w:r>
        <w:rPr>
          <w:rFonts w:eastAsiaTheme="minorEastAsia"/>
          <w:bCs/>
          <w:color w:val="000000" w:themeColor="text1"/>
          <w:sz w:val="24"/>
        </w:rPr>
        <w:t>版研究生培养方案修订工作的指导意见》（校政字〔</w:t>
      </w:r>
      <w:r>
        <w:rPr>
          <w:rFonts w:eastAsiaTheme="minorEastAsia"/>
          <w:bCs/>
          <w:color w:val="000000" w:themeColor="text1"/>
          <w:sz w:val="24"/>
        </w:rPr>
        <w:t>2025</w:t>
      </w:r>
      <w:r>
        <w:rPr>
          <w:rFonts w:eastAsiaTheme="minorEastAsia"/>
          <w:bCs/>
          <w:color w:val="000000" w:themeColor="text1"/>
          <w:sz w:val="24"/>
        </w:rPr>
        <w:t>〕</w:t>
      </w:r>
      <w:r>
        <w:rPr>
          <w:rFonts w:eastAsiaTheme="minorEastAsia" w:hint="eastAsia"/>
          <w:bCs/>
          <w:color w:val="000000" w:themeColor="text1"/>
          <w:sz w:val="24"/>
        </w:rPr>
        <w:t>9</w:t>
      </w:r>
      <w:r>
        <w:rPr>
          <w:rFonts w:eastAsiaTheme="minorEastAsia"/>
          <w:bCs/>
          <w:color w:val="000000" w:themeColor="text1"/>
          <w:sz w:val="24"/>
        </w:rPr>
        <w:t>号）规定，硕士研究生论文开题与答辩时间间隔原则上不少于</w:t>
      </w:r>
      <w:r>
        <w:rPr>
          <w:rFonts w:eastAsiaTheme="minorEastAsia"/>
          <w:bCs/>
          <w:color w:val="000000" w:themeColor="text1"/>
          <w:sz w:val="24"/>
        </w:rPr>
        <w:t>12</w:t>
      </w:r>
      <w:r>
        <w:rPr>
          <w:rFonts w:eastAsiaTheme="minorEastAsia"/>
          <w:bCs/>
          <w:color w:val="000000" w:themeColor="text1"/>
          <w:sz w:val="24"/>
        </w:rPr>
        <w:t>个月。学位（毕业）论文应当表明作者具有独立从事学术研究工作的能力，鼓励硕士研究生参与科学研究，取得创新性成果</w:t>
      </w:r>
      <w:r>
        <w:rPr>
          <w:rFonts w:eastAsiaTheme="minorEastAsia" w:hint="eastAsia"/>
          <w:bCs/>
          <w:color w:val="000000" w:themeColor="text1"/>
          <w:sz w:val="24"/>
        </w:rPr>
        <w:t>。</w:t>
      </w:r>
    </w:p>
    <w:p w:rsidR="00B471FB" w:rsidRDefault="008120D6">
      <w:pPr>
        <w:tabs>
          <w:tab w:val="left" w:pos="3819"/>
          <w:tab w:val="left" w:pos="4020"/>
        </w:tabs>
        <w:snapToGrid w:val="0"/>
        <w:spacing w:line="420" w:lineRule="exact"/>
        <w:ind w:firstLineChars="200" w:firstLine="480"/>
        <w:rPr>
          <w:rFonts w:ascii="宋体" w:hAnsi="宋体" w:cs="宋体"/>
          <w:bCs/>
          <w:color w:val="000000" w:themeColor="text1"/>
          <w:kern w:val="0"/>
          <w:sz w:val="24"/>
        </w:rPr>
      </w:pPr>
      <w:r>
        <w:rPr>
          <w:rFonts w:eastAsiaTheme="minorEastAsia" w:hint="eastAsia"/>
          <w:bCs/>
          <w:color w:val="000000" w:themeColor="text1"/>
          <w:sz w:val="24"/>
        </w:rPr>
        <w:t>2</w:t>
      </w:r>
      <w:r>
        <w:rPr>
          <w:rFonts w:eastAsiaTheme="minorEastAsia" w:hint="eastAsia"/>
          <w:bCs/>
          <w:color w:val="000000" w:themeColor="text1"/>
          <w:sz w:val="24"/>
        </w:rPr>
        <w:t>．</w:t>
      </w:r>
      <w:r>
        <w:rPr>
          <w:rFonts w:ascii="宋体" w:hAnsi="宋体" w:hint="eastAsia"/>
          <w:color w:val="000000" w:themeColor="text1"/>
          <w:sz w:val="24"/>
        </w:rPr>
        <w:t>导师指导：</w:t>
      </w:r>
      <w:r>
        <w:rPr>
          <w:rFonts w:ascii="宋体" w:hAnsi="宋体" w:cs="宋体" w:hint="eastAsia"/>
          <w:bCs/>
          <w:color w:val="000000" w:themeColor="text1"/>
          <w:kern w:val="0"/>
          <w:sz w:val="24"/>
        </w:rPr>
        <w:t>导师要切实做好学位论文开题与撰写各环节的指导工作。</w:t>
      </w:r>
    </w:p>
    <w:p w:rsidR="00B471FB" w:rsidRDefault="008120D6">
      <w:pPr>
        <w:tabs>
          <w:tab w:val="left" w:pos="3819"/>
          <w:tab w:val="left" w:pos="4020"/>
        </w:tabs>
        <w:snapToGrid w:val="0"/>
        <w:spacing w:line="420" w:lineRule="exact"/>
        <w:ind w:firstLineChars="200" w:firstLine="480"/>
        <w:rPr>
          <w:rFonts w:ascii="宋体" w:hAnsi="宋体" w:cs="宋体"/>
          <w:bCs/>
          <w:color w:val="000000" w:themeColor="text1"/>
          <w:kern w:val="0"/>
          <w:sz w:val="24"/>
        </w:rPr>
      </w:pPr>
      <w:r>
        <w:rPr>
          <w:rFonts w:ascii="宋体" w:hAnsi="宋体" w:hint="eastAsia"/>
          <w:color w:val="000000" w:themeColor="text1"/>
          <w:sz w:val="24"/>
        </w:rPr>
        <w:t>3．论文选题：</w:t>
      </w:r>
      <w:r>
        <w:rPr>
          <w:rFonts w:ascii="宋体" w:hAnsi="宋体" w:cs="宋体" w:hint="eastAsia"/>
          <w:bCs/>
          <w:color w:val="000000" w:themeColor="text1"/>
          <w:kern w:val="0"/>
          <w:sz w:val="24"/>
        </w:rPr>
        <w:t>学位论文的选题应与专业领域培养目标相一致，来源于基础教育学校和中等职业学校的教育、教学的实践问题。</w:t>
      </w:r>
      <w:r>
        <w:rPr>
          <w:rFonts w:hint="eastAsia"/>
          <w:color w:val="000000" w:themeColor="text1"/>
          <w:sz w:val="24"/>
        </w:rPr>
        <w:t>学位论文开题应在教育实习前完成。</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4</w:t>
      </w:r>
      <w:r>
        <w:rPr>
          <w:rFonts w:eastAsiaTheme="minorEastAsia" w:hint="eastAsia"/>
          <w:bCs/>
          <w:color w:val="000000" w:themeColor="text1"/>
          <w:sz w:val="24"/>
        </w:rPr>
        <w:t>．论文</w:t>
      </w:r>
      <w:r>
        <w:rPr>
          <w:rFonts w:eastAsiaTheme="minorEastAsia"/>
          <w:bCs/>
          <w:color w:val="000000" w:themeColor="text1"/>
          <w:sz w:val="24"/>
        </w:rPr>
        <w:t>开题：开题是研究生培养过程中开展学位（毕业）论文工作的首要环节，要求研究生充分阅读国内外相关文献，撰写开题报告。开题报告应包含文献综述、论文选题依据、研究方案、预期目标与成果、工作计划等关键</w:t>
      </w:r>
      <w:r>
        <w:rPr>
          <w:rFonts w:eastAsiaTheme="minorEastAsia" w:hint="eastAsia"/>
          <w:bCs/>
          <w:color w:val="000000" w:themeColor="text1"/>
          <w:sz w:val="24"/>
        </w:rPr>
        <w:t>内容</w:t>
      </w:r>
      <w:r>
        <w:rPr>
          <w:rFonts w:eastAsiaTheme="minorEastAsia"/>
          <w:bCs/>
          <w:color w:val="000000" w:themeColor="text1"/>
          <w:sz w:val="24"/>
        </w:rPr>
        <w:t>。</w:t>
      </w:r>
    </w:p>
    <w:p w:rsidR="00B471FB" w:rsidRDefault="008120D6">
      <w:pPr>
        <w:spacing w:line="360" w:lineRule="auto"/>
        <w:ind w:firstLineChars="200" w:firstLine="480"/>
        <w:rPr>
          <w:rFonts w:eastAsiaTheme="minorEastAsia"/>
          <w:bCs/>
          <w:color w:val="000000" w:themeColor="text1"/>
          <w:sz w:val="24"/>
        </w:rPr>
      </w:pPr>
      <w:r>
        <w:rPr>
          <w:rFonts w:eastAsiaTheme="minorEastAsia"/>
          <w:bCs/>
          <w:color w:val="000000" w:themeColor="text1"/>
          <w:sz w:val="24"/>
        </w:rPr>
        <w:t>原则上在入学</w:t>
      </w:r>
      <w:r>
        <w:rPr>
          <w:rFonts w:eastAsiaTheme="minorEastAsia" w:hint="eastAsia"/>
          <w:bCs/>
          <w:color w:val="000000" w:themeColor="text1"/>
          <w:sz w:val="24"/>
        </w:rPr>
        <w:t>后第</w:t>
      </w:r>
      <w:r>
        <w:rPr>
          <w:rFonts w:eastAsiaTheme="minorEastAsia" w:hint="eastAsia"/>
          <w:bCs/>
          <w:color w:val="000000" w:themeColor="text1"/>
          <w:sz w:val="24"/>
        </w:rPr>
        <w:t>3</w:t>
      </w:r>
      <w:r>
        <w:rPr>
          <w:rFonts w:eastAsiaTheme="minorEastAsia" w:hint="eastAsia"/>
          <w:bCs/>
          <w:color w:val="000000" w:themeColor="text1"/>
          <w:sz w:val="24"/>
        </w:rPr>
        <w:t>学期（最迟在第</w:t>
      </w:r>
      <w:r>
        <w:rPr>
          <w:rFonts w:eastAsiaTheme="minorEastAsia" w:hint="eastAsia"/>
          <w:bCs/>
          <w:color w:val="000000" w:themeColor="text1"/>
          <w:sz w:val="24"/>
        </w:rPr>
        <w:t>4</w:t>
      </w:r>
      <w:r>
        <w:rPr>
          <w:rFonts w:eastAsiaTheme="minorEastAsia" w:hint="eastAsia"/>
          <w:bCs/>
          <w:color w:val="000000" w:themeColor="text1"/>
          <w:sz w:val="24"/>
        </w:rPr>
        <w:t>学期）完成开题</w:t>
      </w:r>
      <w:r>
        <w:rPr>
          <w:rFonts w:eastAsiaTheme="minorEastAsia"/>
          <w:bCs/>
          <w:color w:val="000000" w:themeColor="text1"/>
          <w:sz w:val="24"/>
        </w:rPr>
        <w:t>。开题由</w:t>
      </w:r>
      <w:r>
        <w:rPr>
          <w:rFonts w:eastAsiaTheme="minorEastAsia"/>
          <w:bCs/>
          <w:color w:val="000000" w:themeColor="text1"/>
          <w:sz w:val="24"/>
        </w:rPr>
        <w:t>3-5</w:t>
      </w:r>
      <w:r>
        <w:rPr>
          <w:rFonts w:eastAsiaTheme="minorEastAsia"/>
          <w:bCs/>
          <w:color w:val="000000" w:themeColor="text1"/>
          <w:sz w:val="24"/>
        </w:rPr>
        <w:t>名具有高级专业技术职务人员参加，以学术报告的方式进行。</w:t>
      </w:r>
    </w:p>
    <w:p w:rsidR="00B471FB" w:rsidRDefault="008120D6">
      <w:pPr>
        <w:tabs>
          <w:tab w:val="left" w:pos="3819"/>
          <w:tab w:val="left" w:pos="4020"/>
        </w:tabs>
        <w:snapToGrid w:val="0"/>
        <w:spacing w:line="420" w:lineRule="exact"/>
        <w:ind w:firstLineChars="200" w:firstLine="480"/>
        <w:rPr>
          <w:rFonts w:eastAsiaTheme="minorEastAsia"/>
          <w:bCs/>
          <w:color w:val="000000" w:themeColor="text1"/>
          <w:sz w:val="24"/>
        </w:rPr>
      </w:pPr>
      <w:r>
        <w:rPr>
          <w:rFonts w:eastAsiaTheme="minorEastAsia" w:hint="eastAsia"/>
          <w:bCs/>
          <w:color w:val="000000" w:themeColor="text1"/>
          <w:sz w:val="24"/>
        </w:rPr>
        <w:t>5</w:t>
      </w:r>
      <w:r>
        <w:rPr>
          <w:rFonts w:eastAsiaTheme="minorEastAsia" w:hint="eastAsia"/>
          <w:bCs/>
          <w:color w:val="000000" w:themeColor="text1"/>
          <w:sz w:val="24"/>
        </w:rPr>
        <w:t>．</w:t>
      </w:r>
      <w:r>
        <w:rPr>
          <w:rFonts w:ascii="宋体" w:hAnsi="宋体" w:cs="宋体" w:hint="eastAsia"/>
          <w:bCs/>
          <w:color w:val="000000" w:themeColor="text1"/>
          <w:kern w:val="0"/>
          <w:sz w:val="24"/>
        </w:rPr>
        <w:t>论文可以采取</w:t>
      </w:r>
      <w:r>
        <w:rPr>
          <w:rFonts w:ascii="宋体" w:hAnsi="宋体" w:cs="宋体"/>
          <w:color w:val="000000" w:themeColor="text1"/>
          <w:sz w:val="24"/>
        </w:rPr>
        <w:t>专题研究论文、调查研究报告、行动研究报告、案例研究报告、课程开发方案等</w:t>
      </w:r>
      <w:r>
        <w:rPr>
          <w:rFonts w:ascii="宋体" w:hAnsi="宋体" w:cs="宋体" w:hint="eastAsia"/>
          <w:bCs/>
          <w:color w:val="000000" w:themeColor="text1"/>
          <w:kern w:val="0"/>
          <w:sz w:val="24"/>
        </w:rPr>
        <w:t>形式，</w:t>
      </w:r>
      <w:r>
        <w:rPr>
          <w:rFonts w:ascii="宋体" w:hAnsi="宋体" w:hint="eastAsia"/>
          <w:color w:val="000000" w:themeColor="text1"/>
          <w:sz w:val="24"/>
        </w:rPr>
        <w:t>论文正文部分字数不少于3万字。</w:t>
      </w:r>
    </w:p>
    <w:p w:rsidR="00B471FB" w:rsidRDefault="008120D6">
      <w:pPr>
        <w:spacing w:line="360" w:lineRule="auto"/>
        <w:ind w:firstLineChars="200" w:firstLine="480"/>
        <w:rPr>
          <w:rFonts w:eastAsiaTheme="minorEastAsia"/>
          <w:bCs/>
          <w:color w:val="000000" w:themeColor="text1"/>
          <w:sz w:val="24"/>
        </w:rPr>
      </w:pPr>
      <w:r>
        <w:rPr>
          <w:rFonts w:eastAsiaTheme="minorEastAsia"/>
          <w:bCs/>
          <w:color w:val="000000" w:themeColor="text1"/>
          <w:sz w:val="24"/>
        </w:rPr>
        <w:t>6</w:t>
      </w:r>
      <w:r>
        <w:rPr>
          <w:rFonts w:eastAsiaTheme="minorEastAsia" w:hint="eastAsia"/>
          <w:bCs/>
          <w:color w:val="000000" w:themeColor="text1"/>
          <w:sz w:val="24"/>
        </w:rPr>
        <w:t>．中期进展报告：中期进展报告是检查研究生个人综合能力及学位论文进展、指导研究生把握学位（毕业）论文方向、提高学位（毕业）论文质量的必要环节。中期进展报告原则上应在入学后第</w:t>
      </w:r>
      <w:r>
        <w:rPr>
          <w:rFonts w:eastAsiaTheme="minorEastAsia" w:hint="eastAsia"/>
          <w:bCs/>
          <w:color w:val="000000" w:themeColor="text1"/>
          <w:sz w:val="24"/>
        </w:rPr>
        <w:t>5</w:t>
      </w:r>
      <w:r>
        <w:rPr>
          <w:rFonts w:eastAsiaTheme="minorEastAsia" w:hint="eastAsia"/>
          <w:bCs/>
          <w:color w:val="000000" w:themeColor="text1"/>
          <w:sz w:val="24"/>
        </w:rPr>
        <w:t>学期进行；各导师组自行制定中期考核办法并组织考核。</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7</w:t>
      </w:r>
      <w:r>
        <w:rPr>
          <w:rFonts w:eastAsiaTheme="minorEastAsia" w:hint="eastAsia"/>
          <w:bCs/>
          <w:color w:val="000000" w:themeColor="text1"/>
          <w:sz w:val="24"/>
        </w:rPr>
        <w:t>．</w:t>
      </w:r>
      <w:r>
        <w:rPr>
          <w:rFonts w:eastAsiaTheme="minorEastAsia"/>
          <w:bCs/>
          <w:color w:val="000000" w:themeColor="text1"/>
          <w:sz w:val="24"/>
        </w:rPr>
        <w:t>学位申请：达到学位授予条件的申请人，经导师同意后，应于答辩前三个月，向所属学位评定分委员会提出学位申请，提交学位申请材料。</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8</w:t>
      </w:r>
      <w:r>
        <w:rPr>
          <w:rFonts w:eastAsiaTheme="minorEastAsia" w:hint="eastAsia"/>
          <w:bCs/>
          <w:color w:val="000000" w:themeColor="text1"/>
          <w:sz w:val="24"/>
        </w:rPr>
        <w:t>．</w:t>
      </w:r>
      <w:r>
        <w:rPr>
          <w:rFonts w:eastAsiaTheme="minorEastAsia"/>
          <w:bCs/>
          <w:color w:val="000000" w:themeColor="text1"/>
          <w:sz w:val="24"/>
        </w:rPr>
        <w:t>预答辩：学位申请人须进行学位论文预答辩。预答辩通过者，方可进入学位论文评阅、学位论文答辩等环节。学位（毕业）论文预答辩在正式答辩前</w:t>
      </w:r>
      <w:r>
        <w:rPr>
          <w:rFonts w:eastAsiaTheme="minorEastAsia"/>
          <w:bCs/>
          <w:color w:val="000000" w:themeColor="text1"/>
          <w:sz w:val="24"/>
        </w:rPr>
        <w:t>3</w:t>
      </w:r>
      <w:r>
        <w:rPr>
          <w:rFonts w:eastAsiaTheme="minorEastAsia"/>
          <w:bCs/>
          <w:color w:val="000000" w:themeColor="text1"/>
          <w:sz w:val="24"/>
        </w:rPr>
        <w:t>个月进行。</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lastRenderedPageBreak/>
        <w:t>9</w:t>
      </w:r>
      <w:r>
        <w:rPr>
          <w:rFonts w:eastAsiaTheme="minorEastAsia" w:hint="eastAsia"/>
          <w:bCs/>
          <w:color w:val="000000" w:themeColor="text1"/>
          <w:sz w:val="24"/>
        </w:rPr>
        <w:t>．</w:t>
      </w:r>
      <w:r>
        <w:rPr>
          <w:rFonts w:eastAsiaTheme="minorEastAsia"/>
          <w:bCs/>
          <w:color w:val="000000" w:themeColor="text1"/>
          <w:sz w:val="24"/>
        </w:rPr>
        <w:t>论文评阅：学位（毕业）论文在获得导师组认可，经培养单位形式审查合格，并通过预答辩，方可提出进入评阅程序的申请。论文评阅在正式答辩前</w:t>
      </w:r>
      <w:r>
        <w:rPr>
          <w:rFonts w:eastAsiaTheme="minorEastAsia"/>
          <w:bCs/>
          <w:color w:val="000000" w:themeColor="text1"/>
          <w:sz w:val="24"/>
        </w:rPr>
        <w:t>40</w:t>
      </w:r>
      <w:r>
        <w:rPr>
          <w:rFonts w:eastAsiaTheme="minorEastAsia"/>
          <w:bCs/>
          <w:color w:val="000000" w:themeColor="text1"/>
          <w:sz w:val="24"/>
        </w:rPr>
        <w:t>天由研究生提出，由培养单位依据相关规定进行匿名评审。评阅结果及异议处理按照《河北大学研究生学位论文或者实践成果评审管理办法》（校政字〔</w:t>
      </w:r>
      <w:r>
        <w:rPr>
          <w:rFonts w:eastAsiaTheme="minorEastAsia"/>
          <w:bCs/>
          <w:color w:val="000000" w:themeColor="text1"/>
          <w:sz w:val="24"/>
        </w:rPr>
        <w:t>2025</w:t>
      </w:r>
      <w:r>
        <w:rPr>
          <w:rFonts w:eastAsiaTheme="minorEastAsia"/>
          <w:bCs/>
          <w:color w:val="000000" w:themeColor="text1"/>
          <w:sz w:val="24"/>
        </w:rPr>
        <w:t>〕</w:t>
      </w:r>
      <w:r>
        <w:rPr>
          <w:rFonts w:eastAsiaTheme="minorEastAsia"/>
          <w:bCs/>
          <w:color w:val="000000" w:themeColor="text1"/>
          <w:sz w:val="24"/>
        </w:rPr>
        <w:t>8</w:t>
      </w:r>
      <w:r>
        <w:rPr>
          <w:rFonts w:eastAsiaTheme="minorEastAsia"/>
          <w:bCs/>
          <w:color w:val="000000" w:themeColor="text1"/>
          <w:sz w:val="24"/>
        </w:rPr>
        <w:t>号）执行。</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10</w:t>
      </w:r>
      <w:r>
        <w:rPr>
          <w:rFonts w:eastAsiaTheme="minorEastAsia" w:hint="eastAsia"/>
          <w:bCs/>
          <w:color w:val="000000" w:themeColor="text1"/>
          <w:sz w:val="24"/>
        </w:rPr>
        <w:t>．</w:t>
      </w:r>
      <w:r>
        <w:rPr>
          <w:rFonts w:eastAsiaTheme="minorEastAsia"/>
          <w:bCs/>
          <w:color w:val="000000" w:themeColor="text1"/>
          <w:sz w:val="24"/>
        </w:rPr>
        <w:t>答辩：学位（毕业）论文答辩按照《河北大学博士、硕士学位授予工作实施细则》（校政字〔</w:t>
      </w:r>
      <w:r>
        <w:rPr>
          <w:rFonts w:eastAsiaTheme="minorEastAsia"/>
          <w:bCs/>
          <w:color w:val="000000" w:themeColor="text1"/>
          <w:sz w:val="24"/>
        </w:rPr>
        <w:t>2025</w:t>
      </w:r>
      <w:r>
        <w:rPr>
          <w:rFonts w:eastAsiaTheme="minorEastAsia"/>
          <w:bCs/>
          <w:color w:val="000000" w:themeColor="text1"/>
          <w:sz w:val="24"/>
        </w:rPr>
        <w:t>〕</w:t>
      </w:r>
      <w:r>
        <w:rPr>
          <w:rFonts w:eastAsiaTheme="minorEastAsia"/>
          <w:bCs/>
          <w:color w:val="000000" w:themeColor="text1"/>
          <w:sz w:val="24"/>
        </w:rPr>
        <w:t>7</w:t>
      </w:r>
      <w:r>
        <w:rPr>
          <w:rFonts w:eastAsiaTheme="minorEastAsia"/>
          <w:bCs/>
          <w:color w:val="000000" w:themeColor="text1"/>
          <w:sz w:val="24"/>
        </w:rPr>
        <w:t>号）执行。</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11</w:t>
      </w:r>
      <w:r>
        <w:rPr>
          <w:rFonts w:eastAsiaTheme="minorEastAsia" w:hint="eastAsia"/>
          <w:bCs/>
          <w:color w:val="000000" w:themeColor="text1"/>
          <w:sz w:val="24"/>
        </w:rPr>
        <w:t>．论文评阅人和</w:t>
      </w:r>
      <w:r>
        <w:rPr>
          <w:rFonts w:ascii="宋体" w:hAnsi="宋体" w:hint="eastAsia"/>
          <w:color w:val="000000" w:themeColor="text1"/>
          <w:sz w:val="24"/>
        </w:rPr>
        <w:t>答辩委员会成员中，</w:t>
      </w:r>
      <w:r>
        <w:rPr>
          <w:rFonts w:ascii="宋体" w:hAnsi="宋体" w:cs="宋体"/>
          <w:color w:val="000000" w:themeColor="text1"/>
          <w:sz w:val="24"/>
        </w:rPr>
        <w:t>应至少有一名具有高级职称的基础教育学校或中等职业学校的</w:t>
      </w:r>
      <w:r>
        <w:rPr>
          <w:rFonts w:ascii="宋体" w:hAnsi="宋体" w:cs="宋体" w:hint="eastAsia"/>
          <w:color w:val="000000" w:themeColor="text1"/>
          <w:sz w:val="24"/>
        </w:rPr>
        <w:t>教师或教育教学研究人员</w:t>
      </w:r>
      <w:r>
        <w:rPr>
          <w:rFonts w:ascii="宋体" w:hAnsi="宋体" w:cs="宋体" w:hint="eastAsia"/>
          <w:color w:val="000000" w:themeColor="text1"/>
          <w:kern w:val="0"/>
          <w:sz w:val="24"/>
        </w:rPr>
        <w:t>。</w:t>
      </w:r>
    </w:p>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九、毕业条件</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1</w:t>
      </w:r>
      <w:r>
        <w:rPr>
          <w:rFonts w:eastAsiaTheme="minorEastAsia" w:hint="eastAsia"/>
          <w:bCs/>
          <w:color w:val="000000" w:themeColor="text1"/>
          <w:sz w:val="24"/>
        </w:rPr>
        <w:t>．课程学习。研究生在规定修业年限内完成培养方案规定的课程学习，考核成绩合格，获得规定的学分。</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2</w:t>
      </w:r>
      <w:r>
        <w:rPr>
          <w:rFonts w:eastAsiaTheme="minorEastAsia" w:hint="eastAsia"/>
          <w:bCs/>
          <w:color w:val="000000" w:themeColor="text1"/>
          <w:sz w:val="24"/>
        </w:rPr>
        <w:t>．实践活动。参与本专业相关的社会实践，由相关单位出具相关实践证明材料；或组织开展与本专业相关的调查、考察等活动，并提交相关报告。</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3</w:t>
      </w:r>
      <w:r>
        <w:rPr>
          <w:rFonts w:eastAsiaTheme="minorEastAsia" w:hint="eastAsia"/>
          <w:bCs/>
          <w:color w:val="000000" w:themeColor="text1"/>
          <w:sz w:val="24"/>
        </w:rPr>
        <w:t>．竞赛活动。需参与院级及以上的教育硕士专业技能大赛并获奖。</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其中，全国“田家炳杯”全日制教育硕士专业学位研究生教学技能大赛是由全国教育专业学位研究生教育指导委员会指导的国内教育硕士实践技能比赛中层次最高的全国性赛事，学生获得全国三等奖及以上奖励，在学院认定的各类评奖评优中按照国家级竞赛项目认定。</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河北省全日制教育硕士专业学位研究生教学技能大赛是由河北省教育研究生教育指导委员会举办，京津冀高校教育硕士专业学位研究生实践创新能力大赛是由北京市教育委员会、天津市教育委员会、河北省教育厅联合举办，学生获得三等奖及以上奖励，在学院认定的各类评奖评优中按照省级竞赛项目认定。</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4</w:t>
      </w:r>
      <w:r>
        <w:rPr>
          <w:rFonts w:eastAsiaTheme="minorEastAsia" w:hint="eastAsia"/>
          <w:bCs/>
          <w:color w:val="000000" w:themeColor="text1"/>
          <w:sz w:val="24"/>
        </w:rPr>
        <w:t>．符合提前毕业条件的研究生，可按照学校相关规定申请提前毕业。</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5</w:t>
      </w:r>
      <w:r>
        <w:rPr>
          <w:rFonts w:eastAsiaTheme="minorEastAsia" w:hint="eastAsia"/>
          <w:bCs/>
          <w:color w:val="000000" w:themeColor="text1"/>
          <w:sz w:val="24"/>
        </w:rPr>
        <w:t>．论文答辩。学位（毕业）论文经专家评审合格、通过学位（毕业）答辩，符合毕业资格审查后，准予毕业。</w:t>
      </w:r>
    </w:p>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十、创新性成果</w:t>
      </w:r>
    </w:p>
    <w:p w:rsidR="00B471FB" w:rsidRDefault="008120D6">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依据本学院制定的</w:t>
      </w:r>
      <w:r>
        <w:rPr>
          <w:rFonts w:eastAsiaTheme="minorEastAsia"/>
          <w:bCs/>
          <w:color w:val="000000" w:themeColor="text1"/>
          <w:sz w:val="24"/>
        </w:rPr>
        <w:t>创新性成果要求</w:t>
      </w:r>
      <w:r>
        <w:rPr>
          <w:rFonts w:eastAsiaTheme="minorEastAsia" w:hint="eastAsia"/>
          <w:bCs/>
          <w:color w:val="000000" w:themeColor="text1"/>
          <w:sz w:val="24"/>
        </w:rPr>
        <w:t>执行。</w:t>
      </w:r>
    </w:p>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十一、学位授予</w:t>
      </w:r>
    </w:p>
    <w:p w:rsidR="00B471FB" w:rsidRDefault="008120D6">
      <w:pPr>
        <w:spacing w:line="360" w:lineRule="auto"/>
        <w:ind w:firstLineChars="200" w:firstLine="480"/>
        <w:rPr>
          <w:rFonts w:eastAsiaTheme="minorEastAsia"/>
          <w:bCs/>
          <w:color w:val="000000" w:themeColor="text1"/>
          <w:sz w:val="24"/>
        </w:rPr>
      </w:pPr>
      <w:r>
        <w:rPr>
          <w:rFonts w:eastAsiaTheme="minorEastAsia"/>
          <w:bCs/>
          <w:color w:val="000000" w:themeColor="text1"/>
          <w:sz w:val="24"/>
        </w:rPr>
        <w:t>研究生通过毕业资格审查，满足本学院制定的创新性成果要求，符合</w:t>
      </w:r>
      <w:r>
        <w:rPr>
          <w:color w:val="000000" w:themeColor="text1"/>
          <w:kern w:val="0"/>
          <w:sz w:val="24"/>
        </w:rPr>
        <w:t>《河北大学博</w:t>
      </w:r>
      <w:r>
        <w:rPr>
          <w:color w:val="000000" w:themeColor="text1"/>
          <w:kern w:val="0"/>
          <w:sz w:val="24"/>
        </w:rPr>
        <w:lastRenderedPageBreak/>
        <w:t>士、硕士学位授予工作实施细则》（校政字〔</w:t>
      </w:r>
      <w:r>
        <w:rPr>
          <w:color w:val="000000" w:themeColor="text1"/>
          <w:kern w:val="0"/>
          <w:sz w:val="24"/>
        </w:rPr>
        <w:t>2025</w:t>
      </w:r>
      <w:r>
        <w:rPr>
          <w:color w:val="000000" w:themeColor="text1"/>
          <w:kern w:val="0"/>
          <w:sz w:val="24"/>
        </w:rPr>
        <w:t>〕</w:t>
      </w:r>
      <w:r>
        <w:rPr>
          <w:color w:val="000000" w:themeColor="text1"/>
          <w:kern w:val="0"/>
          <w:sz w:val="24"/>
        </w:rPr>
        <w:t>7</w:t>
      </w:r>
      <w:r>
        <w:rPr>
          <w:color w:val="000000" w:themeColor="text1"/>
          <w:kern w:val="0"/>
          <w:sz w:val="24"/>
        </w:rPr>
        <w:t>号）</w:t>
      </w:r>
      <w:r>
        <w:rPr>
          <w:rFonts w:eastAsiaTheme="minorEastAsia"/>
          <w:bCs/>
          <w:color w:val="000000" w:themeColor="text1"/>
          <w:sz w:val="24"/>
        </w:rPr>
        <w:t>的有关规定，达到学校学位授予标准，经学校学位评定委员会审议，授予硕士学位。</w:t>
      </w:r>
    </w:p>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十二、学分及课程设置</w:t>
      </w:r>
    </w:p>
    <w:p w:rsidR="00B471FB" w:rsidRDefault="008120D6">
      <w:pPr>
        <w:spacing w:line="360" w:lineRule="auto"/>
        <w:ind w:firstLineChars="200" w:firstLine="480"/>
        <w:rPr>
          <w:rFonts w:eastAsiaTheme="minorEastAsia"/>
          <w:color w:val="000000" w:themeColor="text1"/>
          <w:sz w:val="24"/>
        </w:rPr>
      </w:pPr>
      <w:r>
        <w:rPr>
          <w:rFonts w:eastAsiaTheme="minorEastAsia" w:hint="eastAsia"/>
          <w:color w:val="000000" w:themeColor="text1"/>
          <w:sz w:val="24"/>
        </w:rPr>
        <w:t>本专业最低毕业学分为</w:t>
      </w:r>
      <w:r>
        <w:rPr>
          <w:rFonts w:eastAsiaTheme="minorEastAsia"/>
          <w:color w:val="000000" w:themeColor="text1"/>
          <w:sz w:val="24"/>
        </w:rPr>
        <w:t>42</w:t>
      </w:r>
      <w:r>
        <w:rPr>
          <w:rFonts w:eastAsiaTheme="minorEastAsia" w:hint="eastAsia"/>
          <w:color w:val="000000" w:themeColor="text1"/>
          <w:sz w:val="24"/>
        </w:rPr>
        <w:t>分</w:t>
      </w:r>
      <w:r>
        <w:rPr>
          <w:rFonts w:eastAsiaTheme="minorEastAsia"/>
          <w:color w:val="000000" w:themeColor="text1"/>
          <w:sz w:val="24"/>
        </w:rPr>
        <w:t>，其中学位课</w:t>
      </w:r>
      <w:r>
        <w:rPr>
          <w:rFonts w:eastAsiaTheme="minorEastAsia" w:hint="eastAsia"/>
          <w:color w:val="000000" w:themeColor="text1"/>
          <w:sz w:val="24"/>
        </w:rPr>
        <w:t>23</w:t>
      </w:r>
      <w:r>
        <w:rPr>
          <w:rFonts w:eastAsiaTheme="minorEastAsia"/>
          <w:color w:val="000000" w:themeColor="text1"/>
          <w:sz w:val="24"/>
        </w:rPr>
        <w:t>学分，非学位课</w:t>
      </w:r>
      <w:r>
        <w:rPr>
          <w:rFonts w:eastAsiaTheme="minorEastAsia" w:hint="eastAsia"/>
          <w:color w:val="000000" w:themeColor="text1"/>
          <w:sz w:val="24"/>
        </w:rPr>
        <w:t>10</w:t>
      </w:r>
      <w:r>
        <w:rPr>
          <w:rFonts w:eastAsiaTheme="minorEastAsia"/>
          <w:color w:val="000000" w:themeColor="text1"/>
          <w:sz w:val="24"/>
        </w:rPr>
        <w:t>学分，必修环节</w:t>
      </w:r>
      <w:r>
        <w:rPr>
          <w:rFonts w:eastAsiaTheme="minorEastAsia" w:hint="eastAsia"/>
          <w:color w:val="000000" w:themeColor="text1"/>
          <w:sz w:val="24"/>
        </w:rPr>
        <w:t>9</w:t>
      </w:r>
      <w:r>
        <w:rPr>
          <w:rFonts w:eastAsiaTheme="minorEastAsia" w:hint="eastAsia"/>
          <w:color w:val="000000" w:themeColor="text1"/>
          <w:sz w:val="24"/>
        </w:rPr>
        <w:t>学分</w:t>
      </w:r>
      <w:r>
        <w:rPr>
          <w:rFonts w:eastAsiaTheme="minorEastAsia"/>
          <w:color w:val="000000" w:themeColor="text1"/>
          <w:sz w:val="24"/>
        </w:rPr>
        <w:t>。</w:t>
      </w:r>
    </w:p>
    <w:p w:rsidR="00B471FB" w:rsidRDefault="008120D6">
      <w:pPr>
        <w:spacing w:line="360" w:lineRule="auto"/>
        <w:rPr>
          <w:color w:val="000000" w:themeColor="text1"/>
          <w:sz w:val="24"/>
        </w:rPr>
      </w:pPr>
      <w:r>
        <w:rPr>
          <w:rFonts w:eastAsiaTheme="minorEastAsia"/>
          <w:color w:val="000000" w:themeColor="text1"/>
          <w:sz w:val="24"/>
        </w:rPr>
        <w:t xml:space="preserve">    </w:t>
      </w:r>
      <w:r>
        <w:rPr>
          <w:rFonts w:eastAsiaTheme="minorEastAsia"/>
          <w:color w:val="000000" w:themeColor="text1"/>
          <w:sz w:val="24"/>
        </w:rPr>
        <w:t>课程考试不设补考环节，</w:t>
      </w:r>
      <w:r>
        <w:rPr>
          <w:color w:val="000000" w:themeColor="text1"/>
          <w:sz w:val="24"/>
        </w:rPr>
        <w:t>考试成绩低于</w:t>
      </w:r>
      <w:r>
        <w:rPr>
          <w:color w:val="000000" w:themeColor="text1"/>
          <w:sz w:val="24"/>
        </w:rPr>
        <w:t>60</w:t>
      </w:r>
      <w:r>
        <w:rPr>
          <w:color w:val="000000" w:themeColor="text1"/>
          <w:sz w:val="24"/>
        </w:rPr>
        <w:t>分的需重修。</w:t>
      </w:r>
    </w:p>
    <w:p w:rsidR="00B471FB" w:rsidRDefault="008120D6">
      <w:pPr>
        <w:widowControl/>
        <w:snapToGrid w:val="0"/>
        <w:spacing w:line="420" w:lineRule="exact"/>
        <w:ind w:firstLine="480"/>
        <w:rPr>
          <w:rFonts w:ascii="宋体" w:hAnsi="宋体" w:cs="宋体"/>
          <w:color w:val="000000" w:themeColor="text1"/>
          <w:kern w:val="0"/>
          <w:sz w:val="24"/>
        </w:rPr>
      </w:pPr>
      <w:r>
        <w:rPr>
          <w:rFonts w:eastAsiaTheme="minorEastAsia"/>
          <w:color w:val="000000" w:themeColor="text1"/>
          <w:sz w:val="24"/>
        </w:rPr>
        <w:t>课程考核方式包括考试和考查</w:t>
      </w:r>
      <w:r>
        <w:rPr>
          <w:rFonts w:eastAsiaTheme="minorEastAsia" w:hint="eastAsia"/>
          <w:color w:val="000000" w:themeColor="text1"/>
          <w:sz w:val="24"/>
        </w:rPr>
        <w:t>，可以</w:t>
      </w:r>
      <w:r>
        <w:rPr>
          <w:rFonts w:ascii="宋体" w:hAnsi="宋体" w:cs="宋体" w:hint="eastAsia"/>
          <w:color w:val="000000" w:themeColor="text1"/>
          <w:kern w:val="0"/>
          <w:sz w:val="24"/>
        </w:rPr>
        <w:t>采取课程考试、课程论文、调查报告、教学设计、实践（实验）报告等多种评价方式，加强过程性评价，注重课程目标达成度评价，建立基于评价的课程与教学质量持续改进机制。</w:t>
      </w:r>
    </w:p>
    <w:p w:rsidR="00B471FB" w:rsidRDefault="008120D6" w:rsidP="009F31EA">
      <w:pPr>
        <w:spacing w:afterLines="50" w:line="440" w:lineRule="exact"/>
        <w:ind w:firstLineChars="200" w:firstLine="482"/>
        <w:jc w:val="center"/>
        <w:rPr>
          <w:rFonts w:eastAsiaTheme="minorEastAsia"/>
          <w:b/>
          <w:bCs/>
          <w:color w:val="000000" w:themeColor="text1"/>
          <w:sz w:val="24"/>
        </w:rPr>
      </w:pPr>
      <w:r>
        <w:rPr>
          <w:rFonts w:eastAsiaTheme="minorEastAsia" w:hint="eastAsia"/>
          <w:b/>
          <w:bCs/>
          <w:color w:val="000000" w:themeColor="text1"/>
          <w:sz w:val="24"/>
        </w:rPr>
        <w:t>现代教育技术</w:t>
      </w:r>
      <w:r>
        <w:rPr>
          <w:rFonts w:eastAsiaTheme="minorEastAsia"/>
          <w:b/>
          <w:bCs/>
          <w:color w:val="000000" w:themeColor="text1"/>
          <w:sz w:val="24"/>
        </w:rPr>
        <w:t>专业全日制专业学位硕士研究生课程及培养环节设置一览表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571"/>
        <w:gridCol w:w="1226"/>
        <w:gridCol w:w="3516"/>
        <w:gridCol w:w="1081"/>
        <w:gridCol w:w="709"/>
        <w:gridCol w:w="817"/>
        <w:gridCol w:w="937"/>
      </w:tblGrid>
      <w:tr w:rsidR="00B471FB">
        <w:trPr>
          <w:jc w:val="center"/>
        </w:trPr>
        <w:tc>
          <w:tcPr>
            <w:tcW w:w="1797" w:type="dxa"/>
            <w:gridSpan w:val="2"/>
            <w:vAlign w:val="center"/>
          </w:tcPr>
          <w:p w:rsidR="00B471FB" w:rsidRDefault="008120D6">
            <w:pPr>
              <w:jc w:val="center"/>
              <w:rPr>
                <w:rFonts w:asciiTheme="majorEastAsia" w:eastAsiaTheme="majorEastAsia" w:hAnsiTheme="majorEastAsia"/>
                <w:b/>
                <w:color w:val="000000" w:themeColor="text1"/>
                <w:szCs w:val="21"/>
              </w:rPr>
            </w:pPr>
            <w:r>
              <w:rPr>
                <w:rFonts w:asciiTheme="majorEastAsia" w:eastAsiaTheme="majorEastAsia" w:hAnsiTheme="majorEastAsia" w:hint="eastAsia"/>
                <w:b/>
                <w:color w:val="000000" w:themeColor="text1"/>
                <w:szCs w:val="21"/>
              </w:rPr>
              <w:t>课程类别</w:t>
            </w:r>
          </w:p>
        </w:tc>
        <w:tc>
          <w:tcPr>
            <w:tcW w:w="3516" w:type="dxa"/>
            <w:vAlign w:val="center"/>
          </w:tcPr>
          <w:p w:rsidR="00B471FB" w:rsidRDefault="008120D6">
            <w:pPr>
              <w:jc w:val="center"/>
              <w:rPr>
                <w:rFonts w:asciiTheme="majorEastAsia" w:eastAsiaTheme="majorEastAsia" w:hAnsiTheme="majorEastAsia"/>
                <w:b/>
                <w:color w:val="000000" w:themeColor="text1"/>
                <w:szCs w:val="21"/>
              </w:rPr>
            </w:pPr>
            <w:r>
              <w:rPr>
                <w:rFonts w:asciiTheme="majorEastAsia" w:eastAsiaTheme="majorEastAsia" w:hAnsiTheme="majorEastAsia" w:hint="eastAsia"/>
                <w:b/>
                <w:color w:val="000000" w:themeColor="text1"/>
                <w:szCs w:val="21"/>
              </w:rPr>
              <w:t>课程说明</w:t>
            </w:r>
          </w:p>
        </w:tc>
        <w:tc>
          <w:tcPr>
            <w:tcW w:w="1081" w:type="dxa"/>
            <w:vAlign w:val="center"/>
          </w:tcPr>
          <w:p w:rsidR="00B471FB" w:rsidRDefault="008120D6">
            <w:pPr>
              <w:jc w:val="center"/>
              <w:rPr>
                <w:rFonts w:asciiTheme="majorEastAsia" w:eastAsiaTheme="majorEastAsia" w:hAnsiTheme="majorEastAsia"/>
                <w:b/>
                <w:color w:val="000000" w:themeColor="text1"/>
                <w:szCs w:val="21"/>
              </w:rPr>
            </w:pPr>
            <w:r>
              <w:rPr>
                <w:rFonts w:asciiTheme="majorEastAsia" w:eastAsiaTheme="majorEastAsia" w:hAnsiTheme="majorEastAsia" w:hint="eastAsia"/>
                <w:b/>
                <w:color w:val="000000" w:themeColor="text1"/>
                <w:szCs w:val="21"/>
              </w:rPr>
              <w:t>课程编号</w:t>
            </w:r>
          </w:p>
        </w:tc>
        <w:tc>
          <w:tcPr>
            <w:tcW w:w="709" w:type="dxa"/>
            <w:vAlign w:val="center"/>
          </w:tcPr>
          <w:p w:rsidR="00B471FB" w:rsidRDefault="008120D6">
            <w:pPr>
              <w:jc w:val="center"/>
              <w:rPr>
                <w:rFonts w:asciiTheme="majorEastAsia" w:eastAsiaTheme="majorEastAsia" w:hAnsiTheme="majorEastAsia"/>
                <w:b/>
                <w:color w:val="000000" w:themeColor="text1"/>
                <w:szCs w:val="21"/>
              </w:rPr>
            </w:pPr>
            <w:r>
              <w:rPr>
                <w:rFonts w:asciiTheme="majorEastAsia" w:eastAsiaTheme="majorEastAsia" w:hAnsiTheme="majorEastAsia" w:hint="eastAsia"/>
                <w:b/>
                <w:color w:val="000000" w:themeColor="text1"/>
                <w:szCs w:val="21"/>
              </w:rPr>
              <w:t>学分</w:t>
            </w:r>
          </w:p>
        </w:tc>
        <w:tc>
          <w:tcPr>
            <w:tcW w:w="817" w:type="dxa"/>
            <w:vAlign w:val="center"/>
          </w:tcPr>
          <w:p w:rsidR="00B471FB" w:rsidRDefault="008120D6">
            <w:pPr>
              <w:jc w:val="center"/>
              <w:rPr>
                <w:rFonts w:asciiTheme="majorEastAsia" w:eastAsiaTheme="majorEastAsia" w:hAnsiTheme="majorEastAsia"/>
                <w:b/>
                <w:color w:val="000000" w:themeColor="text1"/>
                <w:szCs w:val="21"/>
              </w:rPr>
            </w:pPr>
            <w:r>
              <w:rPr>
                <w:rFonts w:asciiTheme="majorEastAsia" w:eastAsiaTheme="majorEastAsia" w:hAnsiTheme="majorEastAsia" w:hint="eastAsia"/>
                <w:b/>
                <w:color w:val="000000" w:themeColor="text1"/>
                <w:szCs w:val="21"/>
              </w:rPr>
              <w:t>学期</w:t>
            </w:r>
          </w:p>
        </w:tc>
        <w:tc>
          <w:tcPr>
            <w:tcW w:w="937" w:type="dxa"/>
            <w:vAlign w:val="center"/>
          </w:tcPr>
          <w:p w:rsidR="00B471FB" w:rsidRDefault="008120D6">
            <w:pPr>
              <w:jc w:val="center"/>
              <w:rPr>
                <w:rFonts w:asciiTheme="majorEastAsia" w:eastAsiaTheme="majorEastAsia" w:hAnsiTheme="majorEastAsia"/>
                <w:b/>
                <w:color w:val="000000" w:themeColor="text1"/>
                <w:szCs w:val="21"/>
              </w:rPr>
            </w:pPr>
            <w:r>
              <w:rPr>
                <w:rFonts w:asciiTheme="majorEastAsia" w:eastAsiaTheme="majorEastAsia" w:hAnsiTheme="majorEastAsia" w:hint="eastAsia"/>
                <w:b/>
                <w:color w:val="000000" w:themeColor="text1"/>
                <w:szCs w:val="21"/>
              </w:rPr>
              <w:t>备注</w:t>
            </w:r>
          </w:p>
        </w:tc>
      </w:tr>
      <w:tr w:rsidR="00B471FB">
        <w:trPr>
          <w:trHeight w:val="445"/>
          <w:jc w:val="center"/>
        </w:trPr>
        <w:tc>
          <w:tcPr>
            <w:tcW w:w="571" w:type="dxa"/>
            <w:vMerge w:val="restart"/>
            <w:vAlign w:val="center"/>
          </w:tcPr>
          <w:p w:rsidR="00B471FB" w:rsidRDefault="008120D6">
            <w:pPr>
              <w:jc w:val="center"/>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学位课</w:t>
            </w:r>
          </w:p>
        </w:tc>
        <w:tc>
          <w:tcPr>
            <w:tcW w:w="1226" w:type="dxa"/>
            <w:vMerge w:val="restart"/>
            <w:vAlign w:val="center"/>
          </w:tcPr>
          <w:p w:rsidR="00B471FB" w:rsidRDefault="008120D6">
            <w:pPr>
              <w:jc w:val="center"/>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公共必修课</w:t>
            </w:r>
          </w:p>
          <w:p w:rsidR="00B471FB" w:rsidRDefault="008120D6">
            <w:pPr>
              <w:jc w:val="center"/>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w:t>
            </w:r>
            <w:r>
              <w:rPr>
                <w:rFonts w:asciiTheme="majorEastAsia" w:eastAsiaTheme="majorEastAsia" w:hAnsiTheme="majorEastAsia"/>
                <w:b/>
                <w:color w:val="000000" w:themeColor="text1"/>
                <w:sz w:val="18"/>
                <w:szCs w:val="18"/>
              </w:rPr>
              <w:t>4</w:t>
            </w:r>
            <w:r>
              <w:rPr>
                <w:rFonts w:asciiTheme="majorEastAsia" w:eastAsiaTheme="majorEastAsia" w:hAnsiTheme="majorEastAsia" w:hint="eastAsia"/>
                <w:b/>
                <w:color w:val="000000" w:themeColor="text1"/>
                <w:sz w:val="18"/>
                <w:szCs w:val="18"/>
              </w:rPr>
              <w:t>学分）</w:t>
            </w: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新时代中国特色社会主义理论与实践</w:t>
            </w:r>
          </w:p>
        </w:tc>
        <w:tc>
          <w:tcPr>
            <w:tcW w:w="1081"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TS0000001</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考查</w:t>
            </w:r>
          </w:p>
        </w:tc>
      </w:tr>
      <w:tr w:rsidR="00B471FB">
        <w:trPr>
          <w:trHeight w:val="445"/>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通用学术英语</w:t>
            </w:r>
          </w:p>
        </w:tc>
        <w:tc>
          <w:tcPr>
            <w:tcW w:w="1081"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TS0000002</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考查</w:t>
            </w:r>
          </w:p>
        </w:tc>
      </w:tr>
      <w:tr w:rsidR="00B471FB">
        <w:trPr>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restart"/>
            <w:vAlign w:val="center"/>
          </w:tcPr>
          <w:p w:rsidR="00B471FB" w:rsidRDefault="008120D6">
            <w:pPr>
              <w:jc w:val="center"/>
              <w:rPr>
                <w:rFonts w:asciiTheme="majorEastAsia" w:eastAsiaTheme="majorEastAsia" w:hAnsiTheme="majorEastAsia"/>
                <w:b/>
                <w:bCs/>
                <w:color w:val="000000" w:themeColor="text1"/>
                <w:sz w:val="18"/>
                <w:szCs w:val="18"/>
              </w:rPr>
            </w:pPr>
            <w:r>
              <w:rPr>
                <w:rFonts w:asciiTheme="majorEastAsia" w:eastAsiaTheme="majorEastAsia" w:hAnsiTheme="majorEastAsia" w:hint="eastAsia"/>
                <w:b/>
                <w:bCs/>
                <w:color w:val="000000" w:themeColor="text1"/>
                <w:sz w:val="18"/>
                <w:szCs w:val="18"/>
              </w:rPr>
              <w:t>学科基础课</w:t>
            </w:r>
          </w:p>
          <w:p w:rsidR="00B471FB" w:rsidRDefault="008120D6">
            <w:pPr>
              <w:jc w:val="center"/>
              <w:rPr>
                <w:rFonts w:asciiTheme="majorEastAsia" w:eastAsiaTheme="majorEastAsia" w:hAnsiTheme="majorEastAsia"/>
                <w:b/>
                <w:bCs/>
                <w:color w:val="000000" w:themeColor="text1"/>
                <w:sz w:val="18"/>
                <w:szCs w:val="18"/>
              </w:rPr>
            </w:pPr>
            <w:r>
              <w:rPr>
                <w:rFonts w:asciiTheme="majorEastAsia" w:eastAsiaTheme="majorEastAsia" w:hAnsiTheme="majorEastAsia" w:hint="eastAsia"/>
                <w:b/>
                <w:bCs/>
                <w:color w:val="000000" w:themeColor="text1"/>
                <w:sz w:val="18"/>
                <w:szCs w:val="18"/>
              </w:rPr>
              <w:t>（</w:t>
            </w:r>
            <w:r>
              <w:rPr>
                <w:rFonts w:asciiTheme="majorEastAsia" w:eastAsiaTheme="majorEastAsia" w:hAnsiTheme="majorEastAsia"/>
                <w:b/>
                <w:bCs/>
                <w:color w:val="000000" w:themeColor="text1"/>
                <w:sz w:val="18"/>
                <w:szCs w:val="18"/>
              </w:rPr>
              <w:t>11</w:t>
            </w:r>
            <w:r>
              <w:rPr>
                <w:rFonts w:asciiTheme="majorEastAsia" w:eastAsiaTheme="majorEastAsia" w:hAnsiTheme="majorEastAsia" w:hint="eastAsia"/>
                <w:b/>
                <w:bCs/>
                <w:color w:val="000000" w:themeColor="text1"/>
                <w:sz w:val="18"/>
                <w:szCs w:val="18"/>
              </w:rPr>
              <w:t>学分）</w:t>
            </w: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hint="eastAsia"/>
                <w:color w:val="000000" w:themeColor="text1"/>
                <w:sz w:val="18"/>
                <w:szCs w:val="18"/>
              </w:rPr>
              <w:t>习近平总书记关于教育的重要论述研究</w:t>
            </w:r>
          </w:p>
        </w:tc>
        <w:tc>
          <w:tcPr>
            <w:tcW w:w="1081" w:type="dxa"/>
            <w:vAlign w:val="center"/>
          </w:tcPr>
          <w:p w:rsidR="00B471FB" w:rsidRDefault="008120D6" w:rsidP="00BD1FA8">
            <w:pPr>
              <w:jc w:val="center"/>
              <w:rPr>
                <w:rFonts w:asciiTheme="majorEastAsia" w:eastAsiaTheme="majorEastAsia" w:hAnsiTheme="majorEastAsia"/>
                <w:color w:val="000000" w:themeColor="text1"/>
                <w:sz w:val="18"/>
                <w:szCs w:val="18"/>
              </w:rPr>
            </w:pPr>
            <w:r w:rsidRPr="00BD1FA8">
              <w:rPr>
                <w:rFonts w:asciiTheme="majorEastAsia" w:eastAsiaTheme="majorEastAsia" w:hAnsiTheme="majorEastAsia" w:hint="eastAsia"/>
                <w:color w:val="000000" w:themeColor="text1"/>
                <w:sz w:val="18"/>
                <w:szCs w:val="18"/>
              </w:rPr>
              <w:t>TJ0600103</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考查</w:t>
            </w:r>
          </w:p>
        </w:tc>
      </w:tr>
      <w:tr w:rsidR="00B471FB">
        <w:trPr>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color w:val="000000" w:themeColor="text1"/>
                <w:sz w:val="18"/>
                <w:szCs w:val="18"/>
              </w:rPr>
              <w:t>学术道德与论文写作</w:t>
            </w:r>
          </w:p>
        </w:tc>
        <w:tc>
          <w:tcPr>
            <w:tcW w:w="1081" w:type="dxa"/>
            <w:vAlign w:val="center"/>
          </w:tcPr>
          <w:p w:rsidR="00B471FB" w:rsidRDefault="008120D6" w:rsidP="00BD1FA8">
            <w:pPr>
              <w:jc w:val="center"/>
              <w:rPr>
                <w:rFonts w:asciiTheme="majorEastAsia" w:eastAsiaTheme="majorEastAsia" w:hAnsiTheme="majorEastAsia"/>
                <w:color w:val="000000" w:themeColor="text1"/>
                <w:sz w:val="18"/>
                <w:szCs w:val="18"/>
              </w:rPr>
            </w:pPr>
            <w:r w:rsidRPr="00BD1FA8">
              <w:rPr>
                <w:rFonts w:asciiTheme="majorEastAsia" w:eastAsiaTheme="majorEastAsia" w:hAnsiTheme="majorEastAsia" w:hint="eastAsia"/>
                <w:color w:val="000000" w:themeColor="text1"/>
                <w:sz w:val="18"/>
                <w:szCs w:val="18"/>
              </w:rPr>
              <w:t>ZS0690002</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考查</w:t>
            </w:r>
          </w:p>
        </w:tc>
      </w:tr>
      <w:tr w:rsidR="00B471FB">
        <w:trPr>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hint="eastAsia"/>
                <w:color w:val="000000" w:themeColor="text1"/>
                <w:sz w:val="18"/>
                <w:szCs w:val="18"/>
              </w:rPr>
              <w:t>教育原理</w:t>
            </w:r>
          </w:p>
        </w:tc>
        <w:tc>
          <w:tcPr>
            <w:tcW w:w="1081" w:type="dxa"/>
            <w:vAlign w:val="center"/>
          </w:tcPr>
          <w:p w:rsidR="00B471FB" w:rsidRDefault="008120D6" w:rsidP="00BD1FA8">
            <w:pPr>
              <w:jc w:val="center"/>
              <w:rPr>
                <w:rFonts w:asciiTheme="majorEastAsia" w:eastAsiaTheme="majorEastAsia" w:hAnsiTheme="majorEastAsia"/>
                <w:color w:val="000000" w:themeColor="text1"/>
                <w:sz w:val="18"/>
                <w:szCs w:val="18"/>
              </w:rPr>
            </w:pPr>
            <w:r w:rsidRPr="00BD1FA8">
              <w:rPr>
                <w:rFonts w:asciiTheme="majorEastAsia" w:eastAsiaTheme="majorEastAsia" w:hAnsiTheme="majorEastAsia" w:hint="eastAsia"/>
                <w:color w:val="000000" w:themeColor="text1"/>
                <w:sz w:val="18"/>
                <w:szCs w:val="18"/>
              </w:rPr>
              <w:t>ZS0690003</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考查</w:t>
            </w:r>
          </w:p>
        </w:tc>
      </w:tr>
      <w:tr w:rsidR="00B471FB">
        <w:trPr>
          <w:trHeight w:val="90"/>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hint="eastAsia"/>
                <w:color w:val="000000" w:themeColor="text1"/>
                <w:sz w:val="18"/>
                <w:szCs w:val="18"/>
              </w:rPr>
              <w:t>课程与教学论</w:t>
            </w:r>
          </w:p>
        </w:tc>
        <w:tc>
          <w:tcPr>
            <w:tcW w:w="1081" w:type="dxa"/>
            <w:vAlign w:val="center"/>
          </w:tcPr>
          <w:p w:rsidR="00B471FB" w:rsidRDefault="008120D6" w:rsidP="00BD1FA8">
            <w:pPr>
              <w:jc w:val="center"/>
              <w:rPr>
                <w:rFonts w:asciiTheme="majorEastAsia" w:eastAsiaTheme="majorEastAsia" w:hAnsiTheme="majorEastAsia"/>
                <w:color w:val="000000" w:themeColor="text1"/>
                <w:sz w:val="18"/>
                <w:szCs w:val="18"/>
              </w:rPr>
            </w:pPr>
            <w:r w:rsidRPr="00BD1FA8">
              <w:rPr>
                <w:rFonts w:asciiTheme="majorEastAsia" w:eastAsiaTheme="majorEastAsia" w:hAnsiTheme="majorEastAsia" w:hint="eastAsia"/>
                <w:color w:val="000000" w:themeColor="text1"/>
                <w:sz w:val="18"/>
                <w:szCs w:val="18"/>
              </w:rPr>
              <w:t>ZS0690004</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考查</w:t>
            </w:r>
          </w:p>
        </w:tc>
      </w:tr>
      <w:tr w:rsidR="00B471FB">
        <w:trPr>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hint="eastAsia"/>
                <w:color w:val="000000" w:themeColor="text1"/>
                <w:sz w:val="18"/>
                <w:szCs w:val="18"/>
              </w:rPr>
              <w:t>教育研究方法</w:t>
            </w:r>
          </w:p>
        </w:tc>
        <w:tc>
          <w:tcPr>
            <w:tcW w:w="1081" w:type="dxa"/>
            <w:vAlign w:val="center"/>
          </w:tcPr>
          <w:p w:rsidR="00B471FB" w:rsidRDefault="008120D6" w:rsidP="00BD1FA8">
            <w:pPr>
              <w:jc w:val="center"/>
              <w:rPr>
                <w:rFonts w:asciiTheme="majorEastAsia" w:eastAsiaTheme="majorEastAsia" w:hAnsiTheme="majorEastAsia"/>
                <w:color w:val="000000" w:themeColor="text1"/>
                <w:sz w:val="18"/>
                <w:szCs w:val="18"/>
              </w:rPr>
            </w:pPr>
            <w:r w:rsidRPr="00BD1FA8">
              <w:rPr>
                <w:rFonts w:asciiTheme="majorEastAsia" w:eastAsiaTheme="majorEastAsia" w:hAnsiTheme="majorEastAsia" w:hint="eastAsia"/>
                <w:color w:val="000000" w:themeColor="text1"/>
                <w:sz w:val="18"/>
                <w:szCs w:val="18"/>
              </w:rPr>
              <w:t>ZS0690005</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考查</w:t>
            </w:r>
          </w:p>
        </w:tc>
      </w:tr>
      <w:tr w:rsidR="00B471FB">
        <w:trPr>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vAlign w:val="center"/>
          </w:tcPr>
          <w:p w:rsidR="00B471FB" w:rsidRPr="009F31EA" w:rsidRDefault="008120D6">
            <w:pPr>
              <w:rPr>
                <w:rFonts w:asciiTheme="majorEastAsia" w:eastAsiaTheme="majorEastAsia" w:hAnsiTheme="majorEastAsia"/>
                <w:color w:val="000000" w:themeColor="text1"/>
                <w:sz w:val="18"/>
                <w:szCs w:val="18"/>
                <w:highlight w:val="yellow"/>
              </w:rPr>
            </w:pPr>
            <w:r w:rsidRPr="009F31EA">
              <w:rPr>
                <w:rFonts w:hint="eastAsia"/>
                <w:color w:val="000000" w:themeColor="text1"/>
                <w:sz w:val="18"/>
                <w:szCs w:val="18"/>
                <w:highlight w:val="yellow"/>
              </w:rPr>
              <w:t>青少年心理发展与教育</w:t>
            </w:r>
          </w:p>
        </w:tc>
        <w:tc>
          <w:tcPr>
            <w:tcW w:w="1081" w:type="dxa"/>
            <w:vAlign w:val="center"/>
          </w:tcPr>
          <w:p w:rsidR="00B471FB" w:rsidRPr="009F31EA" w:rsidRDefault="008120D6" w:rsidP="00BD1FA8">
            <w:pPr>
              <w:jc w:val="center"/>
              <w:rPr>
                <w:rFonts w:asciiTheme="majorEastAsia" w:eastAsiaTheme="majorEastAsia" w:hAnsiTheme="majorEastAsia"/>
                <w:color w:val="000000" w:themeColor="text1"/>
                <w:sz w:val="18"/>
                <w:szCs w:val="18"/>
                <w:highlight w:val="yellow"/>
              </w:rPr>
            </w:pPr>
            <w:r w:rsidRPr="009F31EA">
              <w:rPr>
                <w:rFonts w:asciiTheme="majorEastAsia" w:eastAsiaTheme="majorEastAsia" w:hAnsiTheme="majorEastAsia" w:hint="eastAsia"/>
                <w:color w:val="000000" w:themeColor="text1"/>
                <w:sz w:val="18"/>
                <w:szCs w:val="18"/>
                <w:highlight w:val="yellow"/>
              </w:rPr>
              <w:t>ZS0690006</w:t>
            </w:r>
          </w:p>
        </w:tc>
        <w:tc>
          <w:tcPr>
            <w:tcW w:w="709" w:type="dxa"/>
            <w:vAlign w:val="center"/>
          </w:tcPr>
          <w:p w:rsidR="00B471FB" w:rsidRPr="009F31EA" w:rsidRDefault="008120D6">
            <w:pPr>
              <w:jc w:val="center"/>
              <w:rPr>
                <w:rFonts w:asciiTheme="majorEastAsia" w:eastAsiaTheme="majorEastAsia" w:hAnsiTheme="majorEastAsia"/>
                <w:color w:val="000000" w:themeColor="text1"/>
                <w:sz w:val="18"/>
                <w:szCs w:val="18"/>
                <w:highlight w:val="yellow"/>
              </w:rPr>
            </w:pPr>
            <w:r w:rsidRPr="009F31EA">
              <w:rPr>
                <w:rFonts w:asciiTheme="majorEastAsia" w:eastAsiaTheme="majorEastAsia" w:hAnsiTheme="majorEastAsia"/>
                <w:color w:val="000000" w:themeColor="text1"/>
                <w:sz w:val="18"/>
                <w:szCs w:val="18"/>
                <w:highlight w:val="yellow"/>
              </w:rPr>
              <w:t>2</w:t>
            </w:r>
          </w:p>
        </w:tc>
        <w:tc>
          <w:tcPr>
            <w:tcW w:w="817" w:type="dxa"/>
            <w:vAlign w:val="center"/>
          </w:tcPr>
          <w:p w:rsidR="00B471FB" w:rsidRPr="009F31EA" w:rsidRDefault="009F31EA">
            <w:pPr>
              <w:jc w:val="center"/>
              <w:rPr>
                <w:rFonts w:asciiTheme="majorEastAsia" w:eastAsiaTheme="majorEastAsia" w:hAnsiTheme="majorEastAsia"/>
                <w:color w:val="000000" w:themeColor="text1"/>
                <w:sz w:val="18"/>
                <w:szCs w:val="18"/>
                <w:highlight w:val="yellow"/>
              </w:rPr>
            </w:pPr>
            <w:r>
              <w:rPr>
                <w:rFonts w:asciiTheme="majorEastAsia" w:eastAsiaTheme="majorEastAsia" w:hAnsiTheme="majorEastAsia" w:hint="eastAsia"/>
                <w:color w:val="000000" w:themeColor="text1"/>
                <w:sz w:val="18"/>
                <w:szCs w:val="18"/>
                <w:highlight w:val="yellow"/>
              </w:rPr>
              <w:t>1</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考查</w:t>
            </w:r>
          </w:p>
        </w:tc>
      </w:tr>
      <w:tr w:rsidR="00B471FB">
        <w:trPr>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vAlign w:val="center"/>
          </w:tcPr>
          <w:p w:rsidR="00B471FB" w:rsidRPr="009F31EA" w:rsidRDefault="008120D6">
            <w:pPr>
              <w:rPr>
                <w:rFonts w:asciiTheme="majorEastAsia" w:eastAsiaTheme="majorEastAsia" w:hAnsiTheme="majorEastAsia"/>
                <w:color w:val="000000" w:themeColor="text1"/>
                <w:sz w:val="18"/>
                <w:szCs w:val="18"/>
                <w:highlight w:val="yellow"/>
              </w:rPr>
            </w:pPr>
            <w:r w:rsidRPr="009F31EA">
              <w:rPr>
                <w:rFonts w:hint="eastAsia"/>
                <w:color w:val="000000" w:themeColor="text1"/>
                <w:sz w:val="18"/>
                <w:szCs w:val="18"/>
                <w:highlight w:val="yellow"/>
              </w:rPr>
              <w:t>人工智能教学应用</w:t>
            </w:r>
          </w:p>
        </w:tc>
        <w:tc>
          <w:tcPr>
            <w:tcW w:w="1081" w:type="dxa"/>
            <w:vAlign w:val="center"/>
          </w:tcPr>
          <w:p w:rsidR="00B471FB" w:rsidRPr="009F31EA" w:rsidRDefault="008120D6" w:rsidP="00BD1FA8">
            <w:pPr>
              <w:jc w:val="center"/>
              <w:rPr>
                <w:rFonts w:asciiTheme="majorEastAsia" w:eastAsiaTheme="majorEastAsia" w:hAnsiTheme="majorEastAsia"/>
                <w:color w:val="000000" w:themeColor="text1"/>
                <w:sz w:val="18"/>
                <w:szCs w:val="18"/>
                <w:highlight w:val="yellow"/>
              </w:rPr>
            </w:pPr>
            <w:r w:rsidRPr="009F31EA">
              <w:rPr>
                <w:rFonts w:asciiTheme="majorEastAsia" w:eastAsiaTheme="majorEastAsia" w:hAnsiTheme="majorEastAsia" w:hint="eastAsia"/>
                <w:color w:val="000000" w:themeColor="text1"/>
                <w:sz w:val="18"/>
                <w:szCs w:val="18"/>
                <w:highlight w:val="yellow"/>
              </w:rPr>
              <w:t>ZS0690007</w:t>
            </w:r>
          </w:p>
        </w:tc>
        <w:tc>
          <w:tcPr>
            <w:tcW w:w="709" w:type="dxa"/>
            <w:vAlign w:val="center"/>
          </w:tcPr>
          <w:p w:rsidR="00B471FB" w:rsidRPr="009F31EA" w:rsidRDefault="008120D6">
            <w:pPr>
              <w:jc w:val="center"/>
              <w:rPr>
                <w:rFonts w:asciiTheme="majorEastAsia" w:eastAsiaTheme="majorEastAsia" w:hAnsiTheme="majorEastAsia"/>
                <w:color w:val="000000" w:themeColor="text1"/>
                <w:sz w:val="18"/>
                <w:szCs w:val="18"/>
                <w:highlight w:val="yellow"/>
              </w:rPr>
            </w:pPr>
            <w:r w:rsidRPr="009F31EA">
              <w:rPr>
                <w:rFonts w:asciiTheme="majorEastAsia" w:eastAsiaTheme="majorEastAsia" w:hAnsiTheme="majorEastAsia"/>
                <w:color w:val="000000" w:themeColor="text1"/>
                <w:sz w:val="18"/>
                <w:szCs w:val="18"/>
                <w:highlight w:val="yellow"/>
              </w:rPr>
              <w:t>1</w:t>
            </w:r>
          </w:p>
        </w:tc>
        <w:tc>
          <w:tcPr>
            <w:tcW w:w="817" w:type="dxa"/>
            <w:vAlign w:val="center"/>
          </w:tcPr>
          <w:p w:rsidR="00B471FB" w:rsidRPr="009F31EA" w:rsidRDefault="009F31EA">
            <w:pPr>
              <w:jc w:val="center"/>
              <w:rPr>
                <w:rFonts w:asciiTheme="majorEastAsia" w:eastAsiaTheme="majorEastAsia" w:hAnsiTheme="majorEastAsia"/>
                <w:color w:val="000000" w:themeColor="text1"/>
                <w:sz w:val="18"/>
                <w:szCs w:val="18"/>
                <w:highlight w:val="yellow"/>
              </w:rPr>
            </w:pPr>
            <w:r>
              <w:rPr>
                <w:rFonts w:asciiTheme="majorEastAsia" w:eastAsiaTheme="majorEastAsia" w:hAnsiTheme="majorEastAsia" w:hint="eastAsia"/>
                <w:color w:val="000000" w:themeColor="text1"/>
                <w:sz w:val="18"/>
                <w:szCs w:val="18"/>
                <w:highlight w:val="yellow"/>
              </w:rPr>
              <w:t>2</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考查</w:t>
            </w:r>
          </w:p>
        </w:tc>
      </w:tr>
      <w:tr w:rsidR="00B471FB">
        <w:trPr>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restart"/>
            <w:vAlign w:val="center"/>
          </w:tcPr>
          <w:p w:rsidR="00B471FB" w:rsidRDefault="008120D6">
            <w:pPr>
              <w:jc w:val="center"/>
              <w:rPr>
                <w:rFonts w:asciiTheme="majorEastAsia" w:eastAsiaTheme="majorEastAsia" w:hAnsiTheme="majorEastAsia"/>
                <w:b/>
                <w:bCs/>
                <w:color w:val="000000" w:themeColor="text1"/>
                <w:sz w:val="18"/>
                <w:szCs w:val="18"/>
              </w:rPr>
            </w:pPr>
            <w:r>
              <w:rPr>
                <w:rFonts w:asciiTheme="majorEastAsia" w:eastAsiaTheme="majorEastAsia" w:hAnsiTheme="majorEastAsia" w:hint="eastAsia"/>
                <w:b/>
                <w:bCs/>
                <w:color w:val="000000" w:themeColor="text1"/>
                <w:sz w:val="18"/>
                <w:szCs w:val="18"/>
              </w:rPr>
              <w:t>专业必修课</w:t>
            </w:r>
          </w:p>
          <w:p w:rsidR="00B471FB" w:rsidRDefault="008120D6">
            <w:pPr>
              <w:jc w:val="center"/>
              <w:rPr>
                <w:rFonts w:asciiTheme="majorEastAsia" w:eastAsiaTheme="majorEastAsia" w:hAnsiTheme="majorEastAsia"/>
                <w:b/>
                <w:bCs/>
                <w:color w:val="000000" w:themeColor="text1"/>
                <w:sz w:val="18"/>
                <w:szCs w:val="18"/>
              </w:rPr>
            </w:pPr>
            <w:r>
              <w:rPr>
                <w:rFonts w:asciiTheme="majorEastAsia" w:eastAsiaTheme="majorEastAsia" w:hAnsiTheme="majorEastAsia" w:hint="eastAsia"/>
                <w:b/>
                <w:bCs/>
                <w:color w:val="000000" w:themeColor="text1"/>
                <w:sz w:val="18"/>
                <w:szCs w:val="18"/>
              </w:rPr>
              <w:t>（</w:t>
            </w:r>
            <w:r>
              <w:rPr>
                <w:rFonts w:asciiTheme="majorEastAsia" w:eastAsiaTheme="majorEastAsia" w:hAnsiTheme="majorEastAsia"/>
                <w:b/>
                <w:bCs/>
                <w:color w:val="000000" w:themeColor="text1"/>
                <w:sz w:val="18"/>
                <w:szCs w:val="18"/>
              </w:rPr>
              <w:t>8</w:t>
            </w:r>
            <w:r>
              <w:rPr>
                <w:rFonts w:asciiTheme="majorEastAsia" w:eastAsiaTheme="majorEastAsia" w:hAnsiTheme="majorEastAsia" w:hint="eastAsia"/>
                <w:b/>
                <w:bCs/>
                <w:color w:val="000000" w:themeColor="text1"/>
                <w:sz w:val="18"/>
                <w:szCs w:val="18"/>
              </w:rPr>
              <w:t>学分）</w:t>
            </w:r>
          </w:p>
        </w:tc>
        <w:tc>
          <w:tcPr>
            <w:tcW w:w="3516" w:type="dxa"/>
          </w:tcPr>
          <w:p w:rsidR="00B471FB" w:rsidRDefault="008120D6">
            <w:pP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sz w:val="18"/>
                <w:szCs w:val="18"/>
              </w:rPr>
              <w:t>信息科技课程与教材研究</w:t>
            </w:r>
          </w:p>
        </w:tc>
        <w:tc>
          <w:tcPr>
            <w:tcW w:w="1081" w:type="dxa"/>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ZS0691101</w:t>
            </w:r>
          </w:p>
        </w:tc>
        <w:tc>
          <w:tcPr>
            <w:tcW w:w="709" w:type="dxa"/>
            <w:vAlign w:val="center"/>
          </w:tcPr>
          <w:p w:rsidR="00B471FB" w:rsidRDefault="008120D6">
            <w:pPr>
              <w:jc w:val="center"/>
              <w:rPr>
                <w:rFonts w:asciiTheme="majorEastAsia" w:eastAsiaTheme="majorEastAsia" w:hAnsiTheme="majorEastAsia"/>
                <w:color w:val="000000" w:themeColor="text1"/>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rPr>
            </w:pPr>
            <w:r>
              <w:rPr>
                <w:rFonts w:asciiTheme="majorEastAsia" w:eastAsiaTheme="majorEastAsia" w:hAnsiTheme="majorEastAsia"/>
                <w:color w:val="000000" w:themeColor="text1"/>
                <w:sz w:val="18"/>
                <w:szCs w:val="18"/>
              </w:rPr>
              <w:t>2</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6"/>
                <w:szCs w:val="16"/>
              </w:rPr>
              <w:t>必修</w:t>
            </w:r>
            <w:r>
              <w:rPr>
                <w:rFonts w:asciiTheme="majorEastAsia" w:eastAsiaTheme="majorEastAsia" w:hAnsiTheme="majorEastAsia"/>
                <w:color w:val="000000" w:themeColor="text1"/>
                <w:sz w:val="16"/>
                <w:szCs w:val="16"/>
              </w:rPr>
              <w:t>/</w:t>
            </w:r>
            <w:r>
              <w:rPr>
                <w:rFonts w:asciiTheme="majorEastAsia" w:eastAsiaTheme="majorEastAsia" w:hAnsiTheme="majorEastAsia" w:hint="eastAsia"/>
                <w:color w:val="000000" w:themeColor="text1"/>
                <w:sz w:val="16"/>
                <w:szCs w:val="16"/>
              </w:rPr>
              <w:t>考查</w:t>
            </w:r>
          </w:p>
        </w:tc>
      </w:tr>
      <w:tr w:rsidR="00B471FB">
        <w:trPr>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tcPr>
          <w:p w:rsidR="00B471FB" w:rsidRDefault="008120D6">
            <w:pP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sz w:val="18"/>
                <w:szCs w:val="18"/>
              </w:rPr>
              <w:t>信息科技教学设计与实施研究</w:t>
            </w:r>
          </w:p>
        </w:tc>
        <w:tc>
          <w:tcPr>
            <w:tcW w:w="1081"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ZS0691102</w:t>
            </w:r>
          </w:p>
        </w:tc>
        <w:tc>
          <w:tcPr>
            <w:tcW w:w="709" w:type="dxa"/>
            <w:vAlign w:val="center"/>
          </w:tcPr>
          <w:p w:rsidR="00B471FB" w:rsidRDefault="008120D6">
            <w:pPr>
              <w:jc w:val="center"/>
              <w:rPr>
                <w:rFonts w:asciiTheme="majorEastAsia" w:eastAsiaTheme="majorEastAsia" w:hAnsiTheme="majorEastAsia"/>
                <w:color w:val="000000" w:themeColor="text1"/>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rPr>
            </w:pPr>
            <w:r>
              <w:rPr>
                <w:rFonts w:asciiTheme="majorEastAsia" w:eastAsiaTheme="majorEastAsia" w:hAnsiTheme="majorEastAsia"/>
                <w:color w:val="000000" w:themeColor="text1"/>
                <w:sz w:val="18"/>
                <w:szCs w:val="18"/>
              </w:rPr>
              <w:t>1</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6"/>
                <w:szCs w:val="16"/>
              </w:rPr>
              <w:t>必修</w:t>
            </w:r>
            <w:r>
              <w:rPr>
                <w:rFonts w:asciiTheme="majorEastAsia" w:eastAsiaTheme="majorEastAsia" w:hAnsiTheme="majorEastAsia"/>
                <w:color w:val="000000" w:themeColor="text1"/>
                <w:sz w:val="16"/>
                <w:szCs w:val="16"/>
              </w:rPr>
              <w:t>/</w:t>
            </w:r>
            <w:r>
              <w:rPr>
                <w:rFonts w:asciiTheme="majorEastAsia" w:eastAsiaTheme="majorEastAsia" w:hAnsiTheme="majorEastAsia" w:hint="eastAsia"/>
                <w:color w:val="000000" w:themeColor="text1"/>
                <w:sz w:val="16"/>
                <w:szCs w:val="16"/>
              </w:rPr>
              <w:t>考查</w:t>
            </w:r>
          </w:p>
        </w:tc>
      </w:tr>
      <w:tr w:rsidR="00B471FB">
        <w:trPr>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tcPr>
          <w:p w:rsidR="00B471FB" w:rsidRDefault="008120D6">
            <w:pP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sz w:val="18"/>
                <w:szCs w:val="18"/>
              </w:rPr>
              <w:t>信息科技教育量化研究</w:t>
            </w:r>
          </w:p>
        </w:tc>
        <w:tc>
          <w:tcPr>
            <w:tcW w:w="1081"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ZS0691103</w:t>
            </w:r>
          </w:p>
        </w:tc>
        <w:tc>
          <w:tcPr>
            <w:tcW w:w="709" w:type="dxa"/>
            <w:vAlign w:val="center"/>
          </w:tcPr>
          <w:p w:rsidR="00B471FB" w:rsidRDefault="008120D6">
            <w:pPr>
              <w:jc w:val="center"/>
              <w:rPr>
                <w:rFonts w:asciiTheme="majorEastAsia" w:eastAsiaTheme="majorEastAsia" w:hAnsiTheme="majorEastAsia"/>
                <w:color w:val="000000" w:themeColor="text1"/>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rPr>
            </w:pPr>
            <w:r>
              <w:rPr>
                <w:rFonts w:asciiTheme="majorEastAsia" w:eastAsiaTheme="majorEastAsia" w:hAnsiTheme="majorEastAsia"/>
                <w:color w:val="000000" w:themeColor="text1"/>
                <w:sz w:val="18"/>
                <w:szCs w:val="18"/>
              </w:rPr>
              <w:t>2</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6"/>
                <w:szCs w:val="16"/>
              </w:rPr>
              <w:t>必修</w:t>
            </w:r>
            <w:r>
              <w:rPr>
                <w:rFonts w:asciiTheme="majorEastAsia" w:eastAsiaTheme="majorEastAsia" w:hAnsiTheme="majorEastAsia"/>
                <w:color w:val="000000" w:themeColor="text1"/>
                <w:sz w:val="16"/>
                <w:szCs w:val="16"/>
              </w:rPr>
              <w:t>/</w:t>
            </w:r>
            <w:r>
              <w:rPr>
                <w:rFonts w:asciiTheme="majorEastAsia" w:eastAsiaTheme="majorEastAsia" w:hAnsiTheme="majorEastAsia" w:hint="eastAsia"/>
                <w:color w:val="000000" w:themeColor="text1"/>
                <w:sz w:val="16"/>
                <w:szCs w:val="16"/>
              </w:rPr>
              <w:t>考查</w:t>
            </w:r>
          </w:p>
        </w:tc>
      </w:tr>
      <w:tr w:rsidR="00B471FB">
        <w:trPr>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3516" w:type="dxa"/>
          </w:tcPr>
          <w:p w:rsidR="00B471FB" w:rsidRDefault="008120D6">
            <w:pPr>
              <w:rPr>
                <w:rFonts w:asciiTheme="majorEastAsia" w:eastAsiaTheme="majorEastAsia" w:hAnsiTheme="majorEastAsia"/>
                <w:color w:val="000000" w:themeColor="text1"/>
              </w:rPr>
            </w:pPr>
            <w:r>
              <w:rPr>
                <w:rFonts w:asciiTheme="majorEastAsia" w:eastAsiaTheme="majorEastAsia" w:hAnsiTheme="majorEastAsia" w:hint="eastAsia"/>
                <w:color w:val="000000" w:themeColor="text1"/>
                <w:sz w:val="18"/>
                <w:szCs w:val="18"/>
              </w:rPr>
              <w:t>学习科学与技术</w:t>
            </w:r>
          </w:p>
        </w:tc>
        <w:tc>
          <w:tcPr>
            <w:tcW w:w="1081" w:type="dxa"/>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ZS0691202</w:t>
            </w:r>
            <w:bookmarkStart w:id="3" w:name="_GoBack"/>
            <w:bookmarkEnd w:id="3"/>
          </w:p>
        </w:tc>
        <w:tc>
          <w:tcPr>
            <w:tcW w:w="709" w:type="dxa"/>
            <w:vAlign w:val="center"/>
          </w:tcPr>
          <w:p w:rsidR="00B471FB" w:rsidRDefault="008120D6">
            <w:pPr>
              <w:jc w:val="center"/>
              <w:rPr>
                <w:rFonts w:asciiTheme="majorEastAsia" w:eastAsiaTheme="majorEastAsia" w:hAnsiTheme="majorEastAsia"/>
                <w:color w:val="000000" w:themeColor="text1"/>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rPr>
            </w:pPr>
            <w:r>
              <w:rPr>
                <w:rFonts w:asciiTheme="majorEastAsia" w:eastAsiaTheme="majorEastAsia" w:hAnsiTheme="majorEastAsia"/>
                <w:color w:val="000000" w:themeColor="text1"/>
                <w:sz w:val="18"/>
                <w:szCs w:val="18"/>
              </w:rPr>
              <w:t>2</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6"/>
                <w:szCs w:val="16"/>
              </w:rPr>
              <w:t>必修</w:t>
            </w:r>
            <w:r>
              <w:rPr>
                <w:rFonts w:asciiTheme="majorEastAsia" w:eastAsiaTheme="majorEastAsia" w:hAnsiTheme="majorEastAsia"/>
                <w:color w:val="000000" w:themeColor="text1"/>
                <w:sz w:val="16"/>
                <w:szCs w:val="16"/>
              </w:rPr>
              <w:t>/</w:t>
            </w:r>
            <w:r>
              <w:rPr>
                <w:rFonts w:asciiTheme="majorEastAsia" w:eastAsiaTheme="majorEastAsia" w:hAnsiTheme="majorEastAsia" w:hint="eastAsia"/>
                <w:color w:val="000000" w:themeColor="text1"/>
                <w:sz w:val="16"/>
                <w:szCs w:val="16"/>
              </w:rPr>
              <w:t>考查</w:t>
            </w:r>
          </w:p>
        </w:tc>
      </w:tr>
      <w:tr w:rsidR="00B471FB">
        <w:trPr>
          <w:trHeight w:val="439"/>
          <w:jc w:val="center"/>
        </w:trPr>
        <w:tc>
          <w:tcPr>
            <w:tcW w:w="571" w:type="dxa"/>
            <w:vMerge w:val="restart"/>
            <w:vAlign w:val="center"/>
          </w:tcPr>
          <w:p w:rsidR="00B471FB" w:rsidRDefault="008120D6">
            <w:pPr>
              <w:jc w:val="center"/>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非学位课</w:t>
            </w:r>
          </w:p>
        </w:tc>
        <w:tc>
          <w:tcPr>
            <w:tcW w:w="1226" w:type="dxa"/>
            <w:vMerge w:val="restart"/>
            <w:vAlign w:val="center"/>
          </w:tcPr>
          <w:p w:rsidR="00B471FB" w:rsidRDefault="008120D6">
            <w:pPr>
              <w:jc w:val="center"/>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公共通识课</w:t>
            </w:r>
          </w:p>
          <w:p w:rsidR="00B471FB" w:rsidRDefault="008120D6">
            <w:pPr>
              <w:jc w:val="center"/>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w:t>
            </w:r>
            <w:r>
              <w:rPr>
                <w:rFonts w:asciiTheme="majorEastAsia" w:eastAsiaTheme="majorEastAsia" w:hAnsiTheme="majorEastAsia"/>
                <w:b/>
                <w:color w:val="000000" w:themeColor="text1"/>
                <w:sz w:val="18"/>
                <w:szCs w:val="18"/>
              </w:rPr>
              <w:t>2</w:t>
            </w:r>
            <w:r>
              <w:rPr>
                <w:rFonts w:asciiTheme="majorEastAsia" w:eastAsiaTheme="majorEastAsia" w:hAnsiTheme="majorEastAsia" w:hint="eastAsia"/>
                <w:b/>
                <w:color w:val="000000" w:themeColor="text1"/>
                <w:sz w:val="18"/>
                <w:szCs w:val="18"/>
              </w:rPr>
              <w:t>学分）</w:t>
            </w: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《习近平谈治国理政》研读</w:t>
            </w:r>
          </w:p>
        </w:tc>
        <w:tc>
          <w:tcPr>
            <w:tcW w:w="1081"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TT0000101</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考查</w:t>
            </w:r>
          </w:p>
        </w:tc>
      </w:tr>
      <w:tr w:rsidR="00B471FB">
        <w:trPr>
          <w:trHeight w:val="416"/>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马克思主义与社会科学方法论</w:t>
            </w:r>
          </w:p>
        </w:tc>
        <w:tc>
          <w:tcPr>
            <w:tcW w:w="1081"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TS0000101</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93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考查</w:t>
            </w:r>
          </w:p>
        </w:tc>
      </w:tr>
      <w:tr w:rsidR="00B471FB">
        <w:trPr>
          <w:trHeight w:val="433"/>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restart"/>
            <w:vAlign w:val="center"/>
          </w:tcPr>
          <w:p w:rsidR="00B471FB" w:rsidRDefault="008120D6">
            <w:pPr>
              <w:rPr>
                <w:rFonts w:asciiTheme="majorEastAsia" w:eastAsiaTheme="majorEastAsia" w:hAnsiTheme="majorEastAsia"/>
                <w:b/>
                <w:bCs/>
                <w:color w:val="000000" w:themeColor="text1"/>
                <w:sz w:val="18"/>
                <w:szCs w:val="18"/>
              </w:rPr>
            </w:pPr>
            <w:r>
              <w:rPr>
                <w:rFonts w:asciiTheme="majorEastAsia" w:eastAsiaTheme="majorEastAsia" w:hAnsiTheme="majorEastAsia" w:hint="eastAsia"/>
                <w:b/>
                <w:bCs/>
                <w:color w:val="000000" w:themeColor="text1"/>
                <w:sz w:val="18"/>
                <w:szCs w:val="18"/>
              </w:rPr>
              <w:t>中小学信息科技教育</w:t>
            </w:r>
          </w:p>
        </w:tc>
        <w:tc>
          <w:tcPr>
            <w:tcW w:w="3516" w:type="dxa"/>
            <w:shd w:val="clear" w:color="auto" w:fill="auto"/>
            <w:vAlign w:val="center"/>
          </w:tcPr>
          <w:p w:rsidR="00B471FB" w:rsidRDefault="008120D6">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信息科技算法教学研究</w:t>
            </w:r>
          </w:p>
        </w:tc>
        <w:tc>
          <w:tcPr>
            <w:tcW w:w="1081" w:type="dxa"/>
            <w:shd w:val="clear" w:color="auto" w:fill="auto"/>
            <w:vAlign w:val="center"/>
          </w:tcPr>
          <w:p w:rsidR="00B471FB" w:rsidRPr="00BD1FA8"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ZS0691215</w:t>
            </w:r>
          </w:p>
        </w:tc>
        <w:tc>
          <w:tcPr>
            <w:tcW w:w="709" w:type="dxa"/>
            <w:shd w:val="clear" w:color="auto" w:fill="auto"/>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shd w:val="clear" w:color="auto" w:fill="auto"/>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restart"/>
            <w:vAlign w:val="center"/>
          </w:tcPr>
          <w:p w:rsidR="00B471FB" w:rsidRDefault="008120D6">
            <w:pPr>
              <w:adjustRightInd w:val="0"/>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本方向研究生至少选修</w:t>
            </w:r>
          </w:p>
          <w:p w:rsidR="00B471FB" w:rsidRDefault="008120D6">
            <w:pPr>
              <w:adjustRightInd w:val="0"/>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r>
              <w:rPr>
                <w:rFonts w:asciiTheme="majorEastAsia" w:eastAsiaTheme="majorEastAsia" w:hAnsiTheme="majorEastAsia" w:hint="eastAsia"/>
                <w:color w:val="000000" w:themeColor="text1"/>
                <w:sz w:val="18"/>
                <w:szCs w:val="18"/>
              </w:rPr>
              <w:t>学分</w:t>
            </w:r>
          </w:p>
        </w:tc>
      </w:tr>
      <w:tr w:rsidR="00B471FB">
        <w:trPr>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中小学创客教学研究</w:t>
            </w:r>
          </w:p>
        </w:tc>
        <w:tc>
          <w:tcPr>
            <w:tcW w:w="1081" w:type="dxa"/>
            <w:vAlign w:val="center"/>
          </w:tcPr>
          <w:p w:rsidR="00B471FB" w:rsidRPr="00BD1FA8"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ZS0691216</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ign w:val="center"/>
          </w:tcPr>
          <w:p w:rsidR="00B471FB" w:rsidRDefault="00B471FB">
            <w:pPr>
              <w:adjustRightInd w:val="0"/>
              <w:snapToGrid w:val="0"/>
              <w:jc w:val="center"/>
              <w:rPr>
                <w:rFonts w:asciiTheme="majorEastAsia" w:eastAsiaTheme="majorEastAsia" w:hAnsiTheme="majorEastAsia"/>
                <w:color w:val="000000" w:themeColor="text1"/>
                <w:sz w:val="18"/>
                <w:szCs w:val="18"/>
              </w:rPr>
            </w:pPr>
          </w:p>
        </w:tc>
      </w:tr>
      <w:tr w:rsidR="00B471FB">
        <w:trPr>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中职信息科技教学研究</w:t>
            </w:r>
          </w:p>
        </w:tc>
        <w:tc>
          <w:tcPr>
            <w:tcW w:w="1081" w:type="dxa"/>
            <w:vAlign w:val="center"/>
          </w:tcPr>
          <w:p w:rsidR="00B471FB" w:rsidRPr="00BD1FA8"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ZS0691217</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ign w:val="center"/>
          </w:tcPr>
          <w:p w:rsidR="00B471FB" w:rsidRDefault="00B471FB">
            <w:pPr>
              <w:jc w:val="center"/>
              <w:rPr>
                <w:rFonts w:asciiTheme="majorEastAsia" w:eastAsiaTheme="majorEastAsia" w:hAnsiTheme="majorEastAsia"/>
                <w:color w:val="000000" w:themeColor="text1"/>
                <w:sz w:val="18"/>
                <w:szCs w:val="18"/>
              </w:rPr>
            </w:pPr>
          </w:p>
        </w:tc>
      </w:tr>
      <w:tr w:rsidR="00B471FB">
        <w:trPr>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restart"/>
            <w:vAlign w:val="center"/>
          </w:tcPr>
          <w:p w:rsidR="00B471FB" w:rsidRDefault="008120D6">
            <w:pPr>
              <w:rPr>
                <w:rFonts w:asciiTheme="majorEastAsia" w:eastAsiaTheme="majorEastAsia" w:hAnsiTheme="majorEastAsia"/>
                <w:b/>
                <w:bCs/>
                <w:color w:val="000000" w:themeColor="text1"/>
                <w:sz w:val="18"/>
                <w:szCs w:val="18"/>
              </w:rPr>
            </w:pPr>
            <w:r>
              <w:rPr>
                <w:rFonts w:asciiTheme="majorEastAsia" w:eastAsiaTheme="majorEastAsia" w:hAnsiTheme="majorEastAsia" w:hint="eastAsia"/>
                <w:b/>
                <w:bCs/>
                <w:color w:val="000000" w:themeColor="text1"/>
                <w:sz w:val="18"/>
                <w:szCs w:val="18"/>
              </w:rPr>
              <w:t>中小学教育数字化建设</w:t>
            </w: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数字化教学资源设计与制作</w:t>
            </w:r>
          </w:p>
        </w:tc>
        <w:tc>
          <w:tcPr>
            <w:tcW w:w="1081" w:type="dxa"/>
            <w:vAlign w:val="center"/>
          </w:tcPr>
          <w:p w:rsidR="00B471FB" w:rsidRPr="00BD1FA8"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ZS0691214</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restart"/>
            <w:vAlign w:val="center"/>
          </w:tcPr>
          <w:p w:rsidR="00B471FB" w:rsidRDefault="008120D6">
            <w:pPr>
              <w:adjustRightInd w:val="0"/>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本方向研究生至少选修</w:t>
            </w:r>
          </w:p>
          <w:p w:rsidR="00B471FB" w:rsidRDefault="008120D6">
            <w:pPr>
              <w:adjustRightInd w:val="0"/>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r>
              <w:rPr>
                <w:rFonts w:asciiTheme="majorEastAsia" w:eastAsiaTheme="majorEastAsia" w:hAnsiTheme="majorEastAsia" w:hint="eastAsia"/>
                <w:color w:val="000000" w:themeColor="text1"/>
                <w:sz w:val="18"/>
                <w:szCs w:val="18"/>
              </w:rPr>
              <w:t>学分</w:t>
            </w:r>
          </w:p>
        </w:tc>
      </w:tr>
      <w:tr w:rsidR="00B471FB">
        <w:trPr>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教育管理数字化</w:t>
            </w:r>
          </w:p>
        </w:tc>
        <w:tc>
          <w:tcPr>
            <w:tcW w:w="1081" w:type="dxa"/>
            <w:vAlign w:val="center"/>
          </w:tcPr>
          <w:p w:rsidR="00B471FB" w:rsidRPr="00BD1FA8"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ZS0691218</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ign w:val="center"/>
          </w:tcPr>
          <w:p w:rsidR="00B471FB" w:rsidRDefault="00B471FB">
            <w:pPr>
              <w:adjustRightInd w:val="0"/>
              <w:snapToGrid w:val="0"/>
              <w:jc w:val="center"/>
              <w:rPr>
                <w:rFonts w:asciiTheme="majorEastAsia" w:eastAsiaTheme="majorEastAsia" w:hAnsiTheme="majorEastAsia"/>
                <w:color w:val="000000" w:themeColor="text1"/>
                <w:sz w:val="18"/>
                <w:szCs w:val="18"/>
              </w:rPr>
            </w:pPr>
          </w:p>
        </w:tc>
      </w:tr>
      <w:tr w:rsidR="00B471FB">
        <w:trPr>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bCs/>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数字化课程设计与开发</w:t>
            </w:r>
          </w:p>
        </w:tc>
        <w:tc>
          <w:tcPr>
            <w:tcW w:w="1081" w:type="dxa"/>
            <w:vAlign w:val="center"/>
          </w:tcPr>
          <w:p w:rsidR="00B471FB" w:rsidRPr="00BD1FA8"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ZS0691219</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ign w:val="center"/>
          </w:tcPr>
          <w:p w:rsidR="00B471FB" w:rsidRDefault="00B471FB">
            <w:pPr>
              <w:adjustRightInd w:val="0"/>
              <w:snapToGrid w:val="0"/>
              <w:jc w:val="center"/>
              <w:rPr>
                <w:rFonts w:asciiTheme="majorEastAsia" w:eastAsiaTheme="majorEastAsia" w:hAnsiTheme="majorEastAsia"/>
                <w:color w:val="000000" w:themeColor="text1"/>
                <w:sz w:val="18"/>
                <w:szCs w:val="18"/>
              </w:rPr>
            </w:pPr>
          </w:p>
        </w:tc>
      </w:tr>
      <w:tr w:rsidR="00B471FB">
        <w:trPr>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restart"/>
            <w:vAlign w:val="center"/>
          </w:tcPr>
          <w:p w:rsidR="00B471FB" w:rsidRDefault="008120D6">
            <w:pPr>
              <w:rPr>
                <w:rFonts w:asciiTheme="majorEastAsia" w:eastAsiaTheme="majorEastAsia" w:hAnsiTheme="majorEastAsia"/>
                <w:b/>
                <w:bCs/>
                <w:color w:val="000000" w:themeColor="text1"/>
                <w:sz w:val="18"/>
                <w:szCs w:val="18"/>
              </w:rPr>
            </w:pPr>
            <w:r>
              <w:rPr>
                <w:rFonts w:asciiTheme="majorEastAsia" w:eastAsiaTheme="majorEastAsia" w:hAnsiTheme="majorEastAsia" w:hint="eastAsia"/>
                <w:b/>
                <w:bCs/>
                <w:color w:val="000000" w:themeColor="text1"/>
                <w:sz w:val="18"/>
                <w:szCs w:val="18"/>
              </w:rPr>
              <w:t>数智教育技术应用</w:t>
            </w: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人工智能教育应用前沿</w:t>
            </w:r>
          </w:p>
        </w:tc>
        <w:tc>
          <w:tcPr>
            <w:tcW w:w="1081" w:type="dxa"/>
            <w:vAlign w:val="center"/>
          </w:tcPr>
          <w:p w:rsidR="00B471FB" w:rsidRPr="00BD1FA8"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ZS0691220</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restart"/>
            <w:vAlign w:val="center"/>
          </w:tcPr>
          <w:p w:rsidR="00B471FB" w:rsidRDefault="008120D6">
            <w:pPr>
              <w:adjustRightInd w:val="0"/>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本方向研究生至少选修</w:t>
            </w:r>
          </w:p>
          <w:p w:rsidR="00B471FB" w:rsidRDefault="008120D6">
            <w:pPr>
              <w:adjustRightInd w:val="0"/>
              <w:snapToGrid w:val="0"/>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4</w:t>
            </w:r>
            <w:r>
              <w:rPr>
                <w:rFonts w:asciiTheme="majorEastAsia" w:eastAsiaTheme="majorEastAsia" w:hAnsiTheme="majorEastAsia" w:hint="eastAsia"/>
                <w:color w:val="000000" w:themeColor="text1"/>
                <w:sz w:val="18"/>
                <w:szCs w:val="18"/>
              </w:rPr>
              <w:t>学分</w:t>
            </w:r>
          </w:p>
        </w:tc>
      </w:tr>
      <w:tr w:rsidR="00B471FB">
        <w:trPr>
          <w:trHeight w:val="267"/>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adjustRightInd w:val="0"/>
              <w:snapToGrid w:val="0"/>
              <w:jc w:val="center"/>
              <w:rPr>
                <w:rFonts w:asciiTheme="majorEastAsia" w:eastAsiaTheme="majorEastAsia" w:hAnsiTheme="majorEastAsia"/>
                <w:b/>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数智教育技术实用方法</w:t>
            </w:r>
          </w:p>
        </w:tc>
        <w:tc>
          <w:tcPr>
            <w:tcW w:w="1081" w:type="dxa"/>
            <w:vAlign w:val="center"/>
          </w:tcPr>
          <w:p w:rsidR="00B471FB" w:rsidRPr="00BD1FA8"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ZS0691221</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ign w:val="center"/>
          </w:tcPr>
          <w:p w:rsidR="00B471FB" w:rsidRDefault="00B471FB">
            <w:pPr>
              <w:adjustRightInd w:val="0"/>
              <w:snapToGrid w:val="0"/>
              <w:jc w:val="center"/>
              <w:rPr>
                <w:rFonts w:asciiTheme="majorEastAsia" w:eastAsiaTheme="majorEastAsia" w:hAnsiTheme="majorEastAsia"/>
                <w:color w:val="000000" w:themeColor="text1"/>
                <w:sz w:val="18"/>
                <w:szCs w:val="18"/>
              </w:rPr>
            </w:pPr>
          </w:p>
        </w:tc>
      </w:tr>
      <w:tr w:rsidR="00B471FB">
        <w:trPr>
          <w:trHeight w:val="267"/>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adjustRightInd w:val="0"/>
              <w:snapToGrid w:val="0"/>
              <w:jc w:val="center"/>
              <w:rPr>
                <w:rFonts w:asciiTheme="majorEastAsia" w:eastAsiaTheme="majorEastAsia" w:hAnsiTheme="majorEastAsia"/>
                <w:b/>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教育地理学应用</w:t>
            </w:r>
          </w:p>
        </w:tc>
        <w:tc>
          <w:tcPr>
            <w:tcW w:w="1081" w:type="dxa"/>
            <w:vAlign w:val="center"/>
          </w:tcPr>
          <w:p w:rsidR="00B471FB" w:rsidRPr="00BD1FA8"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ZS0691222</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ign w:val="center"/>
          </w:tcPr>
          <w:p w:rsidR="00B471FB" w:rsidRDefault="00B471FB">
            <w:pPr>
              <w:adjustRightInd w:val="0"/>
              <w:snapToGrid w:val="0"/>
              <w:jc w:val="center"/>
              <w:rPr>
                <w:rFonts w:asciiTheme="majorEastAsia" w:eastAsiaTheme="majorEastAsia" w:hAnsiTheme="majorEastAsia"/>
                <w:color w:val="000000" w:themeColor="text1"/>
                <w:sz w:val="18"/>
                <w:szCs w:val="18"/>
              </w:rPr>
            </w:pPr>
          </w:p>
        </w:tc>
      </w:tr>
      <w:tr w:rsidR="00B471FB">
        <w:trPr>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tcPr>
          <w:p w:rsidR="00B471FB" w:rsidRDefault="00B471FB">
            <w:pPr>
              <w:jc w:val="center"/>
              <w:rPr>
                <w:rFonts w:asciiTheme="majorEastAsia" w:eastAsiaTheme="majorEastAsia" w:hAnsiTheme="majorEastAsia"/>
                <w:b/>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教育大数据分析</w:t>
            </w:r>
          </w:p>
        </w:tc>
        <w:tc>
          <w:tcPr>
            <w:tcW w:w="1081" w:type="dxa"/>
            <w:vAlign w:val="center"/>
          </w:tcPr>
          <w:p w:rsidR="00B471FB" w:rsidRPr="00BD1FA8"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ZS0691223</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ign w:val="center"/>
          </w:tcPr>
          <w:p w:rsidR="00B471FB" w:rsidRDefault="00B471FB">
            <w:pPr>
              <w:jc w:val="center"/>
              <w:rPr>
                <w:rFonts w:asciiTheme="majorEastAsia" w:eastAsiaTheme="majorEastAsia" w:hAnsiTheme="majorEastAsia"/>
                <w:color w:val="000000" w:themeColor="text1"/>
                <w:sz w:val="18"/>
                <w:szCs w:val="18"/>
              </w:rPr>
            </w:pPr>
          </w:p>
        </w:tc>
      </w:tr>
      <w:tr w:rsidR="00B471FB">
        <w:trPr>
          <w:trHeight w:val="377"/>
          <w:jc w:val="center"/>
        </w:trPr>
        <w:tc>
          <w:tcPr>
            <w:tcW w:w="571" w:type="dxa"/>
            <w:vMerge w:val="restart"/>
            <w:vAlign w:val="center"/>
          </w:tcPr>
          <w:p w:rsidR="00B471FB" w:rsidRDefault="008120D6">
            <w:pPr>
              <w:jc w:val="center"/>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lastRenderedPageBreak/>
              <w:t>必修环节</w:t>
            </w:r>
          </w:p>
          <w:p w:rsidR="00B471FB" w:rsidRDefault="00B471FB">
            <w:pPr>
              <w:jc w:val="center"/>
              <w:rPr>
                <w:rFonts w:asciiTheme="majorEastAsia" w:eastAsiaTheme="majorEastAsia" w:hAnsiTheme="majorEastAsia"/>
                <w:b/>
                <w:color w:val="000000" w:themeColor="text1"/>
                <w:sz w:val="18"/>
                <w:szCs w:val="18"/>
              </w:rPr>
            </w:pPr>
          </w:p>
        </w:tc>
        <w:tc>
          <w:tcPr>
            <w:tcW w:w="1226" w:type="dxa"/>
            <w:vMerge w:val="restart"/>
            <w:vAlign w:val="center"/>
          </w:tcPr>
          <w:p w:rsidR="00B471FB" w:rsidRDefault="008120D6">
            <w:pPr>
              <w:jc w:val="center"/>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素质拓展</w:t>
            </w:r>
          </w:p>
          <w:p w:rsidR="00B471FB" w:rsidRDefault="008120D6">
            <w:pPr>
              <w:jc w:val="center"/>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w:t>
            </w:r>
            <w:r>
              <w:rPr>
                <w:rFonts w:asciiTheme="majorEastAsia" w:eastAsiaTheme="majorEastAsia" w:hAnsiTheme="majorEastAsia"/>
                <w:b/>
                <w:color w:val="000000" w:themeColor="text1"/>
                <w:sz w:val="18"/>
                <w:szCs w:val="18"/>
              </w:rPr>
              <w:t>1</w:t>
            </w:r>
            <w:r>
              <w:rPr>
                <w:rFonts w:asciiTheme="majorEastAsia" w:eastAsiaTheme="majorEastAsia" w:hAnsiTheme="majorEastAsia" w:hint="eastAsia"/>
                <w:b/>
                <w:color w:val="000000" w:themeColor="text1"/>
                <w:sz w:val="18"/>
                <w:szCs w:val="18"/>
              </w:rPr>
              <w:t>学分</w:t>
            </w:r>
            <w:r>
              <w:rPr>
                <w:rFonts w:asciiTheme="majorEastAsia" w:eastAsiaTheme="majorEastAsia" w:hAnsiTheme="majorEastAsia" w:hint="eastAsia"/>
                <w:bCs/>
                <w:color w:val="000000" w:themeColor="text1"/>
                <w:sz w:val="18"/>
                <w:szCs w:val="18"/>
              </w:rPr>
              <w:t>）</w:t>
            </w: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入学教育与教育家精神宣讲</w:t>
            </w:r>
          </w:p>
        </w:tc>
        <w:tc>
          <w:tcPr>
            <w:tcW w:w="1081" w:type="dxa"/>
            <w:vAlign w:val="center"/>
          </w:tcPr>
          <w:p w:rsidR="00B471FB" w:rsidRDefault="00B471FB">
            <w:pPr>
              <w:jc w:val="center"/>
              <w:rPr>
                <w:rFonts w:asciiTheme="majorEastAsia" w:eastAsiaTheme="majorEastAsia" w:hAnsiTheme="majorEastAsia"/>
                <w:color w:val="000000" w:themeColor="text1"/>
                <w:sz w:val="18"/>
                <w:szCs w:val="18"/>
              </w:rPr>
            </w:pPr>
          </w:p>
        </w:tc>
        <w:tc>
          <w:tcPr>
            <w:tcW w:w="709" w:type="dxa"/>
            <w:vAlign w:val="center"/>
          </w:tcPr>
          <w:p w:rsidR="00B471FB" w:rsidRDefault="00B471FB">
            <w:pPr>
              <w:jc w:val="center"/>
              <w:rPr>
                <w:rFonts w:asciiTheme="majorEastAsia" w:eastAsiaTheme="majorEastAsia" w:hAnsiTheme="majorEastAsia"/>
                <w:color w:val="000000" w:themeColor="text1"/>
                <w:sz w:val="18"/>
                <w:szCs w:val="18"/>
              </w:rPr>
            </w:pP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937" w:type="dxa"/>
            <w:vMerge w:val="restart"/>
            <w:vAlign w:val="center"/>
          </w:tcPr>
          <w:p w:rsidR="00B471FB" w:rsidRDefault="008120D6">
            <w:pPr>
              <w:jc w:val="center"/>
              <w:rPr>
                <w:rFonts w:asciiTheme="majorEastAsia" w:eastAsiaTheme="majorEastAsia" w:hAnsiTheme="majorEastAsia"/>
                <w:i/>
                <w:color w:val="000000" w:themeColor="text1"/>
                <w:sz w:val="18"/>
                <w:szCs w:val="18"/>
              </w:rPr>
            </w:pPr>
            <w:r>
              <w:rPr>
                <w:rFonts w:asciiTheme="majorEastAsia" w:eastAsiaTheme="majorEastAsia" w:hAnsiTheme="majorEastAsia" w:hint="eastAsia"/>
                <w:color w:val="000000" w:themeColor="text1"/>
                <w:sz w:val="18"/>
                <w:szCs w:val="18"/>
              </w:rPr>
              <w:t>需参与校级及以上的专业技能大赛并获奖</w:t>
            </w:r>
          </w:p>
        </w:tc>
      </w:tr>
      <w:tr w:rsidR="00B471FB">
        <w:trPr>
          <w:trHeight w:val="1010"/>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3516" w:type="dxa"/>
            <w:vAlign w:val="center"/>
          </w:tcPr>
          <w:p w:rsidR="00B471FB" w:rsidRDefault="008120D6">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竞赛活动</w:t>
            </w:r>
          </w:p>
        </w:tc>
        <w:tc>
          <w:tcPr>
            <w:tcW w:w="1081" w:type="dxa"/>
            <w:vAlign w:val="center"/>
          </w:tcPr>
          <w:p w:rsidR="00B471FB" w:rsidRDefault="00B471FB">
            <w:pPr>
              <w:jc w:val="center"/>
              <w:rPr>
                <w:rFonts w:asciiTheme="majorEastAsia" w:eastAsiaTheme="majorEastAsia" w:hAnsiTheme="majorEastAsia"/>
                <w:color w:val="000000" w:themeColor="text1"/>
                <w:sz w:val="18"/>
                <w:szCs w:val="18"/>
              </w:rPr>
            </w:pP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ign w:val="center"/>
          </w:tcPr>
          <w:p w:rsidR="00B471FB" w:rsidRDefault="00B471FB">
            <w:pPr>
              <w:jc w:val="center"/>
              <w:rPr>
                <w:rFonts w:asciiTheme="majorEastAsia" w:eastAsiaTheme="majorEastAsia" w:hAnsiTheme="majorEastAsia"/>
                <w:color w:val="000000" w:themeColor="text1"/>
                <w:sz w:val="18"/>
                <w:szCs w:val="18"/>
              </w:rPr>
            </w:pPr>
          </w:p>
        </w:tc>
      </w:tr>
      <w:tr w:rsidR="00B471FB">
        <w:trPr>
          <w:trHeight w:val="330"/>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restart"/>
            <w:vAlign w:val="center"/>
          </w:tcPr>
          <w:p w:rsidR="00B471FB" w:rsidRDefault="008120D6">
            <w:pPr>
              <w:jc w:val="center"/>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实践教学</w:t>
            </w:r>
          </w:p>
          <w:p w:rsidR="00B471FB" w:rsidRDefault="008120D6">
            <w:pPr>
              <w:jc w:val="center"/>
              <w:rPr>
                <w:rFonts w:asciiTheme="majorEastAsia" w:eastAsiaTheme="majorEastAsia" w:hAnsiTheme="majorEastAsia"/>
                <w:bCs/>
                <w:color w:val="000000" w:themeColor="text1"/>
                <w:sz w:val="18"/>
                <w:szCs w:val="18"/>
              </w:rPr>
            </w:pPr>
            <w:r>
              <w:rPr>
                <w:rFonts w:asciiTheme="majorEastAsia" w:eastAsiaTheme="majorEastAsia" w:hAnsiTheme="majorEastAsia" w:hint="eastAsia"/>
                <w:b/>
                <w:color w:val="000000" w:themeColor="text1"/>
                <w:sz w:val="18"/>
                <w:szCs w:val="18"/>
              </w:rPr>
              <w:t>（</w:t>
            </w:r>
            <w:r>
              <w:rPr>
                <w:rFonts w:asciiTheme="majorEastAsia" w:eastAsiaTheme="majorEastAsia" w:hAnsiTheme="majorEastAsia"/>
                <w:b/>
                <w:color w:val="000000" w:themeColor="text1"/>
                <w:sz w:val="18"/>
                <w:szCs w:val="18"/>
              </w:rPr>
              <w:t>8</w:t>
            </w:r>
            <w:r>
              <w:rPr>
                <w:rFonts w:asciiTheme="majorEastAsia" w:eastAsiaTheme="majorEastAsia" w:hAnsiTheme="majorEastAsia" w:hint="eastAsia"/>
                <w:b/>
                <w:color w:val="000000" w:themeColor="text1"/>
                <w:sz w:val="18"/>
                <w:szCs w:val="18"/>
              </w:rPr>
              <w:t>学分</w:t>
            </w:r>
            <w:r>
              <w:rPr>
                <w:rFonts w:asciiTheme="majorEastAsia" w:eastAsiaTheme="majorEastAsia" w:hAnsiTheme="majorEastAsia" w:hint="eastAsia"/>
                <w:bCs/>
                <w:color w:val="000000" w:themeColor="text1"/>
                <w:sz w:val="18"/>
                <w:szCs w:val="18"/>
              </w:rPr>
              <w:t>）</w:t>
            </w:r>
          </w:p>
        </w:tc>
        <w:tc>
          <w:tcPr>
            <w:tcW w:w="3516" w:type="dxa"/>
            <w:vAlign w:val="center"/>
          </w:tcPr>
          <w:p w:rsidR="00B471FB" w:rsidRDefault="008120D6">
            <w:pPr>
              <w:jc w:val="left"/>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校内实训（教学技能训练、案例分析等）</w:t>
            </w:r>
          </w:p>
        </w:tc>
        <w:tc>
          <w:tcPr>
            <w:tcW w:w="1081"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ZS0691104</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2</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Align w:val="center"/>
          </w:tcPr>
          <w:p w:rsidR="00B471FB" w:rsidRDefault="00B471FB">
            <w:pPr>
              <w:jc w:val="center"/>
              <w:rPr>
                <w:rFonts w:asciiTheme="majorEastAsia" w:eastAsiaTheme="majorEastAsia" w:hAnsiTheme="majorEastAsia"/>
                <w:b/>
                <w:color w:val="000000" w:themeColor="text1"/>
                <w:sz w:val="18"/>
                <w:szCs w:val="18"/>
              </w:rPr>
            </w:pPr>
          </w:p>
        </w:tc>
      </w:tr>
      <w:tr w:rsidR="00B471FB">
        <w:trPr>
          <w:trHeight w:val="304"/>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Cs/>
                <w:color w:val="000000" w:themeColor="text1"/>
                <w:sz w:val="18"/>
                <w:szCs w:val="18"/>
              </w:rPr>
            </w:pPr>
          </w:p>
        </w:tc>
        <w:tc>
          <w:tcPr>
            <w:tcW w:w="3516" w:type="dxa"/>
            <w:vAlign w:val="center"/>
          </w:tcPr>
          <w:p w:rsidR="00B471FB" w:rsidRDefault="008120D6">
            <w:pPr>
              <w:jc w:val="left"/>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校外实践（教育见习）</w:t>
            </w:r>
          </w:p>
        </w:tc>
        <w:tc>
          <w:tcPr>
            <w:tcW w:w="1081"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ZS0691105</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Align w:val="center"/>
          </w:tcPr>
          <w:p w:rsidR="00B471FB" w:rsidRDefault="00B471FB">
            <w:pPr>
              <w:jc w:val="center"/>
              <w:rPr>
                <w:rFonts w:asciiTheme="majorEastAsia" w:eastAsiaTheme="majorEastAsia" w:hAnsiTheme="majorEastAsia"/>
                <w:b/>
                <w:color w:val="000000" w:themeColor="text1"/>
                <w:sz w:val="18"/>
                <w:szCs w:val="18"/>
              </w:rPr>
            </w:pPr>
          </w:p>
        </w:tc>
      </w:tr>
      <w:tr w:rsidR="00B471FB">
        <w:trPr>
          <w:trHeight w:val="284"/>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Cs/>
                <w:color w:val="000000" w:themeColor="text1"/>
                <w:sz w:val="18"/>
                <w:szCs w:val="18"/>
              </w:rPr>
            </w:pPr>
          </w:p>
        </w:tc>
        <w:tc>
          <w:tcPr>
            <w:tcW w:w="3516" w:type="dxa"/>
            <w:vAlign w:val="center"/>
          </w:tcPr>
          <w:p w:rsidR="00B471FB" w:rsidRDefault="008120D6">
            <w:pPr>
              <w:jc w:val="left"/>
              <w:rPr>
                <w:rFonts w:asciiTheme="majorEastAsia" w:eastAsiaTheme="majorEastAsia" w:hAnsiTheme="majorEastAsia"/>
                <w:bCs/>
                <w:color w:val="000000" w:themeColor="text1"/>
                <w:sz w:val="18"/>
                <w:szCs w:val="18"/>
              </w:rPr>
            </w:pPr>
            <w:r>
              <w:rPr>
                <w:rFonts w:asciiTheme="majorEastAsia" w:eastAsiaTheme="majorEastAsia" w:hAnsiTheme="majorEastAsia" w:hint="eastAsia"/>
                <w:bCs/>
                <w:color w:val="000000" w:themeColor="text1"/>
                <w:sz w:val="18"/>
                <w:szCs w:val="18"/>
              </w:rPr>
              <w:t>校外实践（教育实习）</w:t>
            </w:r>
          </w:p>
        </w:tc>
        <w:tc>
          <w:tcPr>
            <w:tcW w:w="1081"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ZS0691106</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4</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5</w:t>
            </w:r>
          </w:p>
        </w:tc>
        <w:tc>
          <w:tcPr>
            <w:tcW w:w="937" w:type="dxa"/>
            <w:vAlign w:val="center"/>
          </w:tcPr>
          <w:p w:rsidR="00B471FB" w:rsidRDefault="00B471FB">
            <w:pPr>
              <w:jc w:val="center"/>
              <w:rPr>
                <w:rFonts w:asciiTheme="majorEastAsia" w:eastAsiaTheme="majorEastAsia" w:hAnsiTheme="majorEastAsia"/>
                <w:b/>
                <w:color w:val="000000" w:themeColor="text1"/>
                <w:sz w:val="18"/>
                <w:szCs w:val="18"/>
              </w:rPr>
            </w:pPr>
          </w:p>
        </w:tc>
      </w:tr>
      <w:tr w:rsidR="00B471FB">
        <w:trPr>
          <w:trHeight w:val="318"/>
          <w:jc w:val="center"/>
        </w:trPr>
        <w:tc>
          <w:tcPr>
            <w:tcW w:w="571"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3516" w:type="dxa"/>
            <w:vAlign w:val="center"/>
          </w:tcPr>
          <w:p w:rsidR="00B471FB" w:rsidRDefault="008120D6">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校外实践（教育研习）</w:t>
            </w:r>
          </w:p>
        </w:tc>
        <w:tc>
          <w:tcPr>
            <w:tcW w:w="1081"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ZS0691107</w:t>
            </w:r>
          </w:p>
        </w:tc>
        <w:tc>
          <w:tcPr>
            <w:tcW w:w="709"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w:t>
            </w: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1~6</w:t>
            </w:r>
          </w:p>
        </w:tc>
        <w:tc>
          <w:tcPr>
            <w:tcW w:w="937" w:type="dxa"/>
            <w:vAlign w:val="center"/>
          </w:tcPr>
          <w:p w:rsidR="00B471FB" w:rsidRDefault="00B471FB">
            <w:pPr>
              <w:jc w:val="center"/>
              <w:rPr>
                <w:rFonts w:asciiTheme="majorEastAsia" w:eastAsiaTheme="majorEastAsia" w:hAnsiTheme="majorEastAsia"/>
                <w:b/>
                <w:color w:val="000000" w:themeColor="text1"/>
                <w:sz w:val="18"/>
                <w:szCs w:val="18"/>
              </w:rPr>
            </w:pPr>
          </w:p>
        </w:tc>
      </w:tr>
      <w:tr w:rsidR="00B471FB">
        <w:trPr>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restart"/>
            <w:vAlign w:val="center"/>
          </w:tcPr>
          <w:p w:rsidR="00B471FB" w:rsidRDefault="008120D6">
            <w:pPr>
              <w:jc w:val="center"/>
              <w:rPr>
                <w:rFonts w:asciiTheme="majorEastAsia" w:eastAsiaTheme="majorEastAsia" w:hAnsiTheme="majorEastAsia"/>
                <w:b/>
                <w:color w:val="000000" w:themeColor="text1"/>
                <w:sz w:val="18"/>
                <w:szCs w:val="18"/>
              </w:rPr>
            </w:pPr>
            <w:r>
              <w:rPr>
                <w:rFonts w:asciiTheme="majorEastAsia" w:eastAsiaTheme="majorEastAsia" w:hAnsiTheme="majorEastAsia" w:hint="eastAsia"/>
                <w:b/>
                <w:color w:val="000000" w:themeColor="text1"/>
                <w:sz w:val="18"/>
                <w:szCs w:val="18"/>
              </w:rPr>
              <w:t>学术训练</w:t>
            </w:r>
          </w:p>
        </w:tc>
        <w:tc>
          <w:tcPr>
            <w:tcW w:w="3516" w:type="dxa"/>
            <w:vAlign w:val="center"/>
          </w:tcPr>
          <w:p w:rsidR="00B471FB" w:rsidRDefault="008120D6">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中期筛选</w:t>
            </w:r>
          </w:p>
        </w:tc>
        <w:tc>
          <w:tcPr>
            <w:tcW w:w="1081" w:type="dxa"/>
            <w:vAlign w:val="center"/>
          </w:tcPr>
          <w:p w:rsidR="00B471FB" w:rsidRDefault="00B471FB">
            <w:pPr>
              <w:jc w:val="center"/>
              <w:rPr>
                <w:rFonts w:asciiTheme="majorEastAsia" w:eastAsiaTheme="majorEastAsia" w:hAnsiTheme="majorEastAsia"/>
                <w:color w:val="000000" w:themeColor="text1"/>
                <w:sz w:val="18"/>
                <w:szCs w:val="18"/>
              </w:rPr>
            </w:pPr>
          </w:p>
        </w:tc>
        <w:tc>
          <w:tcPr>
            <w:tcW w:w="709" w:type="dxa"/>
            <w:vAlign w:val="center"/>
          </w:tcPr>
          <w:p w:rsidR="00B471FB" w:rsidRDefault="00B471FB">
            <w:pPr>
              <w:jc w:val="center"/>
              <w:rPr>
                <w:rFonts w:asciiTheme="majorEastAsia" w:eastAsiaTheme="majorEastAsia" w:hAnsiTheme="majorEastAsia"/>
                <w:color w:val="000000" w:themeColor="text1"/>
                <w:sz w:val="18"/>
                <w:szCs w:val="18"/>
              </w:rPr>
            </w:pP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3</w:t>
            </w:r>
          </w:p>
        </w:tc>
        <w:tc>
          <w:tcPr>
            <w:tcW w:w="937" w:type="dxa"/>
            <w:vMerge w:val="restart"/>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过程管理</w:t>
            </w:r>
          </w:p>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无学分</w:t>
            </w:r>
          </w:p>
        </w:tc>
      </w:tr>
      <w:tr w:rsidR="00B471FB">
        <w:trPr>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3516" w:type="dxa"/>
            <w:vAlign w:val="center"/>
          </w:tcPr>
          <w:p w:rsidR="00B471FB" w:rsidRDefault="008120D6">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论文开题</w:t>
            </w:r>
          </w:p>
        </w:tc>
        <w:tc>
          <w:tcPr>
            <w:tcW w:w="1081" w:type="dxa"/>
            <w:vAlign w:val="center"/>
          </w:tcPr>
          <w:p w:rsidR="00B471FB" w:rsidRDefault="00B471FB">
            <w:pPr>
              <w:jc w:val="center"/>
              <w:rPr>
                <w:rFonts w:asciiTheme="majorEastAsia" w:eastAsiaTheme="majorEastAsia" w:hAnsiTheme="majorEastAsia"/>
                <w:color w:val="000000" w:themeColor="text1"/>
                <w:sz w:val="18"/>
                <w:szCs w:val="18"/>
              </w:rPr>
            </w:pPr>
          </w:p>
        </w:tc>
        <w:tc>
          <w:tcPr>
            <w:tcW w:w="709" w:type="dxa"/>
            <w:vAlign w:val="center"/>
          </w:tcPr>
          <w:p w:rsidR="00B471FB" w:rsidRDefault="00B471FB">
            <w:pPr>
              <w:jc w:val="center"/>
              <w:rPr>
                <w:rFonts w:asciiTheme="majorEastAsia" w:eastAsiaTheme="majorEastAsia" w:hAnsiTheme="majorEastAsia"/>
                <w:color w:val="000000" w:themeColor="text1"/>
                <w:sz w:val="18"/>
                <w:szCs w:val="18"/>
              </w:rPr>
            </w:pP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4</w:t>
            </w:r>
          </w:p>
        </w:tc>
        <w:tc>
          <w:tcPr>
            <w:tcW w:w="937" w:type="dxa"/>
            <w:vMerge/>
            <w:vAlign w:val="center"/>
          </w:tcPr>
          <w:p w:rsidR="00B471FB" w:rsidRDefault="00B471FB">
            <w:pPr>
              <w:jc w:val="center"/>
              <w:rPr>
                <w:rFonts w:asciiTheme="majorEastAsia" w:eastAsiaTheme="majorEastAsia" w:hAnsiTheme="majorEastAsia"/>
                <w:color w:val="000000" w:themeColor="text1"/>
                <w:sz w:val="18"/>
                <w:szCs w:val="18"/>
              </w:rPr>
            </w:pPr>
          </w:p>
        </w:tc>
      </w:tr>
      <w:tr w:rsidR="00B471FB">
        <w:trPr>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3516" w:type="dxa"/>
            <w:vAlign w:val="center"/>
          </w:tcPr>
          <w:p w:rsidR="00B471FB" w:rsidRDefault="008120D6">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论文中期进展报告</w:t>
            </w:r>
          </w:p>
        </w:tc>
        <w:tc>
          <w:tcPr>
            <w:tcW w:w="1081" w:type="dxa"/>
            <w:vAlign w:val="center"/>
          </w:tcPr>
          <w:p w:rsidR="00B471FB" w:rsidRDefault="00B471FB">
            <w:pPr>
              <w:jc w:val="center"/>
              <w:rPr>
                <w:rFonts w:asciiTheme="majorEastAsia" w:eastAsiaTheme="majorEastAsia" w:hAnsiTheme="majorEastAsia"/>
                <w:color w:val="000000" w:themeColor="text1"/>
                <w:sz w:val="18"/>
                <w:szCs w:val="18"/>
              </w:rPr>
            </w:pPr>
          </w:p>
        </w:tc>
        <w:tc>
          <w:tcPr>
            <w:tcW w:w="709" w:type="dxa"/>
            <w:vAlign w:val="center"/>
          </w:tcPr>
          <w:p w:rsidR="00B471FB" w:rsidRDefault="00B471FB">
            <w:pPr>
              <w:jc w:val="center"/>
              <w:rPr>
                <w:rFonts w:asciiTheme="majorEastAsia" w:eastAsiaTheme="majorEastAsia" w:hAnsiTheme="majorEastAsia"/>
                <w:color w:val="000000" w:themeColor="text1"/>
                <w:sz w:val="18"/>
                <w:szCs w:val="18"/>
              </w:rPr>
            </w:pP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5</w:t>
            </w:r>
          </w:p>
        </w:tc>
        <w:tc>
          <w:tcPr>
            <w:tcW w:w="937" w:type="dxa"/>
            <w:vMerge/>
          </w:tcPr>
          <w:p w:rsidR="00B471FB" w:rsidRDefault="00B471FB">
            <w:pPr>
              <w:jc w:val="center"/>
              <w:rPr>
                <w:rFonts w:asciiTheme="majorEastAsia" w:eastAsiaTheme="majorEastAsia" w:hAnsiTheme="majorEastAsia"/>
                <w:color w:val="000000" w:themeColor="text1"/>
                <w:sz w:val="18"/>
                <w:szCs w:val="18"/>
              </w:rPr>
            </w:pPr>
          </w:p>
        </w:tc>
      </w:tr>
      <w:tr w:rsidR="00B471FB">
        <w:trPr>
          <w:jc w:val="center"/>
        </w:trPr>
        <w:tc>
          <w:tcPr>
            <w:tcW w:w="571" w:type="dxa"/>
            <w:vMerge/>
          </w:tcPr>
          <w:p w:rsidR="00B471FB" w:rsidRDefault="00B471FB">
            <w:pPr>
              <w:rPr>
                <w:rFonts w:asciiTheme="majorEastAsia" w:eastAsiaTheme="majorEastAsia" w:hAnsiTheme="majorEastAsia"/>
                <w:b/>
                <w:color w:val="000000" w:themeColor="text1"/>
                <w:sz w:val="18"/>
                <w:szCs w:val="18"/>
              </w:rPr>
            </w:pPr>
          </w:p>
        </w:tc>
        <w:tc>
          <w:tcPr>
            <w:tcW w:w="1226" w:type="dxa"/>
            <w:vMerge/>
            <w:vAlign w:val="center"/>
          </w:tcPr>
          <w:p w:rsidR="00B471FB" w:rsidRDefault="00B471FB">
            <w:pPr>
              <w:jc w:val="center"/>
              <w:rPr>
                <w:rFonts w:asciiTheme="majorEastAsia" w:eastAsiaTheme="majorEastAsia" w:hAnsiTheme="majorEastAsia"/>
                <w:b/>
                <w:color w:val="000000" w:themeColor="text1"/>
                <w:sz w:val="18"/>
                <w:szCs w:val="18"/>
              </w:rPr>
            </w:pPr>
          </w:p>
        </w:tc>
        <w:tc>
          <w:tcPr>
            <w:tcW w:w="3516" w:type="dxa"/>
            <w:vAlign w:val="center"/>
          </w:tcPr>
          <w:p w:rsidR="00B471FB" w:rsidRDefault="008120D6">
            <w:pPr>
              <w:jc w:val="left"/>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论文预答辩</w:t>
            </w:r>
          </w:p>
        </w:tc>
        <w:tc>
          <w:tcPr>
            <w:tcW w:w="1081" w:type="dxa"/>
            <w:vAlign w:val="center"/>
          </w:tcPr>
          <w:p w:rsidR="00B471FB" w:rsidRDefault="00B471FB">
            <w:pPr>
              <w:jc w:val="center"/>
              <w:rPr>
                <w:rFonts w:asciiTheme="majorEastAsia" w:eastAsiaTheme="majorEastAsia" w:hAnsiTheme="majorEastAsia"/>
                <w:color w:val="000000" w:themeColor="text1"/>
                <w:sz w:val="18"/>
                <w:szCs w:val="18"/>
              </w:rPr>
            </w:pPr>
          </w:p>
        </w:tc>
        <w:tc>
          <w:tcPr>
            <w:tcW w:w="709" w:type="dxa"/>
            <w:vAlign w:val="center"/>
          </w:tcPr>
          <w:p w:rsidR="00B471FB" w:rsidRDefault="00B471FB">
            <w:pPr>
              <w:jc w:val="center"/>
              <w:rPr>
                <w:rFonts w:asciiTheme="majorEastAsia" w:eastAsiaTheme="majorEastAsia" w:hAnsiTheme="majorEastAsia"/>
                <w:color w:val="000000" w:themeColor="text1"/>
                <w:sz w:val="18"/>
                <w:szCs w:val="18"/>
              </w:rPr>
            </w:pP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5</w:t>
            </w:r>
          </w:p>
        </w:tc>
        <w:tc>
          <w:tcPr>
            <w:tcW w:w="937" w:type="dxa"/>
            <w:vMerge/>
          </w:tcPr>
          <w:p w:rsidR="00B471FB" w:rsidRDefault="00B471FB">
            <w:pPr>
              <w:jc w:val="center"/>
              <w:rPr>
                <w:rFonts w:asciiTheme="majorEastAsia" w:eastAsiaTheme="majorEastAsia" w:hAnsiTheme="majorEastAsia"/>
                <w:color w:val="000000" w:themeColor="text1"/>
                <w:sz w:val="18"/>
                <w:szCs w:val="18"/>
              </w:rPr>
            </w:pPr>
          </w:p>
        </w:tc>
      </w:tr>
      <w:tr w:rsidR="00B471FB">
        <w:trPr>
          <w:jc w:val="center"/>
        </w:trPr>
        <w:tc>
          <w:tcPr>
            <w:tcW w:w="571" w:type="dxa"/>
            <w:vMerge/>
          </w:tcPr>
          <w:p w:rsidR="00B471FB" w:rsidRDefault="00B471FB">
            <w:pPr>
              <w:rPr>
                <w:rFonts w:asciiTheme="majorEastAsia" w:eastAsiaTheme="majorEastAsia" w:hAnsiTheme="majorEastAsia"/>
                <w:color w:val="000000" w:themeColor="text1"/>
                <w:sz w:val="18"/>
                <w:szCs w:val="18"/>
              </w:rPr>
            </w:pPr>
          </w:p>
        </w:tc>
        <w:tc>
          <w:tcPr>
            <w:tcW w:w="1226" w:type="dxa"/>
            <w:vMerge/>
          </w:tcPr>
          <w:p w:rsidR="00B471FB" w:rsidRDefault="00B471FB">
            <w:pPr>
              <w:jc w:val="center"/>
              <w:rPr>
                <w:rFonts w:asciiTheme="majorEastAsia" w:eastAsiaTheme="majorEastAsia" w:hAnsiTheme="majorEastAsia"/>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论文评审</w:t>
            </w:r>
          </w:p>
        </w:tc>
        <w:tc>
          <w:tcPr>
            <w:tcW w:w="1081" w:type="dxa"/>
            <w:vAlign w:val="center"/>
          </w:tcPr>
          <w:p w:rsidR="00B471FB" w:rsidRDefault="00B471FB">
            <w:pPr>
              <w:jc w:val="center"/>
              <w:rPr>
                <w:rFonts w:asciiTheme="majorEastAsia" w:eastAsiaTheme="majorEastAsia" w:hAnsiTheme="majorEastAsia"/>
                <w:color w:val="000000" w:themeColor="text1"/>
                <w:sz w:val="18"/>
                <w:szCs w:val="18"/>
              </w:rPr>
            </w:pPr>
          </w:p>
        </w:tc>
        <w:tc>
          <w:tcPr>
            <w:tcW w:w="709" w:type="dxa"/>
            <w:vAlign w:val="center"/>
          </w:tcPr>
          <w:p w:rsidR="00B471FB" w:rsidRDefault="00B471FB">
            <w:pPr>
              <w:jc w:val="center"/>
              <w:rPr>
                <w:rFonts w:asciiTheme="majorEastAsia" w:eastAsiaTheme="majorEastAsia" w:hAnsiTheme="majorEastAsia"/>
                <w:color w:val="000000" w:themeColor="text1"/>
                <w:sz w:val="18"/>
                <w:szCs w:val="18"/>
              </w:rPr>
            </w:pP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6</w:t>
            </w:r>
          </w:p>
        </w:tc>
        <w:tc>
          <w:tcPr>
            <w:tcW w:w="937" w:type="dxa"/>
            <w:vMerge/>
          </w:tcPr>
          <w:p w:rsidR="00B471FB" w:rsidRDefault="00B471FB">
            <w:pPr>
              <w:jc w:val="center"/>
              <w:rPr>
                <w:rFonts w:asciiTheme="majorEastAsia" w:eastAsiaTheme="majorEastAsia" w:hAnsiTheme="majorEastAsia"/>
                <w:color w:val="000000" w:themeColor="text1"/>
                <w:sz w:val="18"/>
                <w:szCs w:val="18"/>
              </w:rPr>
            </w:pPr>
          </w:p>
        </w:tc>
      </w:tr>
      <w:tr w:rsidR="00B471FB">
        <w:trPr>
          <w:jc w:val="center"/>
        </w:trPr>
        <w:tc>
          <w:tcPr>
            <w:tcW w:w="571" w:type="dxa"/>
            <w:vMerge/>
          </w:tcPr>
          <w:p w:rsidR="00B471FB" w:rsidRDefault="00B471FB">
            <w:pPr>
              <w:rPr>
                <w:rFonts w:asciiTheme="majorEastAsia" w:eastAsiaTheme="majorEastAsia" w:hAnsiTheme="majorEastAsia"/>
                <w:color w:val="000000" w:themeColor="text1"/>
                <w:sz w:val="18"/>
                <w:szCs w:val="18"/>
              </w:rPr>
            </w:pPr>
          </w:p>
        </w:tc>
        <w:tc>
          <w:tcPr>
            <w:tcW w:w="1226" w:type="dxa"/>
            <w:vMerge/>
          </w:tcPr>
          <w:p w:rsidR="00B471FB" w:rsidRDefault="00B471FB">
            <w:pPr>
              <w:jc w:val="center"/>
              <w:rPr>
                <w:rFonts w:asciiTheme="majorEastAsia" w:eastAsiaTheme="majorEastAsia" w:hAnsiTheme="majorEastAsia"/>
                <w:color w:val="000000" w:themeColor="text1"/>
                <w:sz w:val="18"/>
                <w:szCs w:val="18"/>
              </w:rPr>
            </w:pPr>
          </w:p>
        </w:tc>
        <w:tc>
          <w:tcPr>
            <w:tcW w:w="3516" w:type="dxa"/>
            <w:vAlign w:val="center"/>
          </w:tcPr>
          <w:p w:rsidR="00B471FB" w:rsidRDefault="008120D6">
            <w:pPr>
              <w:rPr>
                <w:rFonts w:asciiTheme="majorEastAsia" w:eastAsiaTheme="majorEastAsia" w:hAnsiTheme="majorEastAsia"/>
                <w:color w:val="000000" w:themeColor="text1"/>
                <w:sz w:val="18"/>
                <w:szCs w:val="18"/>
              </w:rPr>
            </w:pPr>
            <w:r>
              <w:rPr>
                <w:rFonts w:asciiTheme="majorEastAsia" w:eastAsiaTheme="majorEastAsia" w:hAnsiTheme="majorEastAsia" w:hint="eastAsia"/>
                <w:color w:val="000000" w:themeColor="text1"/>
                <w:sz w:val="18"/>
                <w:szCs w:val="18"/>
              </w:rPr>
              <w:t>论文答辩</w:t>
            </w:r>
          </w:p>
        </w:tc>
        <w:tc>
          <w:tcPr>
            <w:tcW w:w="1081" w:type="dxa"/>
            <w:vAlign w:val="center"/>
          </w:tcPr>
          <w:p w:rsidR="00B471FB" w:rsidRDefault="00B471FB">
            <w:pPr>
              <w:jc w:val="center"/>
              <w:rPr>
                <w:rFonts w:asciiTheme="majorEastAsia" w:eastAsiaTheme="majorEastAsia" w:hAnsiTheme="majorEastAsia"/>
                <w:color w:val="000000" w:themeColor="text1"/>
                <w:sz w:val="18"/>
                <w:szCs w:val="18"/>
              </w:rPr>
            </w:pPr>
          </w:p>
        </w:tc>
        <w:tc>
          <w:tcPr>
            <w:tcW w:w="709" w:type="dxa"/>
            <w:vAlign w:val="center"/>
          </w:tcPr>
          <w:p w:rsidR="00B471FB" w:rsidRDefault="00B471FB">
            <w:pPr>
              <w:jc w:val="center"/>
              <w:rPr>
                <w:rFonts w:asciiTheme="majorEastAsia" w:eastAsiaTheme="majorEastAsia" w:hAnsiTheme="majorEastAsia"/>
                <w:color w:val="000000" w:themeColor="text1"/>
                <w:sz w:val="18"/>
                <w:szCs w:val="18"/>
              </w:rPr>
            </w:pPr>
          </w:p>
        </w:tc>
        <w:tc>
          <w:tcPr>
            <w:tcW w:w="817" w:type="dxa"/>
            <w:vAlign w:val="center"/>
          </w:tcPr>
          <w:p w:rsidR="00B471FB" w:rsidRDefault="008120D6">
            <w:pPr>
              <w:jc w:val="center"/>
              <w:rPr>
                <w:rFonts w:asciiTheme="majorEastAsia" w:eastAsiaTheme="majorEastAsia" w:hAnsiTheme="majorEastAsia"/>
                <w:color w:val="000000" w:themeColor="text1"/>
                <w:sz w:val="18"/>
                <w:szCs w:val="18"/>
              </w:rPr>
            </w:pPr>
            <w:r>
              <w:rPr>
                <w:rFonts w:asciiTheme="majorEastAsia" w:eastAsiaTheme="majorEastAsia" w:hAnsiTheme="majorEastAsia"/>
                <w:color w:val="000000" w:themeColor="text1"/>
                <w:sz w:val="18"/>
                <w:szCs w:val="18"/>
              </w:rPr>
              <w:t>6</w:t>
            </w:r>
          </w:p>
        </w:tc>
        <w:tc>
          <w:tcPr>
            <w:tcW w:w="937" w:type="dxa"/>
            <w:vMerge/>
          </w:tcPr>
          <w:p w:rsidR="00B471FB" w:rsidRDefault="00B471FB">
            <w:pPr>
              <w:jc w:val="center"/>
              <w:rPr>
                <w:rFonts w:asciiTheme="majorEastAsia" w:eastAsiaTheme="majorEastAsia" w:hAnsiTheme="majorEastAsia"/>
                <w:color w:val="000000" w:themeColor="text1"/>
                <w:sz w:val="18"/>
                <w:szCs w:val="18"/>
              </w:rPr>
            </w:pPr>
          </w:p>
        </w:tc>
      </w:tr>
    </w:tbl>
    <w:p w:rsidR="00B471FB" w:rsidRDefault="008120D6">
      <w:pPr>
        <w:spacing w:line="440" w:lineRule="exact"/>
        <w:ind w:firstLineChars="200" w:firstLine="480"/>
        <w:rPr>
          <w:rFonts w:eastAsiaTheme="minorEastAsia"/>
          <w:bCs/>
          <w:color w:val="000000" w:themeColor="text1"/>
          <w:sz w:val="24"/>
        </w:rPr>
      </w:pPr>
      <w:r>
        <w:rPr>
          <w:rFonts w:eastAsiaTheme="minorEastAsia"/>
          <w:bCs/>
          <w:color w:val="000000" w:themeColor="text1"/>
          <w:sz w:val="24"/>
        </w:rPr>
        <w:t>*</w:t>
      </w:r>
      <w:r>
        <w:rPr>
          <w:rFonts w:eastAsiaTheme="minorEastAsia"/>
          <w:bCs/>
          <w:color w:val="000000" w:themeColor="text1"/>
          <w:sz w:val="24"/>
        </w:rPr>
        <w:t>公共外语课程按入学时的外国语考试科目修读相关语种。</w:t>
      </w:r>
    </w:p>
    <w:p w:rsidR="00B471FB" w:rsidRDefault="008120D6">
      <w:pPr>
        <w:spacing w:line="360" w:lineRule="auto"/>
        <w:ind w:firstLineChars="200" w:firstLine="562"/>
        <w:outlineLvl w:val="0"/>
        <w:rPr>
          <w:rFonts w:ascii="宋体" w:hAnsi="宋体"/>
          <w:b/>
          <w:color w:val="000000" w:themeColor="text1"/>
          <w:sz w:val="28"/>
          <w:szCs w:val="28"/>
        </w:rPr>
      </w:pPr>
      <w:r>
        <w:rPr>
          <w:rFonts w:ascii="宋体" w:hAnsi="宋体" w:hint="eastAsia"/>
          <w:b/>
          <w:color w:val="000000" w:themeColor="text1"/>
          <w:sz w:val="28"/>
          <w:szCs w:val="28"/>
        </w:rPr>
        <w:t>十三、其他需要说明事项</w:t>
      </w:r>
    </w:p>
    <w:p w:rsidR="00B471FB" w:rsidRDefault="008120D6">
      <w:pPr>
        <w:spacing w:line="440" w:lineRule="exact"/>
        <w:ind w:firstLineChars="200" w:firstLine="480"/>
        <w:rPr>
          <w:rFonts w:eastAsiaTheme="minorEastAsia"/>
          <w:bCs/>
          <w:color w:val="000000" w:themeColor="text1"/>
          <w:sz w:val="24"/>
        </w:rPr>
      </w:pPr>
      <w:r>
        <w:rPr>
          <w:rFonts w:eastAsiaTheme="minorEastAsia"/>
          <w:bCs/>
          <w:color w:val="000000" w:themeColor="text1"/>
          <w:sz w:val="24"/>
        </w:rPr>
        <w:t xml:space="preserve">1. </w:t>
      </w:r>
      <w:r>
        <w:rPr>
          <w:rFonts w:eastAsiaTheme="minorEastAsia"/>
          <w:bCs/>
          <w:color w:val="000000" w:themeColor="text1"/>
          <w:sz w:val="24"/>
        </w:rPr>
        <w:t>非学位课中的方向选修课模块由各培养单位自行设置，并给出具体选修学分要求。</w:t>
      </w:r>
    </w:p>
    <w:bookmarkEnd w:id="0"/>
    <w:bookmarkEnd w:id="1"/>
    <w:p w:rsidR="00B471FB" w:rsidRDefault="008120D6">
      <w:pPr>
        <w:spacing w:line="440" w:lineRule="exact"/>
        <w:ind w:firstLineChars="200" w:firstLine="480"/>
        <w:rPr>
          <w:rFonts w:eastAsiaTheme="minorEastAsia"/>
          <w:bCs/>
          <w:color w:val="000000" w:themeColor="text1"/>
          <w:sz w:val="24"/>
        </w:rPr>
      </w:pPr>
      <w:r>
        <w:rPr>
          <w:rFonts w:eastAsiaTheme="minorEastAsia"/>
          <w:bCs/>
          <w:color w:val="000000" w:themeColor="text1"/>
          <w:sz w:val="24"/>
        </w:rPr>
        <w:t xml:space="preserve">2. </w:t>
      </w:r>
      <w:r>
        <w:rPr>
          <w:rFonts w:eastAsiaTheme="minorEastAsia"/>
          <w:bCs/>
          <w:color w:val="000000" w:themeColor="text1"/>
          <w:sz w:val="24"/>
        </w:rPr>
        <w:t>毕业总学分：</w:t>
      </w:r>
      <w:r>
        <w:rPr>
          <w:rFonts w:eastAsiaTheme="minorEastAsia" w:hint="eastAsia"/>
          <w:bCs/>
          <w:color w:val="000000" w:themeColor="text1"/>
          <w:sz w:val="24"/>
        </w:rPr>
        <w:t>学位课</w:t>
      </w:r>
      <w:r>
        <w:rPr>
          <w:rFonts w:eastAsiaTheme="minorEastAsia"/>
          <w:bCs/>
          <w:color w:val="000000" w:themeColor="text1"/>
          <w:sz w:val="24"/>
        </w:rPr>
        <w:t>+</w:t>
      </w:r>
      <w:r>
        <w:rPr>
          <w:rFonts w:eastAsiaTheme="minorEastAsia" w:hint="eastAsia"/>
          <w:bCs/>
          <w:color w:val="000000" w:themeColor="text1"/>
          <w:sz w:val="24"/>
        </w:rPr>
        <w:t>非学位课</w:t>
      </w:r>
      <w:r>
        <w:rPr>
          <w:rFonts w:eastAsiaTheme="minorEastAsia"/>
          <w:bCs/>
          <w:color w:val="000000" w:themeColor="text1"/>
          <w:sz w:val="24"/>
        </w:rPr>
        <w:t>+</w:t>
      </w:r>
      <w:r>
        <w:rPr>
          <w:rFonts w:eastAsiaTheme="minorEastAsia"/>
          <w:bCs/>
          <w:color w:val="000000" w:themeColor="text1"/>
          <w:sz w:val="24"/>
        </w:rPr>
        <w:t>必修环节。</w:t>
      </w:r>
    </w:p>
    <w:p w:rsidR="00B471FB" w:rsidRDefault="00B471FB">
      <w:pPr>
        <w:spacing w:line="440" w:lineRule="exact"/>
        <w:ind w:firstLineChars="200" w:firstLine="480"/>
        <w:rPr>
          <w:rFonts w:eastAsiaTheme="minorEastAsia"/>
          <w:bCs/>
          <w:color w:val="000000" w:themeColor="text1"/>
          <w:sz w:val="24"/>
        </w:rPr>
      </w:pPr>
    </w:p>
    <w:p w:rsidR="00B471FB" w:rsidRDefault="00B471FB">
      <w:pPr>
        <w:spacing w:line="440" w:lineRule="exact"/>
        <w:ind w:firstLineChars="200" w:firstLine="480"/>
        <w:rPr>
          <w:rFonts w:eastAsiaTheme="minorEastAsia"/>
          <w:bCs/>
          <w:color w:val="000000" w:themeColor="text1"/>
          <w:sz w:val="24"/>
        </w:rPr>
      </w:pPr>
    </w:p>
    <w:p w:rsidR="00B471FB" w:rsidRDefault="00B471FB">
      <w:pPr>
        <w:spacing w:line="440" w:lineRule="exact"/>
        <w:ind w:firstLineChars="200" w:firstLine="480"/>
        <w:rPr>
          <w:rFonts w:eastAsiaTheme="minorEastAsia"/>
          <w:bCs/>
          <w:color w:val="000000" w:themeColor="text1"/>
          <w:sz w:val="24"/>
        </w:rPr>
      </w:pPr>
    </w:p>
    <w:p w:rsidR="00B471FB" w:rsidRDefault="00B471FB">
      <w:pPr>
        <w:spacing w:line="440" w:lineRule="exact"/>
        <w:ind w:firstLineChars="200" w:firstLine="480"/>
        <w:rPr>
          <w:rFonts w:eastAsiaTheme="minorEastAsia"/>
          <w:bCs/>
          <w:color w:val="000000" w:themeColor="text1"/>
          <w:sz w:val="24"/>
        </w:rPr>
      </w:pPr>
    </w:p>
    <w:p w:rsidR="00B471FB" w:rsidRDefault="00B471FB">
      <w:pPr>
        <w:spacing w:line="440" w:lineRule="exact"/>
        <w:ind w:firstLineChars="200" w:firstLine="480"/>
        <w:rPr>
          <w:rFonts w:eastAsiaTheme="minorEastAsia"/>
          <w:bCs/>
          <w:color w:val="000000" w:themeColor="text1"/>
          <w:sz w:val="24"/>
        </w:rPr>
      </w:pPr>
    </w:p>
    <w:p w:rsidR="00B471FB" w:rsidRDefault="00B471FB">
      <w:pPr>
        <w:spacing w:line="440" w:lineRule="exact"/>
        <w:ind w:firstLineChars="200" w:firstLine="480"/>
        <w:rPr>
          <w:rFonts w:eastAsiaTheme="minorEastAsia"/>
          <w:bCs/>
          <w:color w:val="000000" w:themeColor="text1"/>
          <w:sz w:val="24"/>
        </w:rPr>
      </w:pPr>
    </w:p>
    <w:p w:rsidR="00B471FB" w:rsidRDefault="00B471FB">
      <w:pPr>
        <w:spacing w:line="440" w:lineRule="exact"/>
        <w:ind w:firstLineChars="200" w:firstLine="480"/>
        <w:rPr>
          <w:rFonts w:eastAsiaTheme="minorEastAsia"/>
          <w:bCs/>
          <w:color w:val="000000" w:themeColor="text1"/>
          <w:sz w:val="24"/>
        </w:rPr>
      </w:pPr>
    </w:p>
    <w:p w:rsidR="00B471FB" w:rsidRDefault="00B471FB">
      <w:pPr>
        <w:spacing w:line="440" w:lineRule="exact"/>
        <w:ind w:firstLineChars="200" w:firstLine="420"/>
        <w:rPr>
          <w:color w:val="000000" w:themeColor="text1"/>
        </w:rPr>
      </w:pPr>
    </w:p>
    <w:sectPr w:rsidR="00B471FB" w:rsidSect="00B471FB">
      <w:pgSz w:w="11906" w:h="16838"/>
      <w:pgMar w:top="1418" w:right="1418" w:bottom="124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5E27" w:rsidRDefault="00055E27" w:rsidP="00BD1FA8">
      <w:r>
        <w:separator/>
      </w:r>
    </w:p>
  </w:endnote>
  <w:endnote w:type="continuationSeparator" w:id="1">
    <w:p w:rsidR="00055E27" w:rsidRDefault="00055E27" w:rsidP="00BD1F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5E27" w:rsidRDefault="00055E27" w:rsidP="00BD1FA8">
      <w:r>
        <w:separator/>
      </w:r>
    </w:p>
  </w:footnote>
  <w:footnote w:type="continuationSeparator" w:id="1">
    <w:p w:rsidR="00055E27" w:rsidRDefault="00055E27" w:rsidP="00BD1F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5B0B"/>
    <w:rsid w:val="00000F48"/>
    <w:rsid w:val="000014DB"/>
    <w:rsid w:val="000017BB"/>
    <w:rsid w:val="00002A1A"/>
    <w:rsid w:val="00003AB1"/>
    <w:rsid w:val="00003E57"/>
    <w:rsid w:val="0000434C"/>
    <w:rsid w:val="000045F0"/>
    <w:rsid w:val="00004834"/>
    <w:rsid w:val="000051FF"/>
    <w:rsid w:val="00005540"/>
    <w:rsid w:val="00005A23"/>
    <w:rsid w:val="00006E04"/>
    <w:rsid w:val="0000780D"/>
    <w:rsid w:val="00011169"/>
    <w:rsid w:val="00011E8C"/>
    <w:rsid w:val="00012EFE"/>
    <w:rsid w:val="0001365A"/>
    <w:rsid w:val="000136E9"/>
    <w:rsid w:val="00013F01"/>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909"/>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55D77"/>
    <w:rsid w:val="00055E27"/>
    <w:rsid w:val="00060C9E"/>
    <w:rsid w:val="00060E5A"/>
    <w:rsid w:val="00061443"/>
    <w:rsid w:val="00061DCD"/>
    <w:rsid w:val="000627FF"/>
    <w:rsid w:val="0006316A"/>
    <w:rsid w:val="00065525"/>
    <w:rsid w:val="00065668"/>
    <w:rsid w:val="00065862"/>
    <w:rsid w:val="00067DA2"/>
    <w:rsid w:val="00070FB5"/>
    <w:rsid w:val="00072686"/>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9E"/>
    <w:rsid w:val="00095FAE"/>
    <w:rsid w:val="000A0C3E"/>
    <w:rsid w:val="000A1577"/>
    <w:rsid w:val="000A1769"/>
    <w:rsid w:val="000A227E"/>
    <w:rsid w:val="000A422B"/>
    <w:rsid w:val="000A46F4"/>
    <w:rsid w:val="000A47A2"/>
    <w:rsid w:val="000A48BC"/>
    <w:rsid w:val="000A534E"/>
    <w:rsid w:val="000A59A1"/>
    <w:rsid w:val="000A5AEB"/>
    <w:rsid w:val="000A6B0F"/>
    <w:rsid w:val="000A6FBD"/>
    <w:rsid w:val="000A7196"/>
    <w:rsid w:val="000A73F2"/>
    <w:rsid w:val="000A7E9B"/>
    <w:rsid w:val="000B10CA"/>
    <w:rsid w:val="000B1176"/>
    <w:rsid w:val="000B19EE"/>
    <w:rsid w:val="000B30CA"/>
    <w:rsid w:val="000B3404"/>
    <w:rsid w:val="000B36CF"/>
    <w:rsid w:val="000B3A32"/>
    <w:rsid w:val="000B3F63"/>
    <w:rsid w:val="000B4084"/>
    <w:rsid w:val="000B4722"/>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D7F04"/>
    <w:rsid w:val="000E0380"/>
    <w:rsid w:val="000E05A4"/>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0CC8"/>
    <w:rsid w:val="001015A9"/>
    <w:rsid w:val="00101F57"/>
    <w:rsid w:val="00103824"/>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231B"/>
    <w:rsid w:val="00123074"/>
    <w:rsid w:val="001252CE"/>
    <w:rsid w:val="0012572F"/>
    <w:rsid w:val="00125FB2"/>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237"/>
    <w:rsid w:val="00136E0A"/>
    <w:rsid w:val="0014145D"/>
    <w:rsid w:val="00141A90"/>
    <w:rsid w:val="00141C03"/>
    <w:rsid w:val="00141D33"/>
    <w:rsid w:val="00142AE5"/>
    <w:rsid w:val="001434A0"/>
    <w:rsid w:val="0014508B"/>
    <w:rsid w:val="001452F2"/>
    <w:rsid w:val="0014756B"/>
    <w:rsid w:val="00150EC3"/>
    <w:rsid w:val="001513DE"/>
    <w:rsid w:val="0015167F"/>
    <w:rsid w:val="001519AB"/>
    <w:rsid w:val="00152E32"/>
    <w:rsid w:val="00153B3C"/>
    <w:rsid w:val="00153BBD"/>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6B7"/>
    <w:rsid w:val="00172DEF"/>
    <w:rsid w:val="00173690"/>
    <w:rsid w:val="00173BBC"/>
    <w:rsid w:val="00174672"/>
    <w:rsid w:val="001749C9"/>
    <w:rsid w:val="00175F90"/>
    <w:rsid w:val="00175FDB"/>
    <w:rsid w:val="0017600D"/>
    <w:rsid w:val="001770BE"/>
    <w:rsid w:val="001774C8"/>
    <w:rsid w:val="0018034E"/>
    <w:rsid w:val="00181B98"/>
    <w:rsid w:val="001827EC"/>
    <w:rsid w:val="00190742"/>
    <w:rsid w:val="00191A89"/>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3D21"/>
    <w:rsid w:val="001B465A"/>
    <w:rsid w:val="001B4FF4"/>
    <w:rsid w:val="001B56B9"/>
    <w:rsid w:val="001B62AC"/>
    <w:rsid w:val="001B66AF"/>
    <w:rsid w:val="001C0DE0"/>
    <w:rsid w:val="001C2996"/>
    <w:rsid w:val="001C30DC"/>
    <w:rsid w:val="001C45C2"/>
    <w:rsid w:val="001C481C"/>
    <w:rsid w:val="001C4C97"/>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5B1"/>
    <w:rsid w:val="00206FD9"/>
    <w:rsid w:val="00207194"/>
    <w:rsid w:val="002072D0"/>
    <w:rsid w:val="002106EB"/>
    <w:rsid w:val="002120B8"/>
    <w:rsid w:val="002120E9"/>
    <w:rsid w:val="00212267"/>
    <w:rsid w:val="00215A41"/>
    <w:rsid w:val="0021662C"/>
    <w:rsid w:val="00216D4F"/>
    <w:rsid w:val="00217554"/>
    <w:rsid w:val="00217A8B"/>
    <w:rsid w:val="002208DA"/>
    <w:rsid w:val="0022264F"/>
    <w:rsid w:val="00222A5E"/>
    <w:rsid w:val="00222B27"/>
    <w:rsid w:val="002231B6"/>
    <w:rsid w:val="002249A4"/>
    <w:rsid w:val="00226F23"/>
    <w:rsid w:val="0023080B"/>
    <w:rsid w:val="002309EB"/>
    <w:rsid w:val="00230D9E"/>
    <w:rsid w:val="002311D2"/>
    <w:rsid w:val="00231C36"/>
    <w:rsid w:val="00232528"/>
    <w:rsid w:val="002325BF"/>
    <w:rsid w:val="0023374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95C"/>
    <w:rsid w:val="00266F5D"/>
    <w:rsid w:val="00267515"/>
    <w:rsid w:val="00274D29"/>
    <w:rsid w:val="00277EA4"/>
    <w:rsid w:val="002801E8"/>
    <w:rsid w:val="00281891"/>
    <w:rsid w:val="002819AD"/>
    <w:rsid w:val="00281A0D"/>
    <w:rsid w:val="00281AB7"/>
    <w:rsid w:val="0028271C"/>
    <w:rsid w:val="0028441E"/>
    <w:rsid w:val="00285695"/>
    <w:rsid w:val="00286C39"/>
    <w:rsid w:val="00290488"/>
    <w:rsid w:val="00290A52"/>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24A"/>
    <w:rsid w:val="002F5579"/>
    <w:rsid w:val="002F6B84"/>
    <w:rsid w:val="002F71E6"/>
    <w:rsid w:val="0030052A"/>
    <w:rsid w:val="003015B0"/>
    <w:rsid w:val="00302150"/>
    <w:rsid w:val="003030A7"/>
    <w:rsid w:val="00305644"/>
    <w:rsid w:val="003056A8"/>
    <w:rsid w:val="00305BFE"/>
    <w:rsid w:val="00307635"/>
    <w:rsid w:val="003076EA"/>
    <w:rsid w:val="0031041D"/>
    <w:rsid w:val="00311DA8"/>
    <w:rsid w:val="00311DF0"/>
    <w:rsid w:val="003127B0"/>
    <w:rsid w:val="00312822"/>
    <w:rsid w:val="00313F81"/>
    <w:rsid w:val="00314BE3"/>
    <w:rsid w:val="00314D3C"/>
    <w:rsid w:val="00316174"/>
    <w:rsid w:val="0031623B"/>
    <w:rsid w:val="00316326"/>
    <w:rsid w:val="00316470"/>
    <w:rsid w:val="00316817"/>
    <w:rsid w:val="00317FDF"/>
    <w:rsid w:val="00320205"/>
    <w:rsid w:val="00321FD1"/>
    <w:rsid w:val="0032268F"/>
    <w:rsid w:val="00322D53"/>
    <w:rsid w:val="003233D6"/>
    <w:rsid w:val="00323D0D"/>
    <w:rsid w:val="00325D12"/>
    <w:rsid w:val="003267DB"/>
    <w:rsid w:val="00326A2C"/>
    <w:rsid w:val="003279B0"/>
    <w:rsid w:val="00331123"/>
    <w:rsid w:val="00331B4B"/>
    <w:rsid w:val="00331D3B"/>
    <w:rsid w:val="00332C98"/>
    <w:rsid w:val="00334F71"/>
    <w:rsid w:val="00335BB9"/>
    <w:rsid w:val="00336751"/>
    <w:rsid w:val="00336774"/>
    <w:rsid w:val="00336778"/>
    <w:rsid w:val="003374FD"/>
    <w:rsid w:val="00337DD6"/>
    <w:rsid w:val="003416AA"/>
    <w:rsid w:val="003416BC"/>
    <w:rsid w:val="003458C6"/>
    <w:rsid w:val="00345BF6"/>
    <w:rsid w:val="00350E12"/>
    <w:rsid w:val="00351789"/>
    <w:rsid w:val="00352485"/>
    <w:rsid w:val="00352525"/>
    <w:rsid w:val="00352D6B"/>
    <w:rsid w:val="003539D7"/>
    <w:rsid w:val="00353D6B"/>
    <w:rsid w:val="003617F2"/>
    <w:rsid w:val="00361966"/>
    <w:rsid w:val="00362BF4"/>
    <w:rsid w:val="00364D73"/>
    <w:rsid w:val="00367064"/>
    <w:rsid w:val="00371E5D"/>
    <w:rsid w:val="00371F36"/>
    <w:rsid w:val="00372023"/>
    <w:rsid w:val="00374191"/>
    <w:rsid w:val="00376539"/>
    <w:rsid w:val="0037679D"/>
    <w:rsid w:val="00376969"/>
    <w:rsid w:val="00376F53"/>
    <w:rsid w:val="003825C6"/>
    <w:rsid w:val="00382F33"/>
    <w:rsid w:val="00383F4C"/>
    <w:rsid w:val="00383FF4"/>
    <w:rsid w:val="0038431E"/>
    <w:rsid w:val="00384607"/>
    <w:rsid w:val="00384883"/>
    <w:rsid w:val="00386FF4"/>
    <w:rsid w:val="003875BC"/>
    <w:rsid w:val="00387621"/>
    <w:rsid w:val="0039122B"/>
    <w:rsid w:val="003913BA"/>
    <w:rsid w:val="003916C3"/>
    <w:rsid w:val="0039293A"/>
    <w:rsid w:val="00392FBD"/>
    <w:rsid w:val="00393220"/>
    <w:rsid w:val="00397184"/>
    <w:rsid w:val="003A0041"/>
    <w:rsid w:val="003A1028"/>
    <w:rsid w:val="003A3458"/>
    <w:rsid w:val="003A42FD"/>
    <w:rsid w:val="003A4BD9"/>
    <w:rsid w:val="003A4D10"/>
    <w:rsid w:val="003A4ED2"/>
    <w:rsid w:val="003A562E"/>
    <w:rsid w:val="003A59AE"/>
    <w:rsid w:val="003A62E4"/>
    <w:rsid w:val="003A6828"/>
    <w:rsid w:val="003A6BA2"/>
    <w:rsid w:val="003A7FDB"/>
    <w:rsid w:val="003B02F6"/>
    <w:rsid w:val="003B11EC"/>
    <w:rsid w:val="003B1809"/>
    <w:rsid w:val="003B1C29"/>
    <w:rsid w:val="003B1D79"/>
    <w:rsid w:val="003B21FD"/>
    <w:rsid w:val="003B38C6"/>
    <w:rsid w:val="003B3945"/>
    <w:rsid w:val="003B50B1"/>
    <w:rsid w:val="003B5EF2"/>
    <w:rsid w:val="003B5FCD"/>
    <w:rsid w:val="003B6596"/>
    <w:rsid w:val="003B765B"/>
    <w:rsid w:val="003B789C"/>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6E04"/>
    <w:rsid w:val="003E7512"/>
    <w:rsid w:val="003F1009"/>
    <w:rsid w:val="003F1C70"/>
    <w:rsid w:val="003F1F1D"/>
    <w:rsid w:val="003F261F"/>
    <w:rsid w:val="003F3531"/>
    <w:rsid w:val="003F3BF4"/>
    <w:rsid w:val="003F42A8"/>
    <w:rsid w:val="003F5B64"/>
    <w:rsid w:val="003F71EB"/>
    <w:rsid w:val="003F7640"/>
    <w:rsid w:val="003F7B27"/>
    <w:rsid w:val="0040216B"/>
    <w:rsid w:val="0040267E"/>
    <w:rsid w:val="00403C71"/>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593"/>
    <w:rsid w:val="00421AB0"/>
    <w:rsid w:val="00424002"/>
    <w:rsid w:val="00424D58"/>
    <w:rsid w:val="00426083"/>
    <w:rsid w:val="00430C87"/>
    <w:rsid w:val="00431329"/>
    <w:rsid w:val="0043229B"/>
    <w:rsid w:val="00432B06"/>
    <w:rsid w:val="00432D6A"/>
    <w:rsid w:val="00437442"/>
    <w:rsid w:val="00441446"/>
    <w:rsid w:val="00442209"/>
    <w:rsid w:val="004424CB"/>
    <w:rsid w:val="00444DA6"/>
    <w:rsid w:val="00447578"/>
    <w:rsid w:val="004507E2"/>
    <w:rsid w:val="0045095A"/>
    <w:rsid w:val="00450E8F"/>
    <w:rsid w:val="00451601"/>
    <w:rsid w:val="004517DC"/>
    <w:rsid w:val="0045466A"/>
    <w:rsid w:val="00454F3D"/>
    <w:rsid w:val="00455910"/>
    <w:rsid w:val="0045607C"/>
    <w:rsid w:val="0045658D"/>
    <w:rsid w:val="004565F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2759"/>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96323"/>
    <w:rsid w:val="004972A6"/>
    <w:rsid w:val="004A07FE"/>
    <w:rsid w:val="004A1039"/>
    <w:rsid w:val="004A2DF9"/>
    <w:rsid w:val="004A3097"/>
    <w:rsid w:val="004A4867"/>
    <w:rsid w:val="004A53C4"/>
    <w:rsid w:val="004A5EB7"/>
    <w:rsid w:val="004A6125"/>
    <w:rsid w:val="004A671E"/>
    <w:rsid w:val="004A6A44"/>
    <w:rsid w:val="004A6E8A"/>
    <w:rsid w:val="004A787D"/>
    <w:rsid w:val="004A7EB6"/>
    <w:rsid w:val="004B0DD9"/>
    <w:rsid w:val="004B25BE"/>
    <w:rsid w:val="004B3E96"/>
    <w:rsid w:val="004B4ED3"/>
    <w:rsid w:val="004B6394"/>
    <w:rsid w:val="004B6494"/>
    <w:rsid w:val="004B6B41"/>
    <w:rsid w:val="004B7C1D"/>
    <w:rsid w:val="004C0AA3"/>
    <w:rsid w:val="004C23AA"/>
    <w:rsid w:val="004C48C8"/>
    <w:rsid w:val="004C4F07"/>
    <w:rsid w:val="004C6031"/>
    <w:rsid w:val="004C7469"/>
    <w:rsid w:val="004C7690"/>
    <w:rsid w:val="004C77C2"/>
    <w:rsid w:val="004D17F5"/>
    <w:rsid w:val="004D1952"/>
    <w:rsid w:val="004D495A"/>
    <w:rsid w:val="004D5148"/>
    <w:rsid w:val="004D5F79"/>
    <w:rsid w:val="004D62EC"/>
    <w:rsid w:val="004D6342"/>
    <w:rsid w:val="004D685B"/>
    <w:rsid w:val="004E0437"/>
    <w:rsid w:val="004E0F0B"/>
    <w:rsid w:val="004E0F12"/>
    <w:rsid w:val="004E1823"/>
    <w:rsid w:val="004E32D6"/>
    <w:rsid w:val="004E50E9"/>
    <w:rsid w:val="004E6028"/>
    <w:rsid w:val="004E7FBD"/>
    <w:rsid w:val="004F0A81"/>
    <w:rsid w:val="004F163E"/>
    <w:rsid w:val="004F2873"/>
    <w:rsid w:val="004F2A3F"/>
    <w:rsid w:val="004F3283"/>
    <w:rsid w:val="004F3D77"/>
    <w:rsid w:val="004F4562"/>
    <w:rsid w:val="004F6D8C"/>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6F17"/>
    <w:rsid w:val="005273F8"/>
    <w:rsid w:val="0053033A"/>
    <w:rsid w:val="00531271"/>
    <w:rsid w:val="0053186E"/>
    <w:rsid w:val="00531E63"/>
    <w:rsid w:val="00534727"/>
    <w:rsid w:val="00534F23"/>
    <w:rsid w:val="00535263"/>
    <w:rsid w:val="00536540"/>
    <w:rsid w:val="00536C95"/>
    <w:rsid w:val="00537027"/>
    <w:rsid w:val="00537257"/>
    <w:rsid w:val="00537F93"/>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15FC"/>
    <w:rsid w:val="00553704"/>
    <w:rsid w:val="0055450C"/>
    <w:rsid w:val="0055562B"/>
    <w:rsid w:val="005559E3"/>
    <w:rsid w:val="00557ACE"/>
    <w:rsid w:val="00557D2F"/>
    <w:rsid w:val="005615AB"/>
    <w:rsid w:val="00561D63"/>
    <w:rsid w:val="005651D3"/>
    <w:rsid w:val="0056705B"/>
    <w:rsid w:val="0057028D"/>
    <w:rsid w:val="0057155B"/>
    <w:rsid w:val="005716D7"/>
    <w:rsid w:val="00571763"/>
    <w:rsid w:val="005719F2"/>
    <w:rsid w:val="00572349"/>
    <w:rsid w:val="00573048"/>
    <w:rsid w:val="005730C1"/>
    <w:rsid w:val="00573130"/>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3487"/>
    <w:rsid w:val="005A411E"/>
    <w:rsid w:val="005A5206"/>
    <w:rsid w:val="005A62AC"/>
    <w:rsid w:val="005A679B"/>
    <w:rsid w:val="005A746C"/>
    <w:rsid w:val="005A7800"/>
    <w:rsid w:val="005B1189"/>
    <w:rsid w:val="005B1E31"/>
    <w:rsid w:val="005B24B0"/>
    <w:rsid w:val="005B386E"/>
    <w:rsid w:val="005B478B"/>
    <w:rsid w:val="005B58D6"/>
    <w:rsid w:val="005B5B92"/>
    <w:rsid w:val="005B6260"/>
    <w:rsid w:val="005C1099"/>
    <w:rsid w:val="005C12CA"/>
    <w:rsid w:val="005C1E3A"/>
    <w:rsid w:val="005C2037"/>
    <w:rsid w:val="005C2DF0"/>
    <w:rsid w:val="005C2F1A"/>
    <w:rsid w:val="005C3B60"/>
    <w:rsid w:val="005C4432"/>
    <w:rsid w:val="005C447A"/>
    <w:rsid w:val="005C4953"/>
    <w:rsid w:val="005C6CBD"/>
    <w:rsid w:val="005D05D9"/>
    <w:rsid w:val="005D14BA"/>
    <w:rsid w:val="005D17B7"/>
    <w:rsid w:val="005D22F5"/>
    <w:rsid w:val="005D32A3"/>
    <w:rsid w:val="005D3952"/>
    <w:rsid w:val="005D3E43"/>
    <w:rsid w:val="005D40D4"/>
    <w:rsid w:val="005D5C84"/>
    <w:rsid w:val="005D5F0C"/>
    <w:rsid w:val="005D79EF"/>
    <w:rsid w:val="005D7BE7"/>
    <w:rsid w:val="005E1061"/>
    <w:rsid w:val="005E1B84"/>
    <w:rsid w:val="005E2A0E"/>
    <w:rsid w:val="005E4F07"/>
    <w:rsid w:val="005E5DC2"/>
    <w:rsid w:val="005E62E3"/>
    <w:rsid w:val="005E64E5"/>
    <w:rsid w:val="005F06F9"/>
    <w:rsid w:val="005F4238"/>
    <w:rsid w:val="005F7CA5"/>
    <w:rsid w:val="005F7CAF"/>
    <w:rsid w:val="00600273"/>
    <w:rsid w:val="00600FC3"/>
    <w:rsid w:val="006014BD"/>
    <w:rsid w:val="006016AC"/>
    <w:rsid w:val="00601816"/>
    <w:rsid w:val="0060199C"/>
    <w:rsid w:val="00602977"/>
    <w:rsid w:val="00602B90"/>
    <w:rsid w:val="006032FB"/>
    <w:rsid w:val="00603D83"/>
    <w:rsid w:val="00604183"/>
    <w:rsid w:val="00604613"/>
    <w:rsid w:val="00604FB0"/>
    <w:rsid w:val="006051A3"/>
    <w:rsid w:val="006058D9"/>
    <w:rsid w:val="00605CD5"/>
    <w:rsid w:val="0060743F"/>
    <w:rsid w:val="00607847"/>
    <w:rsid w:val="00607A6E"/>
    <w:rsid w:val="00607B2B"/>
    <w:rsid w:val="00607E18"/>
    <w:rsid w:val="00610327"/>
    <w:rsid w:val="006109AD"/>
    <w:rsid w:val="006119E7"/>
    <w:rsid w:val="0061255D"/>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81"/>
    <w:rsid w:val="00635BA0"/>
    <w:rsid w:val="00635EF3"/>
    <w:rsid w:val="00640097"/>
    <w:rsid w:val="006406F4"/>
    <w:rsid w:val="00640F18"/>
    <w:rsid w:val="006416DA"/>
    <w:rsid w:val="006417EC"/>
    <w:rsid w:val="006421C8"/>
    <w:rsid w:val="00642498"/>
    <w:rsid w:val="006437FE"/>
    <w:rsid w:val="0064436E"/>
    <w:rsid w:val="00644B5B"/>
    <w:rsid w:val="00644C1C"/>
    <w:rsid w:val="00645DF9"/>
    <w:rsid w:val="00646A84"/>
    <w:rsid w:val="00650B81"/>
    <w:rsid w:val="00652415"/>
    <w:rsid w:val="0065255B"/>
    <w:rsid w:val="0065365A"/>
    <w:rsid w:val="00654AD2"/>
    <w:rsid w:val="0065608D"/>
    <w:rsid w:val="00656274"/>
    <w:rsid w:val="00656AB8"/>
    <w:rsid w:val="006572C3"/>
    <w:rsid w:val="006576C4"/>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5EB8"/>
    <w:rsid w:val="00687FF2"/>
    <w:rsid w:val="0069100C"/>
    <w:rsid w:val="0069124C"/>
    <w:rsid w:val="00691354"/>
    <w:rsid w:val="00691926"/>
    <w:rsid w:val="00697E04"/>
    <w:rsid w:val="006A06EB"/>
    <w:rsid w:val="006A1CE1"/>
    <w:rsid w:val="006A2469"/>
    <w:rsid w:val="006A28CE"/>
    <w:rsid w:val="006A29EA"/>
    <w:rsid w:val="006A2D59"/>
    <w:rsid w:val="006A593C"/>
    <w:rsid w:val="006A63AD"/>
    <w:rsid w:val="006A75EB"/>
    <w:rsid w:val="006A7D05"/>
    <w:rsid w:val="006B06AF"/>
    <w:rsid w:val="006B138B"/>
    <w:rsid w:val="006B1FA0"/>
    <w:rsid w:val="006B2503"/>
    <w:rsid w:val="006B2643"/>
    <w:rsid w:val="006B2D38"/>
    <w:rsid w:val="006B348B"/>
    <w:rsid w:val="006B36E1"/>
    <w:rsid w:val="006B6B5A"/>
    <w:rsid w:val="006B6C53"/>
    <w:rsid w:val="006C1073"/>
    <w:rsid w:val="006C10AB"/>
    <w:rsid w:val="006C1A84"/>
    <w:rsid w:val="006C1CC1"/>
    <w:rsid w:val="006C250B"/>
    <w:rsid w:val="006C315C"/>
    <w:rsid w:val="006C420C"/>
    <w:rsid w:val="006C54A4"/>
    <w:rsid w:val="006C6CA5"/>
    <w:rsid w:val="006C6E36"/>
    <w:rsid w:val="006C703A"/>
    <w:rsid w:val="006C72E5"/>
    <w:rsid w:val="006C7478"/>
    <w:rsid w:val="006C77EC"/>
    <w:rsid w:val="006D1855"/>
    <w:rsid w:val="006D30FE"/>
    <w:rsid w:val="006D3C95"/>
    <w:rsid w:val="006D7FDA"/>
    <w:rsid w:val="006E00C4"/>
    <w:rsid w:val="006E0CA3"/>
    <w:rsid w:val="006E1227"/>
    <w:rsid w:val="006E1B6D"/>
    <w:rsid w:val="006E22EE"/>
    <w:rsid w:val="006E2BCE"/>
    <w:rsid w:val="006E3038"/>
    <w:rsid w:val="006E3DA0"/>
    <w:rsid w:val="006E6EA0"/>
    <w:rsid w:val="006E711C"/>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1E9F"/>
    <w:rsid w:val="0072202E"/>
    <w:rsid w:val="007223D6"/>
    <w:rsid w:val="00724CA4"/>
    <w:rsid w:val="0072681F"/>
    <w:rsid w:val="00726B86"/>
    <w:rsid w:val="00727001"/>
    <w:rsid w:val="0072766F"/>
    <w:rsid w:val="0073022D"/>
    <w:rsid w:val="00731ACF"/>
    <w:rsid w:val="00731FB9"/>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1849"/>
    <w:rsid w:val="0076580C"/>
    <w:rsid w:val="00766B4F"/>
    <w:rsid w:val="007678DA"/>
    <w:rsid w:val="0077281C"/>
    <w:rsid w:val="007728FC"/>
    <w:rsid w:val="00773AF5"/>
    <w:rsid w:val="0077498C"/>
    <w:rsid w:val="0077541C"/>
    <w:rsid w:val="0077573A"/>
    <w:rsid w:val="007767CD"/>
    <w:rsid w:val="00776C88"/>
    <w:rsid w:val="00777300"/>
    <w:rsid w:val="00777697"/>
    <w:rsid w:val="00780CD3"/>
    <w:rsid w:val="0078118B"/>
    <w:rsid w:val="007818B1"/>
    <w:rsid w:val="00781989"/>
    <w:rsid w:val="007824D1"/>
    <w:rsid w:val="00782601"/>
    <w:rsid w:val="0078282F"/>
    <w:rsid w:val="00782FAA"/>
    <w:rsid w:val="00785273"/>
    <w:rsid w:val="00785C3A"/>
    <w:rsid w:val="0078654A"/>
    <w:rsid w:val="00786EE7"/>
    <w:rsid w:val="007870A8"/>
    <w:rsid w:val="0078771C"/>
    <w:rsid w:val="00787ACB"/>
    <w:rsid w:val="00790718"/>
    <w:rsid w:val="00794CA2"/>
    <w:rsid w:val="0079598C"/>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2D93"/>
    <w:rsid w:val="007B477E"/>
    <w:rsid w:val="007B6936"/>
    <w:rsid w:val="007B7735"/>
    <w:rsid w:val="007B7DBF"/>
    <w:rsid w:val="007B7F7D"/>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3ED4"/>
    <w:rsid w:val="007D4B00"/>
    <w:rsid w:val="007D6195"/>
    <w:rsid w:val="007D6EC1"/>
    <w:rsid w:val="007D7AA5"/>
    <w:rsid w:val="007E024F"/>
    <w:rsid w:val="007E0F2E"/>
    <w:rsid w:val="007E1960"/>
    <w:rsid w:val="007E1BAB"/>
    <w:rsid w:val="007E2A57"/>
    <w:rsid w:val="007E2E21"/>
    <w:rsid w:val="007E2FC6"/>
    <w:rsid w:val="007E3AE6"/>
    <w:rsid w:val="007E4420"/>
    <w:rsid w:val="007E44BA"/>
    <w:rsid w:val="007E5179"/>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66F1"/>
    <w:rsid w:val="008072D0"/>
    <w:rsid w:val="00810A7C"/>
    <w:rsid w:val="00810F43"/>
    <w:rsid w:val="008116F4"/>
    <w:rsid w:val="008117BC"/>
    <w:rsid w:val="008120D6"/>
    <w:rsid w:val="00813262"/>
    <w:rsid w:val="00813402"/>
    <w:rsid w:val="00814CA9"/>
    <w:rsid w:val="00815004"/>
    <w:rsid w:val="00815987"/>
    <w:rsid w:val="00815BA8"/>
    <w:rsid w:val="0081685B"/>
    <w:rsid w:val="00816FEC"/>
    <w:rsid w:val="00817E4C"/>
    <w:rsid w:val="008201A4"/>
    <w:rsid w:val="00821603"/>
    <w:rsid w:val="0082256B"/>
    <w:rsid w:val="0082266C"/>
    <w:rsid w:val="00822CB9"/>
    <w:rsid w:val="00825096"/>
    <w:rsid w:val="0082606C"/>
    <w:rsid w:val="0082635C"/>
    <w:rsid w:val="00826699"/>
    <w:rsid w:val="008304AC"/>
    <w:rsid w:val="00831257"/>
    <w:rsid w:val="0083140F"/>
    <w:rsid w:val="00834A04"/>
    <w:rsid w:val="008376C2"/>
    <w:rsid w:val="008377F9"/>
    <w:rsid w:val="008378DB"/>
    <w:rsid w:val="00840242"/>
    <w:rsid w:val="008407D9"/>
    <w:rsid w:val="00841C9C"/>
    <w:rsid w:val="00842714"/>
    <w:rsid w:val="00843609"/>
    <w:rsid w:val="00843F7B"/>
    <w:rsid w:val="0084438E"/>
    <w:rsid w:val="0084492D"/>
    <w:rsid w:val="00844D1E"/>
    <w:rsid w:val="00844EE4"/>
    <w:rsid w:val="0084564B"/>
    <w:rsid w:val="00847E50"/>
    <w:rsid w:val="008500A1"/>
    <w:rsid w:val="008501A9"/>
    <w:rsid w:val="00851572"/>
    <w:rsid w:val="0085208E"/>
    <w:rsid w:val="00855613"/>
    <w:rsid w:val="0085641A"/>
    <w:rsid w:val="00857405"/>
    <w:rsid w:val="00862489"/>
    <w:rsid w:val="008634C1"/>
    <w:rsid w:val="0086368E"/>
    <w:rsid w:val="00863785"/>
    <w:rsid w:val="00864B60"/>
    <w:rsid w:val="008657A9"/>
    <w:rsid w:val="008658D6"/>
    <w:rsid w:val="00865AFC"/>
    <w:rsid w:val="00865C22"/>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7732C"/>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385C"/>
    <w:rsid w:val="008E4D6E"/>
    <w:rsid w:val="008E545B"/>
    <w:rsid w:val="008E6233"/>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1EF2"/>
    <w:rsid w:val="00903019"/>
    <w:rsid w:val="009043B5"/>
    <w:rsid w:val="0090557B"/>
    <w:rsid w:val="00905AC8"/>
    <w:rsid w:val="009062FB"/>
    <w:rsid w:val="0091015C"/>
    <w:rsid w:val="00910B32"/>
    <w:rsid w:val="00910C3B"/>
    <w:rsid w:val="00911AC4"/>
    <w:rsid w:val="00911C59"/>
    <w:rsid w:val="00911D0A"/>
    <w:rsid w:val="00911ED2"/>
    <w:rsid w:val="009120C5"/>
    <w:rsid w:val="0091611D"/>
    <w:rsid w:val="00916C60"/>
    <w:rsid w:val="00917D69"/>
    <w:rsid w:val="009205AF"/>
    <w:rsid w:val="00921268"/>
    <w:rsid w:val="00921AA0"/>
    <w:rsid w:val="00921ABD"/>
    <w:rsid w:val="00921B45"/>
    <w:rsid w:val="00922498"/>
    <w:rsid w:val="00922B87"/>
    <w:rsid w:val="009237EC"/>
    <w:rsid w:val="009238CF"/>
    <w:rsid w:val="00923DB7"/>
    <w:rsid w:val="00924443"/>
    <w:rsid w:val="00924EDF"/>
    <w:rsid w:val="00926233"/>
    <w:rsid w:val="00926C26"/>
    <w:rsid w:val="00930809"/>
    <w:rsid w:val="00933D53"/>
    <w:rsid w:val="00935634"/>
    <w:rsid w:val="00937654"/>
    <w:rsid w:val="00937D4A"/>
    <w:rsid w:val="00942477"/>
    <w:rsid w:val="00942771"/>
    <w:rsid w:val="00942BE1"/>
    <w:rsid w:val="009435A3"/>
    <w:rsid w:val="00943C58"/>
    <w:rsid w:val="0094726C"/>
    <w:rsid w:val="00950966"/>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610"/>
    <w:rsid w:val="00965987"/>
    <w:rsid w:val="009660FC"/>
    <w:rsid w:val="00966F21"/>
    <w:rsid w:val="00967005"/>
    <w:rsid w:val="00971428"/>
    <w:rsid w:val="0097176E"/>
    <w:rsid w:val="00972A3D"/>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8E6"/>
    <w:rsid w:val="00986D28"/>
    <w:rsid w:val="00987C0E"/>
    <w:rsid w:val="0099073F"/>
    <w:rsid w:val="00991AC7"/>
    <w:rsid w:val="009929B2"/>
    <w:rsid w:val="00993897"/>
    <w:rsid w:val="009940DE"/>
    <w:rsid w:val="00994E88"/>
    <w:rsid w:val="00994F7D"/>
    <w:rsid w:val="00995A88"/>
    <w:rsid w:val="0099791C"/>
    <w:rsid w:val="009A014E"/>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0F88"/>
    <w:rsid w:val="009E205F"/>
    <w:rsid w:val="009E432B"/>
    <w:rsid w:val="009E4EE1"/>
    <w:rsid w:val="009E52AD"/>
    <w:rsid w:val="009E549C"/>
    <w:rsid w:val="009E54FA"/>
    <w:rsid w:val="009E6F99"/>
    <w:rsid w:val="009E753E"/>
    <w:rsid w:val="009E77B7"/>
    <w:rsid w:val="009F1134"/>
    <w:rsid w:val="009F1A70"/>
    <w:rsid w:val="009F26E5"/>
    <w:rsid w:val="009F31EA"/>
    <w:rsid w:val="009F48B2"/>
    <w:rsid w:val="009F5E43"/>
    <w:rsid w:val="009F65B7"/>
    <w:rsid w:val="009F66EA"/>
    <w:rsid w:val="009F68A2"/>
    <w:rsid w:val="009F6F58"/>
    <w:rsid w:val="009F7492"/>
    <w:rsid w:val="009F74A9"/>
    <w:rsid w:val="009F7FA4"/>
    <w:rsid w:val="00A01B1A"/>
    <w:rsid w:val="00A01FA4"/>
    <w:rsid w:val="00A031A6"/>
    <w:rsid w:val="00A03894"/>
    <w:rsid w:val="00A0397D"/>
    <w:rsid w:val="00A03F42"/>
    <w:rsid w:val="00A04CB1"/>
    <w:rsid w:val="00A04F1A"/>
    <w:rsid w:val="00A0573F"/>
    <w:rsid w:val="00A05B58"/>
    <w:rsid w:val="00A0606F"/>
    <w:rsid w:val="00A07E4A"/>
    <w:rsid w:val="00A102C5"/>
    <w:rsid w:val="00A11799"/>
    <w:rsid w:val="00A11877"/>
    <w:rsid w:val="00A11C1D"/>
    <w:rsid w:val="00A124C7"/>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614"/>
    <w:rsid w:val="00A23A00"/>
    <w:rsid w:val="00A23EE4"/>
    <w:rsid w:val="00A24FB3"/>
    <w:rsid w:val="00A24FE3"/>
    <w:rsid w:val="00A25403"/>
    <w:rsid w:val="00A2645D"/>
    <w:rsid w:val="00A268F0"/>
    <w:rsid w:val="00A30A5F"/>
    <w:rsid w:val="00A31750"/>
    <w:rsid w:val="00A32582"/>
    <w:rsid w:val="00A32C78"/>
    <w:rsid w:val="00A3536F"/>
    <w:rsid w:val="00A3553C"/>
    <w:rsid w:val="00A36261"/>
    <w:rsid w:val="00A36557"/>
    <w:rsid w:val="00A366A1"/>
    <w:rsid w:val="00A36D91"/>
    <w:rsid w:val="00A37BC4"/>
    <w:rsid w:val="00A438A1"/>
    <w:rsid w:val="00A43B69"/>
    <w:rsid w:val="00A440C7"/>
    <w:rsid w:val="00A45643"/>
    <w:rsid w:val="00A45AC3"/>
    <w:rsid w:val="00A53FB7"/>
    <w:rsid w:val="00A54190"/>
    <w:rsid w:val="00A55B8D"/>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43C"/>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87EB0"/>
    <w:rsid w:val="00A919DB"/>
    <w:rsid w:val="00A91A23"/>
    <w:rsid w:val="00A921F5"/>
    <w:rsid w:val="00A95CF2"/>
    <w:rsid w:val="00A96EC4"/>
    <w:rsid w:val="00A97B47"/>
    <w:rsid w:val="00AA06F4"/>
    <w:rsid w:val="00AA0AC2"/>
    <w:rsid w:val="00AA2213"/>
    <w:rsid w:val="00AA28EA"/>
    <w:rsid w:val="00AA2CB5"/>
    <w:rsid w:val="00AA4222"/>
    <w:rsid w:val="00AA48F7"/>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0197"/>
    <w:rsid w:val="00AC12AF"/>
    <w:rsid w:val="00AC1A7A"/>
    <w:rsid w:val="00AC201F"/>
    <w:rsid w:val="00AC2797"/>
    <w:rsid w:val="00AC2899"/>
    <w:rsid w:val="00AC2C87"/>
    <w:rsid w:val="00AC328B"/>
    <w:rsid w:val="00AC4374"/>
    <w:rsid w:val="00AC62B8"/>
    <w:rsid w:val="00AC66D1"/>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5C4F"/>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E25"/>
    <w:rsid w:val="00B00F1B"/>
    <w:rsid w:val="00B0211F"/>
    <w:rsid w:val="00B035FC"/>
    <w:rsid w:val="00B03B19"/>
    <w:rsid w:val="00B03B1F"/>
    <w:rsid w:val="00B03F49"/>
    <w:rsid w:val="00B0533C"/>
    <w:rsid w:val="00B053B0"/>
    <w:rsid w:val="00B078D1"/>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053A"/>
    <w:rsid w:val="00B311FD"/>
    <w:rsid w:val="00B32713"/>
    <w:rsid w:val="00B3467F"/>
    <w:rsid w:val="00B34D3C"/>
    <w:rsid w:val="00B364FB"/>
    <w:rsid w:val="00B40173"/>
    <w:rsid w:val="00B40564"/>
    <w:rsid w:val="00B40843"/>
    <w:rsid w:val="00B41B59"/>
    <w:rsid w:val="00B41C97"/>
    <w:rsid w:val="00B435F3"/>
    <w:rsid w:val="00B43794"/>
    <w:rsid w:val="00B44677"/>
    <w:rsid w:val="00B44B31"/>
    <w:rsid w:val="00B471FB"/>
    <w:rsid w:val="00B4730A"/>
    <w:rsid w:val="00B47F6D"/>
    <w:rsid w:val="00B47FF4"/>
    <w:rsid w:val="00B50F8F"/>
    <w:rsid w:val="00B51402"/>
    <w:rsid w:val="00B52270"/>
    <w:rsid w:val="00B52808"/>
    <w:rsid w:val="00B52CB7"/>
    <w:rsid w:val="00B5398F"/>
    <w:rsid w:val="00B53D54"/>
    <w:rsid w:val="00B54852"/>
    <w:rsid w:val="00B55411"/>
    <w:rsid w:val="00B55EB0"/>
    <w:rsid w:val="00B6099F"/>
    <w:rsid w:val="00B60EAA"/>
    <w:rsid w:val="00B625F3"/>
    <w:rsid w:val="00B64732"/>
    <w:rsid w:val="00B65BCA"/>
    <w:rsid w:val="00B66183"/>
    <w:rsid w:val="00B66D67"/>
    <w:rsid w:val="00B66FC5"/>
    <w:rsid w:val="00B67703"/>
    <w:rsid w:val="00B72BA4"/>
    <w:rsid w:val="00B72D41"/>
    <w:rsid w:val="00B73199"/>
    <w:rsid w:val="00B7337D"/>
    <w:rsid w:val="00B73397"/>
    <w:rsid w:val="00B7595E"/>
    <w:rsid w:val="00B75D73"/>
    <w:rsid w:val="00B7628E"/>
    <w:rsid w:val="00B77328"/>
    <w:rsid w:val="00B775AF"/>
    <w:rsid w:val="00B8038C"/>
    <w:rsid w:val="00B83EE0"/>
    <w:rsid w:val="00B84626"/>
    <w:rsid w:val="00B865F2"/>
    <w:rsid w:val="00B8733E"/>
    <w:rsid w:val="00B87CA8"/>
    <w:rsid w:val="00B921BB"/>
    <w:rsid w:val="00B93B91"/>
    <w:rsid w:val="00B93BED"/>
    <w:rsid w:val="00B94EDF"/>
    <w:rsid w:val="00B9515D"/>
    <w:rsid w:val="00B95A7C"/>
    <w:rsid w:val="00B96D79"/>
    <w:rsid w:val="00B973FF"/>
    <w:rsid w:val="00BA077E"/>
    <w:rsid w:val="00BA3F36"/>
    <w:rsid w:val="00BA563B"/>
    <w:rsid w:val="00BA5997"/>
    <w:rsid w:val="00BA6DF0"/>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1FA8"/>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6F66"/>
    <w:rsid w:val="00BF7110"/>
    <w:rsid w:val="00BF76BC"/>
    <w:rsid w:val="00BF7C26"/>
    <w:rsid w:val="00C00257"/>
    <w:rsid w:val="00C0054E"/>
    <w:rsid w:val="00C00D74"/>
    <w:rsid w:val="00C016B0"/>
    <w:rsid w:val="00C01D98"/>
    <w:rsid w:val="00C037E6"/>
    <w:rsid w:val="00C03F50"/>
    <w:rsid w:val="00C03F67"/>
    <w:rsid w:val="00C04449"/>
    <w:rsid w:val="00C04E94"/>
    <w:rsid w:val="00C0505D"/>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0811"/>
    <w:rsid w:val="00C313F0"/>
    <w:rsid w:val="00C3281F"/>
    <w:rsid w:val="00C328C5"/>
    <w:rsid w:val="00C330FB"/>
    <w:rsid w:val="00C345CC"/>
    <w:rsid w:val="00C345FE"/>
    <w:rsid w:val="00C34DB1"/>
    <w:rsid w:val="00C37C24"/>
    <w:rsid w:val="00C37D24"/>
    <w:rsid w:val="00C37E20"/>
    <w:rsid w:val="00C37E42"/>
    <w:rsid w:val="00C44575"/>
    <w:rsid w:val="00C45568"/>
    <w:rsid w:val="00C459B0"/>
    <w:rsid w:val="00C45DB5"/>
    <w:rsid w:val="00C46780"/>
    <w:rsid w:val="00C46BAD"/>
    <w:rsid w:val="00C46FFC"/>
    <w:rsid w:val="00C47BDB"/>
    <w:rsid w:val="00C5117B"/>
    <w:rsid w:val="00C5162D"/>
    <w:rsid w:val="00C51F76"/>
    <w:rsid w:val="00C520A8"/>
    <w:rsid w:val="00C52100"/>
    <w:rsid w:val="00C526BE"/>
    <w:rsid w:val="00C52B00"/>
    <w:rsid w:val="00C52EB4"/>
    <w:rsid w:val="00C52F88"/>
    <w:rsid w:val="00C53140"/>
    <w:rsid w:val="00C53813"/>
    <w:rsid w:val="00C54781"/>
    <w:rsid w:val="00C54EFC"/>
    <w:rsid w:val="00C55132"/>
    <w:rsid w:val="00C55167"/>
    <w:rsid w:val="00C5535D"/>
    <w:rsid w:val="00C55EB5"/>
    <w:rsid w:val="00C569CD"/>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2BF7"/>
    <w:rsid w:val="00CA32E6"/>
    <w:rsid w:val="00CA46CE"/>
    <w:rsid w:val="00CA525A"/>
    <w:rsid w:val="00CA540E"/>
    <w:rsid w:val="00CA6DCE"/>
    <w:rsid w:val="00CA7018"/>
    <w:rsid w:val="00CB07CA"/>
    <w:rsid w:val="00CB0A42"/>
    <w:rsid w:val="00CB16C5"/>
    <w:rsid w:val="00CB1865"/>
    <w:rsid w:val="00CB29E9"/>
    <w:rsid w:val="00CB3BAA"/>
    <w:rsid w:val="00CB4655"/>
    <w:rsid w:val="00CB4C98"/>
    <w:rsid w:val="00CB4F81"/>
    <w:rsid w:val="00CB597F"/>
    <w:rsid w:val="00CB5CBA"/>
    <w:rsid w:val="00CB6A1F"/>
    <w:rsid w:val="00CB720B"/>
    <w:rsid w:val="00CC130B"/>
    <w:rsid w:val="00CC34A7"/>
    <w:rsid w:val="00CC4638"/>
    <w:rsid w:val="00CC4B4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6FC"/>
    <w:rsid w:val="00CD3DCB"/>
    <w:rsid w:val="00CD4947"/>
    <w:rsid w:val="00CD4B8C"/>
    <w:rsid w:val="00CD4D45"/>
    <w:rsid w:val="00CD5598"/>
    <w:rsid w:val="00CD7797"/>
    <w:rsid w:val="00CE1586"/>
    <w:rsid w:val="00CE318E"/>
    <w:rsid w:val="00CE344D"/>
    <w:rsid w:val="00CE5494"/>
    <w:rsid w:val="00CE5BC2"/>
    <w:rsid w:val="00CE5FF0"/>
    <w:rsid w:val="00CE61F7"/>
    <w:rsid w:val="00CE620F"/>
    <w:rsid w:val="00CE62FD"/>
    <w:rsid w:val="00CE68B8"/>
    <w:rsid w:val="00CE71EF"/>
    <w:rsid w:val="00CF0C46"/>
    <w:rsid w:val="00CF2083"/>
    <w:rsid w:val="00CF2418"/>
    <w:rsid w:val="00CF501B"/>
    <w:rsid w:val="00CF7899"/>
    <w:rsid w:val="00D00C15"/>
    <w:rsid w:val="00D0114D"/>
    <w:rsid w:val="00D01D1A"/>
    <w:rsid w:val="00D02082"/>
    <w:rsid w:val="00D02606"/>
    <w:rsid w:val="00D03967"/>
    <w:rsid w:val="00D042F5"/>
    <w:rsid w:val="00D04A86"/>
    <w:rsid w:val="00D061C8"/>
    <w:rsid w:val="00D06384"/>
    <w:rsid w:val="00D06419"/>
    <w:rsid w:val="00D06A68"/>
    <w:rsid w:val="00D07459"/>
    <w:rsid w:val="00D12FC0"/>
    <w:rsid w:val="00D146A1"/>
    <w:rsid w:val="00D15AB1"/>
    <w:rsid w:val="00D161C3"/>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013A"/>
    <w:rsid w:val="00D4130B"/>
    <w:rsid w:val="00D42201"/>
    <w:rsid w:val="00D4220F"/>
    <w:rsid w:val="00D42EA6"/>
    <w:rsid w:val="00D42FAB"/>
    <w:rsid w:val="00D46051"/>
    <w:rsid w:val="00D47B70"/>
    <w:rsid w:val="00D47B89"/>
    <w:rsid w:val="00D502B5"/>
    <w:rsid w:val="00D502BC"/>
    <w:rsid w:val="00D503B5"/>
    <w:rsid w:val="00D50EB5"/>
    <w:rsid w:val="00D51D80"/>
    <w:rsid w:val="00D51E7B"/>
    <w:rsid w:val="00D51F4B"/>
    <w:rsid w:val="00D528E9"/>
    <w:rsid w:val="00D52F37"/>
    <w:rsid w:val="00D532AD"/>
    <w:rsid w:val="00D534D9"/>
    <w:rsid w:val="00D53B05"/>
    <w:rsid w:val="00D53DCF"/>
    <w:rsid w:val="00D5458B"/>
    <w:rsid w:val="00D54716"/>
    <w:rsid w:val="00D5474E"/>
    <w:rsid w:val="00D54997"/>
    <w:rsid w:val="00D54B1D"/>
    <w:rsid w:val="00D551E9"/>
    <w:rsid w:val="00D56471"/>
    <w:rsid w:val="00D564BE"/>
    <w:rsid w:val="00D567EA"/>
    <w:rsid w:val="00D57D1E"/>
    <w:rsid w:val="00D60260"/>
    <w:rsid w:val="00D60EAF"/>
    <w:rsid w:val="00D61107"/>
    <w:rsid w:val="00D616B6"/>
    <w:rsid w:val="00D6179C"/>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5498"/>
    <w:rsid w:val="00D9652D"/>
    <w:rsid w:val="00D967E9"/>
    <w:rsid w:val="00D968CE"/>
    <w:rsid w:val="00D973E0"/>
    <w:rsid w:val="00D9741A"/>
    <w:rsid w:val="00DA0C9A"/>
    <w:rsid w:val="00DA1246"/>
    <w:rsid w:val="00DA2F62"/>
    <w:rsid w:val="00DA31B1"/>
    <w:rsid w:val="00DA3FFA"/>
    <w:rsid w:val="00DA4590"/>
    <w:rsid w:val="00DA556E"/>
    <w:rsid w:val="00DA5A9E"/>
    <w:rsid w:val="00DA6F15"/>
    <w:rsid w:val="00DB1A6A"/>
    <w:rsid w:val="00DB2C18"/>
    <w:rsid w:val="00DB2FEE"/>
    <w:rsid w:val="00DB320C"/>
    <w:rsid w:val="00DB34E0"/>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A3E"/>
    <w:rsid w:val="00DC7EBA"/>
    <w:rsid w:val="00DD0C1A"/>
    <w:rsid w:val="00DD16B2"/>
    <w:rsid w:val="00DD2CBE"/>
    <w:rsid w:val="00DD3522"/>
    <w:rsid w:val="00DD38F4"/>
    <w:rsid w:val="00DD3CE7"/>
    <w:rsid w:val="00DD4C58"/>
    <w:rsid w:val="00DD530D"/>
    <w:rsid w:val="00DD5847"/>
    <w:rsid w:val="00DD5D92"/>
    <w:rsid w:val="00DD63B4"/>
    <w:rsid w:val="00DD67AA"/>
    <w:rsid w:val="00DD7E8D"/>
    <w:rsid w:val="00DE0B6C"/>
    <w:rsid w:val="00DE0D93"/>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DF61D7"/>
    <w:rsid w:val="00E006F2"/>
    <w:rsid w:val="00E022CC"/>
    <w:rsid w:val="00E02E83"/>
    <w:rsid w:val="00E03347"/>
    <w:rsid w:val="00E03CC3"/>
    <w:rsid w:val="00E053D1"/>
    <w:rsid w:val="00E058D6"/>
    <w:rsid w:val="00E06137"/>
    <w:rsid w:val="00E0697E"/>
    <w:rsid w:val="00E07990"/>
    <w:rsid w:val="00E1006D"/>
    <w:rsid w:val="00E10492"/>
    <w:rsid w:val="00E1081C"/>
    <w:rsid w:val="00E10B9E"/>
    <w:rsid w:val="00E11840"/>
    <w:rsid w:val="00E138C6"/>
    <w:rsid w:val="00E139BA"/>
    <w:rsid w:val="00E158E2"/>
    <w:rsid w:val="00E16233"/>
    <w:rsid w:val="00E16BB2"/>
    <w:rsid w:val="00E17692"/>
    <w:rsid w:val="00E179F4"/>
    <w:rsid w:val="00E17DB2"/>
    <w:rsid w:val="00E201B9"/>
    <w:rsid w:val="00E234B0"/>
    <w:rsid w:val="00E23AB7"/>
    <w:rsid w:val="00E24642"/>
    <w:rsid w:val="00E24DDE"/>
    <w:rsid w:val="00E25DE2"/>
    <w:rsid w:val="00E26174"/>
    <w:rsid w:val="00E26E11"/>
    <w:rsid w:val="00E31E3C"/>
    <w:rsid w:val="00E31F38"/>
    <w:rsid w:val="00E322B0"/>
    <w:rsid w:val="00E33A3A"/>
    <w:rsid w:val="00E34090"/>
    <w:rsid w:val="00E35EC4"/>
    <w:rsid w:val="00E413CB"/>
    <w:rsid w:val="00E4150E"/>
    <w:rsid w:val="00E42490"/>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45D7"/>
    <w:rsid w:val="00E74AA1"/>
    <w:rsid w:val="00E74BE7"/>
    <w:rsid w:val="00E755F0"/>
    <w:rsid w:val="00E769A4"/>
    <w:rsid w:val="00E76EF0"/>
    <w:rsid w:val="00E802AD"/>
    <w:rsid w:val="00E80F7F"/>
    <w:rsid w:val="00E81793"/>
    <w:rsid w:val="00E81E3D"/>
    <w:rsid w:val="00E8261D"/>
    <w:rsid w:val="00E82DF9"/>
    <w:rsid w:val="00E837A2"/>
    <w:rsid w:val="00E83926"/>
    <w:rsid w:val="00E84C2D"/>
    <w:rsid w:val="00E85061"/>
    <w:rsid w:val="00E85887"/>
    <w:rsid w:val="00E87130"/>
    <w:rsid w:val="00E878F1"/>
    <w:rsid w:val="00E9078D"/>
    <w:rsid w:val="00E912A3"/>
    <w:rsid w:val="00E92034"/>
    <w:rsid w:val="00E922F1"/>
    <w:rsid w:val="00E92E26"/>
    <w:rsid w:val="00E934FD"/>
    <w:rsid w:val="00E942D2"/>
    <w:rsid w:val="00E94F0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B7796"/>
    <w:rsid w:val="00EC0C6F"/>
    <w:rsid w:val="00EC1A58"/>
    <w:rsid w:val="00EC2709"/>
    <w:rsid w:val="00EC2F13"/>
    <w:rsid w:val="00EC318F"/>
    <w:rsid w:val="00EC4E9E"/>
    <w:rsid w:val="00EC73B2"/>
    <w:rsid w:val="00EC7A77"/>
    <w:rsid w:val="00EC7BC5"/>
    <w:rsid w:val="00ED04B0"/>
    <w:rsid w:val="00ED0B02"/>
    <w:rsid w:val="00ED1213"/>
    <w:rsid w:val="00ED1D62"/>
    <w:rsid w:val="00ED1EA6"/>
    <w:rsid w:val="00ED1F97"/>
    <w:rsid w:val="00ED296A"/>
    <w:rsid w:val="00ED454B"/>
    <w:rsid w:val="00ED4791"/>
    <w:rsid w:val="00ED4E9C"/>
    <w:rsid w:val="00ED539B"/>
    <w:rsid w:val="00ED5BC7"/>
    <w:rsid w:val="00ED7C59"/>
    <w:rsid w:val="00ED7DC7"/>
    <w:rsid w:val="00EE026D"/>
    <w:rsid w:val="00EE06A5"/>
    <w:rsid w:val="00EE0C81"/>
    <w:rsid w:val="00EE1467"/>
    <w:rsid w:val="00EE287E"/>
    <w:rsid w:val="00EE3F2F"/>
    <w:rsid w:val="00EE50A3"/>
    <w:rsid w:val="00EE6361"/>
    <w:rsid w:val="00EE728F"/>
    <w:rsid w:val="00EF06CD"/>
    <w:rsid w:val="00EF109B"/>
    <w:rsid w:val="00EF1311"/>
    <w:rsid w:val="00EF1F73"/>
    <w:rsid w:val="00EF2AC1"/>
    <w:rsid w:val="00EF4087"/>
    <w:rsid w:val="00EF415C"/>
    <w:rsid w:val="00EF4317"/>
    <w:rsid w:val="00EF49BB"/>
    <w:rsid w:val="00EF5367"/>
    <w:rsid w:val="00EF5D19"/>
    <w:rsid w:val="00EF792C"/>
    <w:rsid w:val="00F00078"/>
    <w:rsid w:val="00F0101F"/>
    <w:rsid w:val="00F014A6"/>
    <w:rsid w:val="00F014D0"/>
    <w:rsid w:val="00F019E7"/>
    <w:rsid w:val="00F020D8"/>
    <w:rsid w:val="00F030A3"/>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64A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913"/>
    <w:rsid w:val="00F50BA9"/>
    <w:rsid w:val="00F50F2F"/>
    <w:rsid w:val="00F51343"/>
    <w:rsid w:val="00F51FB9"/>
    <w:rsid w:val="00F52658"/>
    <w:rsid w:val="00F53D17"/>
    <w:rsid w:val="00F54445"/>
    <w:rsid w:val="00F54E43"/>
    <w:rsid w:val="00F552A9"/>
    <w:rsid w:val="00F5628B"/>
    <w:rsid w:val="00F56688"/>
    <w:rsid w:val="00F572B1"/>
    <w:rsid w:val="00F60448"/>
    <w:rsid w:val="00F60B18"/>
    <w:rsid w:val="00F611B3"/>
    <w:rsid w:val="00F62F5F"/>
    <w:rsid w:val="00F63AAF"/>
    <w:rsid w:val="00F63E0A"/>
    <w:rsid w:val="00F644DD"/>
    <w:rsid w:val="00F65330"/>
    <w:rsid w:val="00F7096E"/>
    <w:rsid w:val="00F71D06"/>
    <w:rsid w:val="00F737A0"/>
    <w:rsid w:val="00F7394A"/>
    <w:rsid w:val="00F741E3"/>
    <w:rsid w:val="00F7475A"/>
    <w:rsid w:val="00F75C54"/>
    <w:rsid w:val="00F800B7"/>
    <w:rsid w:val="00F80AE7"/>
    <w:rsid w:val="00F83DF2"/>
    <w:rsid w:val="00F84195"/>
    <w:rsid w:val="00F843F8"/>
    <w:rsid w:val="00F84665"/>
    <w:rsid w:val="00F8482C"/>
    <w:rsid w:val="00F857E5"/>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3E"/>
    <w:rsid w:val="00F96F5A"/>
    <w:rsid w:val="00F96FDD"/>
    <w:rsid w:val="00F974F0"/>
    <w:rsid w:val="00FA1E0D"/>
    <w:rsid w:val="00FA55CF"/>
    <w:rsid w:val="00FA59DD"/>
    <w:rsid w:val="00FA6372"/>
    <w:rsid w:val="00FA669F"/>
    <w:rsid w:val="00FA7771"/>
    <w:rsid w:val="00FB11CF"/>
    <w:rsid w:val="00FB167D"/>
    <w:rsid w:val="00FB1C2E"/>
    <w:rsid w:val="00FB3165"/>
    <w:rsid w:val="00FB457A"/>
    <w:rsid w:val="00FB673B"/>
    <w:rsid w:val="00FB6BCD"/>
    <w:rsid w:val="00FB74E8"/>
    <w:rsid w:val="00FC04DE"/>
    <w:rsid w:val="00FC0512"/>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4129"/>
    <w:rsid w:val="00FE6A1E"/>
    <w:rsid w:val="00FE6B2A"/>
    <w:rsid w:val="00FE7F66"/>
    <w:rsid w:val="00FF0343"/>
    <w:rsid w:val="00FF0CF7"/>
    <w:rsid w:val="00FF1F8D"/>
    <w:rsid w:val="00FF2D9D"/>
    <w:rsid w:val="00FF40BB"/>
    <w:rsid w:val="00FF50F3"/>
    <w:rsid w:val="00FF5CED"/>
    <w:rsid w:val="00FF6461"/>
    <w:rsid w:val="00FF693D"/>
    <w:rsid w:val="00FF7300"/>
    <w:rsid w:val="00FF735B"/>
    <w:rsid w:val="00FF788B"/>
    <w:rsid w:val="013D4066"/>
    <w:rsid w:val="0175421A"/>
    <w:rsid w:val="018362EB"/>
    <w:rsid w:val="029A7D90"/>
    <w:rsid w:val="02ED0271"/>
    <w:rsid w:val="02FE2F57"/>
    <w:rsid w:val="03015719"/>
    <w:rsid w:val="03A34A22"/>
    <w:rsid w:val="04185410"/>
    <w:rsid w:val="043833BC"/>
    <w:rsid w:val="04447FB3"/>
    <w:rsid w:val="05A0746B"/>
    <w:rsid w:val="062C0CFF"/>
    <w:rsid w:val="06936FD0"/>
    <w:rsid w:val="06CC4290"/>
    <w:rsid w:val="07177C01"/>
    <w:rsid w:val="07464042"/>
    <w:rsid w:val="07614A10"/>
    <w:rsid w:val="077E1A2E"/>
    <w:rsid w:val="08B84ACC"/>
    <w:rsid w:val="09862E1C"/>
    <w:rsid w:val="09DE67B4"/>
    <w:rsid w:val="0A9450C5"/>
    <w:rsid w:val="0AFD62F1"/>
    <w:rsid w:val="0AFE52C3"/>
    <w:rsid w:val="0CEC568C"/>
    <w:rsid w:val="0DBC41F7"/>
    <w:rsid w:val="0E064AC9"/>
    <w:rsid w:val="0E364E11"/>
    <w:rsid w:val="0E7D3173"/>
    <w:rsid w:val="0E8611C8"/>
    <w:rsid w:val="0EA40291"/>
    <w:rsid w:val="0EDD34DE"/>
    <w:rsid w:val="0EED1247"/>
    <w:rsid w:val="0EF10D38"/>
    <w:rsid w:val="0F515C7A"/>
    <w:rsid w:val="0F8718BE"/>
    <w:rsid w:val="10613C9B"/>
    <w:rsid w:val="11D64215"/>
    <w:rsid w:val="120B2110"/>
    <w:rsid w:val="130B7EEE"/>
    <w:rsid w:val="134A310C"/>
    <w:rsid w:val="13CA1B57"/>
    <w:rsid w:val="149E726C"/>
    <w:rsid w:val="14AB7BDB"/>
    <w:rsid w:val="151A64E1"/>
    <w:rsid w:val="164756E1"/>
    <w:rsid w:val="16DC22CD"/>
    <w:rsid w:val="16FD54F7"/>
    <w:rsid w:val="17435EA8"/>
    <w:rsid w:val="1AA2738A"/>
    <w:rsid w:val="1AA80E44"/>
    <w:rsid w:val="1AF06347"/>
    <w:rsid w:val="1B391A9C"/>
    <w:rsid w:val="1B7A3E63"/>
    <w:rsid w:val="1BE340FE"/>
    <w:rsid w:val="1C033E58"/>
    <w:rsid w:val="1D0D65D2"/>
    <w:rsid w:val="1D323CD7"/>
    <w:rsid w:val="1DEF6D8A"/>
    <w:rsid w:val="1E66583E"/>
    <w:rsid w:val="1E7159F1"/>
    <w:rsid w:val="1FB5190D"/>
    <w:rsid w:val="1FE424F1"/>
    <w:rsid w:val="1FE96C05"/>
    <w:rsid w:val="210C1EAD"/>
    <w:rsid w:val="23623B5A"/>
    <w:rsid w:val="24E5171D"/>
    <w:rsid w:val="24FB7DC2"/>
    <w:rsid w:val="26062EC3"/>
    <w:rsid w:val="26832765"/>
    <w:rsid w:val="272E18E9"/>
    <w:rsid w:val="279A1B15"/>
    <w:rsid w:val="28020E86"/>
    <w:rsid w:val="284303FE"/>
    <w:rsid w:val="286839C1"/>
    <w:rsid w:val="286B525F"/>
    <w:rsid w:val="292C2C40"/>
    <w:rsid w:val="29471828"/>
    <w:rsid w:val="297665B1"/>
    <w:rsid w:val="29DA6504"/>
    <w:rsid w:val="2A0616E3"/>
    <w:rsid w:val="2A5E32CD"/>
    <w:rsid w:val="2AD427C9"/>
    <w:rsid w:val="2B065713"/>
    <w:rsid w:val="2C293467"/>
    <w:rsid w:val="2D39489B"/>
    <w:rsid w:val="2DD92C6B"/>
    <w:rsid w:val="2E0C1292"/>
    <w:rsid w:val="2F6579C6"/>
    <w:rsid w:val="30D81900"/>
    <w:rsid w:val="315A40C3"/>
    <w:rsid w:val="31C53C32"/>
    <w:rsid w:val="3223561D"/>
    <w:rsid w:val="329C1714"/>
    <w:rsid w:val="33573EF5"/>
    <w:rsid w:val="34192013"/>
    <w:rsid w:val="35BC17F0"/>
    <w:rsid w:val="35E623C9"/>
    <w:rsid w:val="36056815"/>
    <w:rsid w:val="37335AE2"/>
    <w:rsid w:val="389669F6"/>
    <w:rsid w:val="38E80C07"/>
    <w:rsid w:val="3AA7481D"/>
    <w:rsid w:val="3AFB2473"/>
    <w:rsid w:val="3C473C9B"/>
    <w:rsid w:val="3C6969C3"/>
    <w:rsid w:val="3C8A1D00"/>
    <w:rsid w:val="3D5D7415"/>
    <w:rsid w:val="3DA6700D"/>
    <w:rsid w:val="3DE2791A"/>
    <w:rsid w:val="3FB672B0"/>
    <w:rsid w:val="40F57964"/>
    <w:rsid w:val="415E7BFF"/>
    <w:rsid w:val="41D028AB"/>
    <w:rsid w:val="4201746D"/>
    <w:rsid w:val="4235270E"/>
    <w:rsid w:val="423B584A"/>
    <w:rsid w:val="42562684"/>
    <w:rsid w:val="438A4CDB"/>
    <w:rsid w:val="43AC4C52"/>
    <w:rsid w:val="441E71D2"/>
    <w:rsid w:val="44C4421D"/>
    <w:rsid w:val="44E421C9"/>
    <w:rsid w:val="456F23DB"/>
    <w:rsid w:val="462C182F"/>
    <w:rsid w:val="47170634"/>
    <w:rsid w:val="47431429"/>
    <w:rsid w:val="477A0BC3"/>
    <w:rsid w:val="4789051C"/>
    <w:rsid w:val="47B95B8F"/>
    <w:rsid w:val="47C85DD2"/>
    <w:rsid w:val="487815A6"/>
    <w:rsid w:val="487A531F"/>
    <w:rsid w:val="488108B3"/>
    <w:rsid w:val="48C04CFB"/>
    <w:rsid w:val="492F4791"/>
    <w:rsid w:val="496E4757"/>
    <w:rsid w:val="49B54961"/>
    <w:rsid w:val="4C3752D5"/>
    <w:rsid w:val="4D3A1520"/>
    <w:rsid w:val="4D7367E0"/>
    <w:rsid w:val="4DA644C0"/>
    <w:rsid w:val="4FAE58AE"/>
    <w:rsid w:val="4FB10A9A"/>
    <w:rsid w:val="4FF9121F"/>
    <w:rsid w:val="50584C41"/>
    <w:rsid w:val="50616DC4"/>
    <w:rsid w:val="50D650BC"/>
    <w:rsid w:val="513B5867"/>
    <w:rsid w:val="517311A4"/>
    <w:rsid w:val="51EF0175"/>
    <w:rsid w:val="523522B6"/>
    <w:rsid w:val="5241746D"/>
    <w:rsid w:val="5385202A"/>
    <w:rsid w:val="547071DE"/>
    <w:rsid w:val="54815C87"/>
    <w:rsid w:val="54A744E7"/>
    <w:rsid w:val="54CD67D6"/>
    <w:rsid w:val="54EB1352"/>
    <w:rsid w:val="574134AB"/>
    <w:rsid w:val="58FC1D80"/>
    <w:rsid w:val="59301A29"/>
    <w:rsid w:val="5A1924BD"/>
    <w:rsid w:val="5A9D080D"/>
    <w:rsid w:val="5B046CCA"/>
    <w:rsid w:val="5B070568"/>
    <w:rsid w:val="5B2D6445"/>
    <w:rsid w:val="5CC826A5"/>
    <w:rsid w:val="5D560223"/>
    <w:rsid w:val="5D69550A"/>
    <w:rsid w:val="5D9562FF"/>
    <w:rsid w:val="5DF70D68"/>
    <w:rsid w:val="5E280F21"/>
    <w:rsid w:val="5E671A49"/>
    <w:rsid w:val="5EBA426F"/>
    <w:rsid w:val="5F013AC0"/>
    <w:rsid w:val="612E684E"/>
    <w:rsid w:val="62791D4B"/>
    <w:rsid w:val="62CF7BBD"/>
    <w:rsid w:val="63862972"/>
    <w:rsid w:val="638766EA"/>
    <w:rsid w:val="644F0F2F"/>
    <w:rsid w:val="64F14763"/>
    <w:rsid w:val="64FB113D"/>
    <w:rsid w:val="65BB4C1D"/>
    <w:rsid w:val="65DF0A5F"/>
    <w:rsid w:val="66042274"/>
    <w:rsid w:val="668B64F1"/>
    <w:rsid w:val="66AF0431"/>
    <w:rsid w:val="678A67A9"/>
    <w:rsid w:val="68863414"/>
    <w:rsid w:val="68B80DBB"/>
    <w:rsid w:val="68D667FD"/>
    <w:rsid w:val="68F91E38"/>
    <w:rsid w:val="694110E9"/>
    <w:rsid w:val="6985191D"/>
    <w:rsid w:val="6A1707C7"/>
    <w:rsid w:val="6AD22940"/>
    <w:rsid w:val="6AF723A7"/>
    <w:rsid w:val="6B330DFD"/>
    <w:rsid w:val="6B5C7910"/>
    <w:rsid w:val="6B8359E9"/>
    <w:rsid w:val="6CC23A00"/>
    <w:rsid w:val="6CE07597"/>
    <w:rsid w:val="6D3E250F"/>
    <w:rsid w:val="6E1A0F74"/>
    <w:rsid w:val="6E6243F4"/>
    <w:rsid w:val="6F101C89"/>
    <w:rsid w:val="6FD46C64"/>
    <w:rsid w:val="6FD9207B"/>
    <w:rsid w:val="6FFAD8BF"/>
    <w:rsid w:val="70313C65"/>
    <w:rsid w:val="706C52B8"/>
    <w:rsid w:val="70B0102E"/>
    <w:rsid w:val="720158B9"/>
    <w:rsid w:val="72BA3525"/>
    <w:rsid w:val="72DD00D4"/>
    <w:rsid w:val="730218E9"/>
    <w:rsid w:val="73F45BDD"/>
    <w:rsid w:val="74604097"/>
    <w:rsid w:val="74A55188"/>
    <w:rsid w:val="75D25EEA"/>
    <w:rsid w:val="768D3BBF"/>
    <w:rsid w:val="770C0F88"/>
    <w:rsid w:val="7771703D"/>
    <w:rsid w:val="777271A3"/>
    <w:rsid w:val="786278CC"/>
    <w:rsid w:val="786B1CDE"/>
    <w:rsid w:val="78EA102A"/>
    <w:rsid w:val="79FE72AE"/>
    <w:rsid w:val="7A0423EA"/>
    <w:rsid w:val="7B1D3764"/>
    <w:rsid w:val="7B915F00"/>
    <w:rsid w:val="7B931C78"/>
    <w:rsid w:val="7BCE0F02"/>
    <w:rsid w:val="7C95557C"/>
    <w:rsid w:val="7D621902"/>
    <w:rsid w:val="7E503F66"/>
    <w:rsid w:val="7E7318ED"/>
    <w:rsid w:val="7EB048EF"/>
    <w:rsid w:val="7F58120E"/>
    <w:rsid w:val="7F923FF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1FB"/>
    <w:pPr>
      <w:widowControl w:val="0"/>
      <w:jc w:val="both"/>
    </w:pPr>
    <w:rPr>
      <w:kern w:val="2"/>
      <w:sz w:val="21"/>
      <w:szCs w:val="24"/>
    </w:rPr>
  </w:style>
  <w:style w:type="paragraph" w:styleId="1">
    <w:name w:val="heading 1"/>
    <w:basedOn w:val="a"/>
    <w:next w:val="a"/>
    <w:link w:val="1Char"/>
    <w:qFormat/>
    <w:rsid w:val="00B471FB"/>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rsid w:val="00B471FB"/>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B471FB"/>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rsid w:val="00B471FB"/>
    <w:pPr>
      <w:jc w:val="left"/>
    </w:pPr>
  </w:style>
  <w:style w:type="paragraph" w:styleId="a4">
    <w:name w:val="Balloon Text"/>
    <w:basedOn w:val="a"/>
    <w:link w:val="Char0"/>
    <w:uiPriority w:val="99"/>
    <w:semiHidden/>
    <w:unhideWhenUsed/>
    <w:qFormat/>
    <w:rsid w:val="00B471FB"/>
    <w:rPr>
      <w:sz w:val="18"/>
      <w:szCs w:val="18"/>
    </w:rPr>
  </w:style>
  <w:style w:type="paragraph" w:styleId="a5">
    <w:name w:val="footer"/>
    <w:basedOn w:val="a"/>
    <w:link w:val="Char1"/>
    <w:uiPriority w:val="99"/>
    <w:unhideWhenUsed/>
    <w:qFormat/>
    <w:rsid w:val="00B471FB"/>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B471FB"/>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B471FB"/>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semiHidden/>
    <w:unhideWhenUsed/>
    <w:qFormat/>
    <w:rsid w:val="00B471FB"/>
    <w:rPr>
      <w:b/>
      <w:bCs/>
    </w:rPr>
  </w:style>
  <w:style w:type="table" w:styleId="a9">
    <w:name w:val="Table Grid"/>
    <w:basedOn w:val="a1"/>
    <w:uiPriority w:val="39"/>
    <w:qFormat/>
    <w:rsid w:val="00B471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B471FB"/>
    <w:rPr>
      <w:b/>
      <w:bCs/>
    </w:rPr>
  </w:style>
  <w:style w:type="character" w:styleId="ab">
    <w:name w:val="annotation reference"/>
    <w:basedOn w:val="a0"/>
    <w:uiPriority w:val="99"/>
    <w:semiHidden/>
    <w:unhideWhenUsed/>
    <w:qFormat/>
    <w:rsid w:val="00B471FB"/>
    <w:rPr>
      <w:sz w:val="21"/>
      <w:szCs w:val="21"/>
    </w:rPr>
  </w:style>
  <w:style w:type="character" w:customStyle="1" w:styleId="2Char">
    <w:name w:val="标题 2 Char"/>
    <w:basedOn w:val="a0"/>
    <w:link w:val="2"/>
    <w:uiPriority w:val="99"/>
    <w:qFormat/>
    <w:rsid w:val="00B471FB"/>
    <w:rPr>
      <w:rFonts w:ascii="Cambria" w:eastAsia="宋体" w:hAnsi="Cambria" w:cs="Times New Roman"/>
      <w:b/>
      <w:bCs/>
      <w:sz w:val="32"/>
      <w:szCs w:val="32"/>
    </w:rPr>
  </w:style>
  <w:style w:type="character" w:customStyle="1" w:styleId="1Char">
    <w:name w:val="标题 1 Char"/>
    <w:basedOn w:val="a0"/>
    <w:link w:val="1"/>
    <w:qFormat/>
    <w:rsid w:val="00B471FB"/>
    <w:rPr>
      <w:rFonts w:ascii="Times New Roman" w:eastAsia="华文行楷" w:hAnsi="Times New Roman" w:cs="Times New Roman"/>
      <w:kern w:val="44"/>
      <w:sz w:val="44"/>
      <w:szCs w:val="20"/>
    </w:rPr>
  </w:style>
  <w:style w:type="paragraph" w:customStyle="1" w:styleId="Default">
    <w:name w:val="Default"/>
    <w:qFormat/>
    <w:rsid w:val="00B471FB"/>
    <w:pPr>
      <w:autoSpaceDE w:val="0"/>
      <w:autoSpaceDN w:val="0"/>
      <w:adjustRightInd w:val="0"/>
    </w:pPr>
    <w:rPr>
      <w:rFonts w:ascii="Georgia" w:hAnsi="Georgia" w:cs="Georgia"/>
      <w:color w:val="000000"/>
      <w:sz w:val="24"/>
      <w:szCs w:val="24"/>
    </w:rPr>
  </w:style>
  <w:style w:type="character" w:customStyle="1" w:styleId="Char">
    <w:name w:val="批注文字 Char"/>
    <w:basedOn w:val="a0"/>
    <w:link w:val="a3"/>
    <w:uiPriority w:val="99"/>
    <w:qFormat/>
    <w:rsid w:val="00B471FB"/>
    <w:rPr>
      <w:rFonts w:ascii="Times New Roman" w:eastAsia="宋体" w:hAnsi="Times New Roman" w:cs="Times New Roman"/>
      <w:szCs w:val="24"/>
    </w:rPr>
  </w:style>
  <w:style w:type="character" w:customStyle="1" w:styleId="Char3">
    <w:name w:val="批注主题 Char"/>
    <w:basedOn w:val="Char"/>
    <w:link w:val="a8"/>
    <w:uiPriority w:val="99"/>
    <w:semiHidden/>
    <w:qFormat/>
    <w:rsid w:val="00B471FB"/>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B471FB"/>
    <w:rPr>
      <w:rFonts w:ascii="Times New Roman" w:eastAsia="宋体" w:hAnsi="Times New Roman" w:cs="Times New Roman"/>
      <w:sz w:val="18"/>
      <w:szCs w:val="18"/>
    </w:rPr>
  </w:style>
  <w:style w:type="character" w:customStyle="1" w:styleId="Char2">
    <w:name w:val="页眉 Char"/>
    <w:basedOn w:val="a0"/>
    <w:link w:val="a6"/>
    <w:uiPriority w:val="99"/>
    <w:qFormat/>
    <w:rsid w:val="00B471FB"/>
    <w:rPr>
      <w:rFonts w:ascii="Times New Roman" w:eastAsia="宋体" w:hAnsi="Times New Roman" w:cs="Times New Roman"/>
      <w:sz w:val="18"/>
      <w:szCs w:val="18"/>
    </w:rPr>
  </w:style>
  <w:style w:type="character" w:customStyle="1" w:styleId="Char1">
    <w:name w:val="页脚 Char"/>
    <w:basedOn w:val="a0"/>
    <w:link w:val="a5"/>
    <w:uiPriority w:val="99"/>
    <w:qFormat/>
    <w:rsid w:val="00B471FB"/>
    <w:rPr>
      <w:rFonts w:ascii="Times New Roman" w:eastAsia="宋体" w:hAnsi="Times New Roman" w:cs="Times New Roman"/>
      <w:sz w:val="18"/>
      <w:szCs w:val="18"/>
    </w:rPr>
  </w:style>
  <w:style w:type="paragraph" w:customStyle="1" w:styleId="vsbcontentend">
    <w:name w:val="vsbcontent_end"/>
    <w:basedOn w:val="a"/>
    <w:qFormat/>
    <w:rsid w:val="00B471FB"/>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99"/>
    <w:qFormat/>
    <w:rsid w:val="00B471FB"/>
    <w:pPr>
      <w:ind w:firstLineChars="200" w:firstLine="420"/>
    </w:pPr>
  </w:style>
  <w:style w:type="character" w:customStyle="1" w:styleId="4Char">
    <w:name w:val="标题 4 Char"/>
    <w:basedOn w:val="a0"/>
    <w:link w:val="4"/>
    <w:uiPriority w:val="9"/>
    <w:semiHidden/>
    <w:qFormat/>
    <w:rsid w:val="00B471FB"/>
    <w:rPr>
      <w:rFonts w:asciiTheme="majorHAnsi" w:eastAsiaTheme="majorEastAsia" w:hAnsiTheme="majorHAnsi" w:cstheme="majorBidi"/>
      <w:b/>
      <w:bCs/>
      <w:kern w:val="2"/>
      <w:sz w:val="28"/>
      <w:szCs w:val="28"/>
    </w:rPr>
  </w:style>
  <w:style w:type="paragraph" w:customStyle="1" w:styleId="10">
    <w:name w:val="修订1"/>
    <w:hidden/>
    <w:uiPriority w:val="99"/>
    <w:unhideWhenUsed/>
    <w:qFormat/>
    <w:rsid w:val="00B471FB"/>
    <w:rPr>
      <w:kern w:val="2"/>
      <w:sz w:val="21"/>
      <w:szCs w:val="24"/>
    </w:rPr>
  </w:style>
  <w:style w:type="paragraph" w:customStyle="1" w:styleId="20">
    <w:name w:val="修订2"/>
    <w:hidden/>
    <w:uiPriority w:val="99"/>
    <w:unhideWhenUsed/>
    <w:qFormat/>
    <w:rsid w:val="00B471FB"/>
    <w:rPr>
      <w:kern w:val="2"/>
      <w:sz w:val="21"/>
      <w:szCs w:val="24"/>
    </w:rPr>
  </w:style>
  <w:style w:type="paragraph" w:customStyle="1" w:styleId="3">
    <w:name w:val="修订3"/>
    <w:hidden/>
    <w:uiPriority w:val="99"/>
    <w:unhideWhenUsed/>
    <w:qFormat/>
    <w:rsid w:val="00B471FB"/>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759</Words>
  <Characters>4329</Characters>
  <Application>Microsoft Office Word</Application>
  <DocSecurity>0</DocSecurity>
  <Lines>36</Lines>
  <Paragraphs>10</Paragraphs>
  <ScaleCrop>false</ScaleCrop>
  <Company>yanjiushengyuan</Company>
  <LinksUpToDate>false</LinksUpToDate>
  <CharactersWithSpaces>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任晓艳</cp:lastModifiedBy>
  <cp:revision>92</cp:revision>
  <cp:lastPrinted>2025-06-10T08:15:00Z</cp:lastPrinted>
  <dcterms:created xsi:type="dcterms:W3CDTF">2025-04-25T07:20:00Z</dcterms:created>
  <dcterms:modified xsi:type="dcterms:W3CDTF">2025-07-04T08:38:00Z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eyJoZGlkIjoiMmQ0ZmE4MDRkM2M1MjdlNGM2NTVkYWQ2Y2EwNDRkNjMiLCJ1c2VySWQiOiIxMzE2NzE0NTYyIn0=</vt:lpwstr>
  </property>
  <property fmtid="{D5CDD505-2E9C-101B-9397-08002B2CF9AE}" pid="4" name="ICV">
    <vt:lpwstr>D33F2928C41E8CC1CB85F66793BF58C3_43</vt:lpwstr>
  </property>
</Properties>
</file>