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6F9" w:rsidRDefault="00A65E29">
      <w:pPr>
        <w:ind w:leftChars="153" w:left="321" w:right="227"/>
        <w:jc w:val="center"/>
        <w:rPr>
          <w:rFonts w:eastAsia="黑体"/>
          <w:b/>
          <w:bCs/>
          <w:sz w:val="36"/>
          <w:szCs w:val="36"/>
          <w:u w:val="single"/>
        </w:rPr>
      </w:pPr>
      <w:bookmarkStart w:id="0" w:name="OLE_LINK6"/>
      <w:bookmarkStart w:id="1" w:name="OLE_LINK7"/>
      <w:r>
        <w:rPr>
          <w:rFonts w:eastAsia="黑体" w:hint="eastAsia"/>
          <w:b/>
          <w:bCs/>
          <w:sz w:val="36"/>
          <w:szCs w:val="36"/>
          <w:u w:val="single"/>
        </w:rPr>
        <w:t>心理健康教育</w:t>
      </w:r>
    </w:p>
    <w:p w:rsidR="003636F9" w:rsidRDefault="00A65E29">
      <w:pPr>
        <w:ind w:leftChars="153" w:left="321" w:right="227"/>
        <w:jc w:val="center"/>
        <w:rPr>
          <w:rFonts w:eastAsia="黑体"/>
          <w:b/>
          <w:bCs/>
          <w:sz w:val="36"/>
          <w:szCs w:val="36"/>
        </w:rPr>
      </w:pPr>
      <w:r>
        <w:rPr>
          <w:rFonts w:eastAsia="黑体"/>
          <w:b/>
          <w:bCs/>
          <w:sz w:val="36"/>
          <w:szCs w:val="36"/>
        </w:rPr>
        <w:t>专业全日制专业学位硕士研究生培养方案</w:t>
      </w:r>
    </w:p>
    <w:p w:rsidR="003636F9" w:rsidRDefault="00A65E29">
      <w:pPr>
        <w:ind w:leftChars="153" w:left="321" w:right="227"/>
        <w:jc w:val="center"/>
        <w:rPr>
          <w:rFonts w:eastAsia="黑体"/>
          <w:b/>
          <w:bCs/>
          <w:color w:val="000000" w:themeColor="text1"/>
          <w:sz w:val="28"/>
          <w:szCs w:val="28"/>
        </w:rPr>
      </w:pPr>
      <w:r>
        <w:rPr>
          <w:rFonts w:eastAsia="黑体"/>
          <w:b/>
          <w:bCs/>
          <w:color w:val="000000" w:themeColor="text1"/>
          <w:sz w:val="28"/>
          <w:szCs w:val="28"/>
        </w:rPr>
        <w:t>（</w:t>
      </w:r>
      <w:r>
        <w:rPr>
          <w:rFonts w:eastAsia="黑体" w:hint="eastAsia"/>
          <w:b/>
          <w:bCs/>
          <w:color w:val="000000" w:themeColor="text1"/>
          <w:sz w:val="28"/>
          <w:szCs w:val="28"/>
        </w:rPr>
        <w:t>教育</w:t>
      </w:r>
      <w:r>
        <w:rPr>
          <w:rFonts w:eastAsia="黑体"/>
          <w:b/>
          <w:bCs/>
          <w:color w:val="000000" w:themeColor="text1"/>
          <w:sz w:val="28"/>
          <w:szCs w:val="28"/>
        </w:rPr>
        <w:t>学院</w:t>
      </w:r>
      <w:r>
        <w:rPr>
          <w:rFonts w:eastAsia="黑体"/>
          <w:b/>
          <w:bCs/>
          <w:color w:val="000000" w:themeColor="text1"/>
          <w:sz w:val="28"/>
          <w:szCs w:val="28"/>
        </w:rPr>
        <w:t>)</w:t>
      </w:r>
    </w:p>
    <w:p w:rsidR="003636F9" w:rsidRDefault="00A65E29">
      <w:pPr>
        <w:spacing w:line="360" w:lineRule="auto"/>
        <w:ind w:firstLine="560"/>
        <w:rPr>
          <w:rFonts w:eastAsia="黑体"/>
          <w:bCs/>
          <w:sz w:val="28"/>
          <w:szCs w:val="28"/>
        </w:rPr>
      </w:pPr>
      <w:r>
        <w:rPr>
          <w:rFonts w:eastAsia="黑体"/>
          <w:bCs/>
          <w:sz w:val="28"/>
          <w:szCs w:val="28"/>
        </w:rPr>
        <w:t>一、专业名称、代码</w:t>
      </w:r>
    </w:p>
    <w:p w:rsidR="003636F9" w:rsidRDefault="00A65E29">
      <w:pPr>
        <w:widowControl/>
        <w:spacing w:line="360" w:lineRule="auto"/>
        <w:ind w:firstLineChars="400" w:firstLine="960"/>
        <w:jc w:val="left"/>
        <w:rPr>
          <w:color w:val="222222"/>
          <w:kern w:val="0"/>
          <w:sz w:val="18"/>
          <w:szCs w:val="18"/>
        </w:rPr>
      </w:pPr>
      <w:r>
        <w:rPr>
          <w:color w:val="222222"/>
          <w:kern w:val="0"/>
          <w:sz w:val="24"/>
        </w:rPr>
        <w:t>专业名称：</w:t>
      </w:r>
      <w:r>
        <w:rPr>
          <w:rFonts w:hint="eastAsia"/>
          <w:color w:val="222222"/>
          <w:kern w:val="0"/>
          <w:sz w:val="24"/>
        </w:rPr>
        <w:t>心理健康教育</w:t>
      </w:r>
    </w:p>
    <w:p w:rsidR="003636F9" w:rsidRDefault="00A65E29">
      <w:pPr>
        <w:widowControl/>
        <w:spacing w:line="360" w:lineRule="auto"/>
        <w:ind w:firstLineChars="400" w:firstLine="960"/>
        <w:jc w:val="left"/>
        <w:rPr>
          <w:color w:val="222222"/>
          <w:kern w:val="0"/>
          <w:sz w:val="18"/>
          <w:szCs w:val="18"/>
        </w:rPr>
      </w:pPr>
      <w:r>
        <w:rPr>
          <w:color w:val="222222"/>
          <w:kern w:val="0"/>
          <w:sz w:val="24"/>
        </w:rPr>
        <w:t>专业代码：</w:t>
      </w:r>
      <w:r>
        <w:rPr>
          <w:rFonts w:hint="eastAsia"/>
          <w:color w:val="222222"/>
          <w:kern w:val="0"/>
          <w:sz w:val="24"/>
        </w:rPr>
        <w:t>045116</w:t>
      </w:r>
    </w:p>
    <w:p w:rsidR="003636F9" w:rsidRDefault="00A65E29">
      <w:pPr>
        <w:spacing w:line="360" w:lineRule="auto"/>
        <w:ind w:firstLineChars="200" w:firstLine="560"/>
        <w:rPr>
          <w:rFonts w:eastAsia="黑体"/>
          <w:bCs/>
          <w:i/>
          <w:color w:val="FF0000"/>
          <w:sz w:val="28"/>
          <w:szCs w:val="28"/>
        </w:rPr>
      </w:pPr>
      <w:r>
        <w:rPr>
          <w:rFonts w:eastAsia="黑体"/>
          <w:bCs/>
          <w:sz w:val="28"/>
          <w:szCs w:val="28"/>
        </w:rPr>
        <w:t>二、</w:t>
      </w:r>
      <w:r>
        <w:rPr>
          <w:rFonts w:eastAsia="黑体"/>
          <w:bCs/>
          <w:color w:val="000000" w:themeColor="text1"/>
          <w:sz w:val="28"/>
          <w:szCs w:val="28"/>
        </w:rPr>
        <w:t>专业简介</w:t>
      </w:r>
    </w:p>
    <w:p w:rsidR="003636F9" w:rsidRDefault="00A65E29">
      <w:pPr>
        <w:spacing w:line="360" w:lineRule="auto"/>
        <w:ind w:firstLineChars="200" w:firstLine="480"/>
        <w:rPr>
          <w:sz w:val="24"/>
        </w:rPr>
      </w:pPr>
      <w:r>
        <w:rPr>
          <w:rFonts w:hint="eastAsia"/>
          <w:sz w:val="24"/>
        </w:rPr>
        <w:t>河北大学心理学专业早在</w:t>
      </w:r>
      <w:r>
        <w:rPr>
          <w:rFonts w:hint="eastAsia"/>
          <w:sz w:val="24"/>
        </w:rPr>
        <w:t>1986</w:t>
      </w:r>
      <w:r>
        <w:rPr>
          <w:rFonts w:hint="eastAsia"/>
          <w:sz w:val="24"/>
        </w:rPr>
        <w:t>年就首批获得发展与教育心理学硕士学位授予权，</w:t>
      </w:r>
      <w:r>
        <w:rPr>
          <w:rFonts w:hint="eastAsia"/>
          <w:sz w:val="24"/>
        </w:rPr>
        <w:t>2013</w:t>
      </w:r>
      <w:r>
        <w:rPr>
          <w:rFonts w:hint="eastAsia"/>
          <w:sz w:val="24"/>
        </w:rPr>
        <w:t>年获得心理健康教育硕士学位授予权，具有本科专业、硕士专业及教育硕士的培养单位，心理健康教育已经发展成为河北省内拥有较为完备心理学教学科研体系的优势学科，专业办学水平在全国处于先进行列。</w:t>
      </w:r>
    </w:p>
    <w:p w:rsidR="003636F9" w:rsidRDefault="00A65E29">
      <w:pPr>
        <w:spacing w:line="360" w:lineRule="auto"/>
        <w:ind w:firstLineChars="200" w:firstLine="480"/>
        <w:rPr>
          <w:sz w:val="24"/>
        </w:rPr>
      </w:pPr>
      <w:r>
        <w:rPr>
          <w:rFonts w:hint="eastAsia"/>
          <w:sz w:val="24"/>
        </w:rPr>
        <w:t>主要涉及基础理论研究、应用研究、跨学科研究、心理健康教育模式等研究领域。特色优势表现为学科平台优势：河北大学是教育部与河北省人民政府“部省合建”的重点综合性大学，教育学院拥有深厚的历史底蕴和雄厚的师资力量。应用心理学专业入选国家级一流本科专业建设点。具备雄厚师资力量、教学与实践结合、创新教育模式、科研成果显著等优势特色。</w:t>
      </w:r>
    </w:p>
    <w:p w:rsidR="003636F9" w:rsidRDefault="00A65E29">
      <w:pPr>
        <w:spacing w:line="360" w:lineRule="auto"/>
        <w:ind w:firstLineChars="200" w:firstLine="480"/>
        <w:rPr>
          <w:rFonts w:eastAsiaTheme="minorEastAsia"/>
          <w:iCs/>
          <w:color w:val="FF0000"/>
          <w:sz w:val="24"/>
        </w:rPr>
      </w:pPr>
      <w:r>
        <w:rPr>
          <w:rFonts w:hint="eastAsia"/>
          <w:sz w:val="24"/>
        </w:rPr>
        <w:t>目前已形成较为健全的专业硕士研究生培养与管理机制，发挥着为全省乃至全国培养心理健康教育科研与应用型人才的作用。</w:t>
      </w:r>
    </w:p>
    <w:p w:rsidR="003636F9" w:rsidRDefault="00A65E29">
      <w:pPr>
        <w:spacing w:line="360" w:lineRule="auto"/>
        <w:ind w:firstLineChars="200" w:firstLine="560"/>
        <w:rPr>
          <w:rFonts w:eastAsia="黑体"/>
          <w:bCs/>
          <w:sz w:val="28"/>
          <w:szCs w:val="28"/>
        </w:rPr>
      </w:pPr>
      <w:r>
        <w:rPr>
          <w:rFonts w:eastAsia="黑体"/>
          <w:bCs/>
          <w:sz w:val="28"/>
          <w:szCs w:val="28"/>
        </w:rPr>
        <w:t>三、研究方向</w:t>
      </w:r>
    </w:p>
    <w:p w:rsidR="003636F9" w:rsidRDefault="00A65E29">
      <w:pPr>
        <w:adjustRightInd w:val="0"/>
        <w:snapToGrid w:val="0"/>
        <w:spacing w:line="420" w:lineRule="exact"/>
        <w:ind w:firstLineChars="200" w:firstLine="480"/>
        <w:rPr>
          <w:sz w:val="24"/>
        </w:rPr>
      </w:pPr>
      <w:r>
        <w:rPr>
          <w:rFonts w:hint="eastAsia"/>
          <w:sz w:val="24"/>
        </w:rPr>
        <w:t>心理健康教育下设</w:t>
      </w:r>
      <w:r>
        <w:rPr>
          <w:rFonts w:hint="eastAsia"/>
          <w:sz w:val="24"/>
        </w:rPr>
        <w:t>2</w:t>
      </w:r>
      <w:r>
        <w:rPr>
          <w:rFonts w:hint="eastAsia"/>
          <w:sz w:val="24"/>
        </w:rPr>
        <w:t>个研究方向：</w:t>
      </w:r>
    </w:p>
    <w:p w:rsidR="003636F9" w:rsidRDefault="00A65E29">
      <w:pPr>
        <w:numPr>
          <w:ilvl w:val="0"/>
          <w:numId w:val="1"/>
        </w:numPr>
        <w:adjustRightInd w:val="0"/>
        <w:snapToGrid w:val="0"/>
        <w:spacing w:line="420" w:lineRule="exact"/>
        <w:ind w:firstLineChars="200" w:firstLine="480"/>
        <w:rPr>
          <w:sz w:val="24"/>
        </w:rPr>
      </w:pPr>
      <w:r>
        <w:rPr>
          <w:rFonts w:hint="eastAsia"/>
          <w:sz w:val="24"/>
        </w:rPr>
        <w:t>学校心理健康教育方向</w:t>
      </w:r>
    </w:p>
    <w:p w:rsidR="003636F9" w:rsidRDefault="00A65E29">
      <w:pPr>
        <w:adjustRightInd w:val="0"/>
        <w:snapToGrid w:val="0"/>
        <w:spacing w:line="420" w:lineRule="exact"/>
        <w:ind w:firstLineChars="200" w:firstLine="480"/>
        <w:rPr>
          <w:sz w:val="24"/>
        </w:rPr>
      </w:pPr>
      <w:r>
        <w:rPr>
          <w:rFonts w:hint="eastAsia"/>
          <w:sz w:val="24"/>
        </w:rPr>
        <w:t>专业方向课程模块主要包含心理测量与评估、学生团体辅导、人格理论研究、</w:t>
      </w:r>
      <w:r>
        <w:rPr>
          <w:sz w:val="24"/>
        </w:rPr>
        <w:t>青少年心理问题研究、青少年人际交往与社会适应</w:t>
      </w:r>
      <w:r>
        <w:rPr>
          <w:rFonts w:hint="eastAsia"/>
          <w:sz w:val="24"/>
        </w:rPr>
        <w:t>辅导、健康心理学专题、中小学生问题行为矫正与危机干预等。学生将学习如何设计和实施心理健康教育课程，提升学生的心理素质和应对能力。致力于培养学生掌握心理健康教育的基本理论与方法，能够胜任中小学及中职学校心理健康教育课程的教学工作。同时兼备心理师、幼教、初等和中等学校心理学教师与研究人员，各级各类学校的心理健康教育和辅导教师，医院、</w:t>
      </w:r>
      <w:hyperlink r:id="rId8" w:tgtFrame="https://baike.baidu.com/item/%E5%BF%83%E7%90%86%E5%81%A5%E5%BA%B7%E6%95%99%E8%82%B2%E4%B8%93%E4%B8%9A/_blank" w:history="1">
        <w:r>
          <w:rPr>
            <w:sz w:val="24"/>
          </w:rPr>
          <w:t>心理咨询</w:t>
        </w:r>
      </w:hyperlink>
      <w:r>
        <w:rPr>
          <w:sz w:val="24"/>
        </w:rPr>
        <w:t>等相关行业的心理学专门人才等，各类企事业单位人力资源相关岗位</w:t>
      </w:r>
      <w:r>
        <w:rPr>
          <w:rFonts w:hint="eastAsia"/>
          <w:sz w:val="24"/>
        </w:rPr>
        <w:t>的能力</w:t>
      </w:r>
      <w:r>
        <w:rPr>
          <w:sz w:val="24"/>
        </w:rPr>
        <w:t>。</w:t>
      </w:r>
    </w:p>
    <w:p w:rsidR="003636F9" w:rsidRDefault="00A65E29">
      <w:pPr>
        <w:numPr>
          <w:ilvl w:val="0"/>
          <w:numId w:val="1"/>
        </w:numPr>
        <w:adjustRightInd w:val="0"/>
        <w:snapToGrid w:val="0"/>
        <w:spacing w:line="420" w:lineRule="exact"/>
        <w:ind w:firstLineChars="200" w:firstLine="480"/>
        <w:rPr>
          <w:sz w:val="24"/>
        </w:rPr>
      </w:pPr>
      <w:r>
        <w:rPr>
          <w:rFonts w:hint="eastAsia"/>
          <w:sz w:val="24"/>
        </w:rPr>
        <w:t>学校心理咨询方向</w:t>
      </w:r>
    </w:p>
    <w:p w:rsidR="003636F9" w:rsidRDefault="00A65E29">
      <w:pPr>
        <w:adjustRightInd w:val="0"/>
        <w:snapToGrid w:val="0"/>
        <w:spacing w:line="420" w:lineRule="exact"/>
        <w:ind w:firstLineChars="200" w:firstLine="480"/>
        <w:rPr>
          <w:rFonts w:ascii="黑体" w:eastAsia="黑体" w:hAnsi="黑体" w:cs="黑体"/>
          <w:iCs/>
          <w:color w:val="0000FF"/>
          <w:sz w:val="24"/>
        </w:rPr>
      </w:pPr>
      <w:r>
        <w:rPr>
          <w:rFonts w:hint="eastAsia"/>
          <w:sz w:val="24"/>
        </w:rPr>
        <w:lastRenderedPageBreak/>
        <w:t>学校心理咨询方向课程模块包含心理学基础理论与研究方法，心理咨询、心理评估理论与方法，心理咨询各流派理论与技术几部分内容。专业注重培养学生的心理辅导和咨询能力，包括个体咨询、团体辅导以及心理测评等技能。学生将学习如何运用心理学理论和技术解决学生在学习和生活中遇到的心理问题。使学生掌握咨询与治疗各流派的主要理论基础，掌握咨询过程的基本方法和技能，对咨询领域的知识和技能有一个全面的把握。课程包含发展心理学专题、心理测量学、心理病理学、心理咨询理论和技术、心理咨询伦理、团体咨询、认知行为治疗理论与实务、家庭治疗理论与实务、人格理论研究专题、生涯发展与辅导、心理催眠的理论与实践、儿童绘画心理专题、箱庭疗法等。咨询方向的就业去向为大学心理咨询中心、中小学心理健康教师或学校咨询师、企事业单位心理学相关岗位、政府部门、个人执业咨询师等。</w:t>
      </w:r>
    </w:p>
    <w:p w:rsidR="003636F9" w:rsidRDefault="00A65E29">
      <w:pPr>
        <w:spacing w:line="360" w:lineRule="auto"/>
        <w:ind w:firstLineChars="200" w:firstLine="560"/>
        <w:rPr>
          <w:rFonts w:eastAsia="黑体"/>
          <w:bCs/>
          <w:sz w:val="28"/>
          <w:szCs w:val="28"/>
        </w:rPr>
      </w:pPr>
      <w:r>
        <w:rPr>
          <w:rFonts w:eastAsia="黑体"/>
          <w:bCs/>
          <w:sz w:val="28"/>
          <w:szCs w:val="28"/>
        </w:rPr>
        <w:t>四、学制及学习年限</w:t>
      </w:r>
    </w:p>
    <w:p w:rsidR="003636F9" w:rsidRDefault="00A65E29">
      <w:pPr>
        <w:spacing w:line="360" w:lineRule="auto"/>
        <w:ind w:firstLineChars="200" w:firstLine="480"/>
        <w:rPr>
          <w:rFonts w:eastAsiaTheme="minorEastAsia"/>
          <w:i/>
          <w:color w:val="FF0000"/>
          <w:sz w:val="24"/>
        </w:rPr>
      </w:pPr>
      <w:r>
        <w:rPr>
          <w:rFonts w:eastAsiaTheme="minorEastAsia"/>
          <w:color w:val="000000"/>
          <w:sz w:val="24"/>
        </w:rPr>
        <w:t>本专业学制为</w:t>
      </w:r>
      <w:r>
        <w:rPr>
          <w:rFonts w:eastAsiaTheme="minorEastAsia"/>
          <w:color w:val="000000"/>
          <w:sz w:val="24"/>
        </w:rPr>
        <w:t>3</w:t>
      </w:r>
      <w:r>
        <w:rPr>
          <w:rFonts w:eastAsiaTheme="minorEastAsia"/>
          <w:color w:val="000000"/>
          <w:sz w:val="24"/>
        </w:rPr>
        <w:t>年，在校最长学习年限（含休学）不超过</w:t>
      </w:r>
      <w:r>
        <w:rPr>
          <w:rFonts w:eastAsiaTheme="minorEastAsia"/>
          <w:color w:val="000000"/>
          <w:sz w:val="24"/>
        </w:rPr>
        <w:t>6</w:t>
      </w:r>
      <w:r>
        <w:rPr>
          <w:rFonts w:eastAsiaTheme="minorEastAsia"/>
          <w:color w:val="000000"/>
          <w:sz w:val="24"/>
        </w:rPr>
        <w:t>年。</w:t>
      </w:r>
    </w:p>
    <w:p w:rsidR="003636F9" w:rsidRDefault="00A65E29">
      <w:pPr>
        <w:numPr>
          <w:ilvl w:val="0"/>
          <w:numId w:val="2"/>
        </w:numPr>
        <w:spacing w:line="360" w:lineRule="auto"/>
        <w:ind w:firstLineChars="200" w:firstLine="560"/>
        <w:rPr>
          <w:rFonts w:eastAsia="黑体"/>
          <w:bCs/>
          <w:sz w:val="28"/>
          <w:szCs w:val="28"/>
        </w:rPr>
      </w:pPr>
      <w:r>
        <w:rPr>
          <w:rFonts w:eastAsia="黑体"/>
          <w:bCs/>
          <w:sz w:val="28"/>
          <w:szCs w:val="28"/>
        </w:rPr>
        <w:t>培养目标</w:t>
      </w:r>
    </w:p>
    <w:p w:rsidR="003636F9" w:rsidRDefault="00A65E29">
      <w:pPr>
        <w:spacing w:line="360" w:lineRule="auto"/>
        <w:ind w:firstLine="560"/>
        <w:rPr>
          <w:sz w:val="24"/>
        </w:rPr>
      </w:pPr>
      <w:r>
        <w:rPr>
          <w:rFonts w:hint="eastAsia"/>
          <w:sz w:val="24"/>
        </w:rPr>
        <w:t>培养掌握现代心理健康教育理论、具有较强心理健康教育教学实践和研究能力</w:t>
      </w:r>
      <w:r>
        <w:rPr>
          <w:rFonts w:ascii="宋体" w:hAnsi="宋体" w:cs="宋体" w:hint="eastAsia"/>
          <w:sz w:val="24"/>
        </w:rPr>
        <w:t>的高素质、基础教育学校和中等职业技术学校从事相关课程教学和心理健康教育与辅导工作的复合型、职业型专任教师。</w:t>
      </w:r>
      <w:r>
        <w:rPr>
          <w:rFonts w:hint="eastAsia"/>
          <w:sz w:val="24"/>
        </w:rPr>
        <w:t>具体要求如下：</w:t>
      </w:r>
    </w:p>
    <w:p w:rsidR="003636F9" w:rsidRDefault="00A65E29">
      <w:pPr>
        <w:spacing w:line="360" w:lineRule="auto"/>
        <w:ind w:firstLine="560"/>
        <w:rPr>
          <w:rFonts w:ascii="宋体" w:hAnsi="宋体" w:cs="宋体"/>
          <w:sz w:val="24"/>
        </w:rPr>
      </w:pPr>
      <w:r>
        <w:rPr>
          <w:rFonts w:ascii="宋体" w:hAnsi="宋体" w:cs="宋体" w:hint="eastAsia"/>
          <w:sz w:val="24"/>
        </w:rPr>
        <w:t>1.树立正确的中国特色社会主义核心价值观，具有坚定的理想信念，高尚的道德情操，优良的学术作风，高度的社会责任感，</w:t>
      </w:r>
      <w:r>
        <w:rPr>
          <w:rFonts w:ascii="宋体" w:hAnsi="宋体" w:cs="宋体"/>
          <w:sz w:val="24"/>
        </w:rPr>
        <w:t>热爱教育事业，关爱学生，立德树人，为人师表，恪守教师职业道德规范</w:t>
      </w:r>
      <w:r>
        <w:rPr>
          <w:rFonts w:ascii="黑体" w:eastAsia="黑体" w:hAnsi="黑体" w:cs="黑体"/>
          <w:iCs/>
          <w:sz w:val="24"/>
        </w:rPr>
        <w:t>。</w:t>
      </w:r>
    </w:p>
    <w:p w:rsidR="003636F9" w:rsidRDefault="00A65E29">
      <w:pPr>
        <w:spacing w:line="360" w:lineRule="auto"/>
        <w:ind w:firstLine="560"/>
        <w:rPr>
          <w:rFonts w:ascii="宋体" w:hAnsi="宋体" w:cs="宋体"/>
          <w:sz w:val="24"/>
        </w:rPr>
      </w:pPr>
      <w:r>
        <w:rPr>
          <w:rFonts w:ascii="宋体" w:hAnsi="宋体" w:cs="宋体" w:hint="eastAsia"/>
          <w:sz w:val="24"/>
        </w:rPr>
        <w:t>2.</w:t>
      </w:r>
      <w:r>
        <w:rPr>
          <w:rFonts w:ascii="宋体" w:hAnsi="宋体" w:cs="宋体"/>
          <w:sz w:val="24"/>
        </w:rPr>
        <w:t>系统掌握现代教育理论和心理健康教育专业知识，了解学科前沿和发展趋势，具备扎实的心理学专业基础知识和技能。</w:t>
      </w:r>
    </w:p>
    <w:p w:rsidR="003636F9" w:rsidRDefault="00A65E29">
      <w:pPr>
        <w:spacing w:line="360" w:lineRule="auto"/>
        <w:ind w:firstLine="560"/>
        <w:rPr>
          <w:rFonts w:ascii="宋体" w:hAnsi="宋体" w:cs="宋体"/>
          <w:sz w:val="24"/>
        </w:rPr>
      </w:pPr>
      <w:r>
        <w:rPr>
          <w:rFonts w:ascii="宋体" w:hAnsi="宋体" w:cs="宋体" w:hint="eastAsia"/>
          <w:sz w:val="24"/>
        </w:rPr>
        <w:t>3.</w:t>
      </w:r>
      <w:r>
        <w:rPr>
          <w:rFonts w:ascii="宋体" w:hAnsi="宋体" w:cs="宋体"/>
          <w:sz w:val="24"/>
        </w:rPr>
        <w:t>具备较强的实践教学能力，能够胜任心理健康教育课程教学、个体心理咨询、团体心理辅导等工作，熟练运用现代教育技术和数字化教学手段。</w:t>
      </w:r>
    </w:p>
    <w:p w:rsidR="003636F9" w:rsidRDefault="00A65E29">
      <w:pPr>
        <w:spacing w:line="420" w:lineRule="exact"/>
        <w:ind w:firstLine="480"/>
        <w:rPr>
          <w:rFonts w:ascii="宋体" w:hAnsi="宋体" w:cs="宋体"/>
          <w:sz w:val="24"/>
        </w:rPr>
      </w:pPr>
      <w:r>
        <w:rPr>
          <w:rFonts w:ascii="宋体" w:hAnsi="宋体" w:cs="宋体" w:hint="eastAsia"/>
          <w:sz w:val="24"/>
        </w:rPr>
        <w:t>4.具备终身学习与发展的意识与能力。至少掌握一门外国语，能熟练阅读本专业的外文文献，具有撰写学术论文和进行国际学术交流的能力。</w:t>
      </w:r>
    </w:p>
    <w:p w:rsidR="003636F9" w:rsidRDefault="00A65E29">
      <w:pPr>
        <w:spacing w:line="420" w:lineRule="exact"/>
        <w:ind w:firstLine="480"/>
        <w:rPr>
          <w:rFonts w:ascii="宋体" w:hAnsi="宋体" w:cs="宋体"/>
          <w:sz w:val="24"/>
        </w:rPr>
      </w:pPr>
      <w:r>
        <w:rPr>
          <w:rFonts w:ascii="宋体" w:hAnsi="宋体" w:cs="宋体" w:hint="eastAsia"/>
          <w:sz w:val="24"/>
        </w:rPr>
        <w:t>5.具有良好的团队意识和团队合作精神。</w:t>
      </w:r>
    </w:p>
    <w:p w:rsidR="003636F9" w:rsidRDefault="00A65E29">
      <w:pPr>
        <w:spacing w:line="420" w:lineRule="exact"/>
        <w:ind w:firstLine="480"/>
        <w:rPr>
          <w:rFonts w:ascii="宋体" w:hAnsi="宋体" w:cs="宋体"/>
          <w:sz w:val="24"/>
        </w:rPr>
      </w:pPr>
      <w:r>
        <w:rPr>
          <w:rFonts w:ascii="宋体" w:hAnsi="宋体" w:cs="宋体" w:hint="eastAsia"/>
          <w:sz w:val="24"/>
        </w:rPr>
        <w:t>6.具有健康的身体和良好的心理素质，能够适应教育工作的需要。</w:t>
      </w:r>
    </w:p>
    <w:p w:rsidR="003636F9" w:rsidRDefault="00A65E29">
      <w:pPr>
        <w:adjustRightInd w:val="0"/>
        <w:snapToGrid w:val="0"/>
        <w:spacing w:line="420" w:lineRule="exact"/>
        <w:ind w:firstLineChars="200" w:firstLine="480"/>
        <w:rPr>
          <w:rFonts w:ascii="黑体" w:eastAsia="黑体" w:hAnsi="黑体" w:cs="黑体"/>
          <w:iCs/>
          <w:color w:val="0000FF"/>
          <w:sz w:val="24"/>
        </w:rPr>
      </w:pPr>
      <w:r>
        <w:rPr>
          <w:rFonts w:ascii="宋体" w:hAnsi="宋体" w:cs="宋体" w:hint="eastAsia"/>
          <w:sz w:val="24"/>
        </w:rPr>
        <w:t>7. 培养德智体美劳全面发展的社会主义事业接班人。</w:t>
      </w:r>
    </w:p>
    <w:p w:rsidR="003636F9" w:rsidRDefault="00A65E29">
      <w:pPr>
        <w:spacing w:line="360" w:lineRule="auto"/>
        <w:ind w:firstLineChars="200" w:firstLine="560"/>
        <w:rPr>
          <w:rFonts w:eastAsia="黑体"/>
          <w:bCs/>
          <w:sz w:val="28"/>
          <w:szCs w:val="28"/>
        </w:rPr>
      </w:pPr>
      <w:r>
        <w:rPr>
          <w:rFonts w:eastAsia="黑体"/>
          <w:bCs/>
          <w:sz w:val="28"/>
          <w:szCs w:val="28"/>
        </w:rPr>
        <w:t>六、培养方式</w:t>
      </w:r>
    </w:p>
    <w:p w:rsidR="003636F9" w:rsidRDefault="00A65E29">
      <w:pPr>
        <w:snapToGrid w:val="0"/>
        <w:spacing w:line="420" w:lineRule="exact"/>
        <w:ind w:firstLineChars="200" w:firstLine="480"/>
        <w:rPr>
          <w:rFonts w:ascii="宋体" w:hAnsi="宋体" w:cs="宋体"/>
          <w:sz w:val="24"/>
        </w:rPr>
      </w:pPr>
      <w:r>
        <w:rPr>
          <w:rFonts w:ascii="宋体" w:hAnsi="宋体" w:cs="宋体"/>
          <w:sz w:val="24"/>
        </w:rPr>
        <w:t>有序组织开展课程教学、实践教学和学位论文撰写等培养环节，重视理论与实践相结合，注重协同育人。实行双导师制，校内外导师共同指导学生的学习、实践和研究工</w:t>
      </w:r>
      <w:r>
        <w:rPr>
          <w:rFonts w:ascii="宋体" w:hAnsi="宋体" w:cs="宋体"/>
          <w:sz w:val="24"/>
        </w:rPr>
        <w:lastRenderedPageBreak/>
        <w:t>作。根据培养目标、课程性质和教学内容，选择案例教学、项目式教学、小组合作等适切的教学方式方法。充分利用互联网</w:t>
      </w:r>
      <w:r>
        <w:rPr>
          <w:rFonts w:ascii="宋体" w:hAnsi="宋体" w:cs="宋体" w:hint="eastAsia"/>
          <w:sz w:val="24"/>
        </w:rPr>
        <w:t>、人工智能、大数据</w:t>
      </w:r>
      <w:r>
        <w:rPr>
          <w:rFonts w:ascii="宋体" w:hAnsi="宋体" w:cs="宋体"/>
          <w:sz w:val="24"/>
        </w:rPr>
        <w:t xml:space="preserve">等现代教学技术手段，开展线上线下、课内课外相结合的混合式教学，在教学中注重实践与反思。 </w:t>
      </w:r>
    </w:p>
    <w:p w:rsidR="003636F9" w:rsidRDefault="00A65E29">
      <w:pPr>
        <w:snapToGrid w:val="0"/>
        <w:spacing w:line="420" w:lineRule="exact"/>
        <w:ind w:firstLineChars="200" w:firstLine="480"/>
        <w:rPr>
          <w:rFonts w:ascii="宋体" w:hAnsi="宋体" w:cs="宋体"/>
          <w:sz w:val="24"/>
        </w:rPr>
      </w:pPr>
      <w:r>
        <w:rPr>
          <w:rFonts w:ascii="宋体" w:hAnsi="宋体" w:cs="宋体" w:hint="eastAsia"/>
          <w:sz w:val="24"/>
        </w:rPr>
        <w:t>实践教学总学时累计不少于1学年，其中校外集中实践不少于1学期。校内实训、教育见习原则上应在第二学年内完成，教育实习在第三学年内完成。教育研习应贯穿于实践教学全过程。</w:t>
      </w:r>
    </w:p>
    <w:p w:rsidR="003636F9" w:rsidRDefault="00A65E29">
      <w:pPr>
        <w:spacing w:line="360" w:lineRule="auto"/>
        <w:ind w:firstLineChars="200" w:firstLine="560"/>
        <w:rPr>
          <w:rFonts w:eastAsia="黑体"/>
          <w:bCs/>
          <w:sz w:val="28"/>
          <w:szCs w:val="28"/>
        </w:rPr>
      </w:pPr>
      <w:r>
        <w:rPr>
          <w:rFonts w:eastAsia="黑体" w:hint="eastAsia"/>
          <w:bCs/>
          <w:sz w:val="28"/>
          <w:szCs w:val="28"/>
        </w:rPr>
        <w:t>七、</w:t>
      </w:r>
      <w:r>
        <w:rPr>
          <w:rFonts w:eastAsia="黑体"/>
          <w:bCs/>
          <w:sz w:val="28"/>
          <w:szCs w:val="28"/>
        </w:rPr>
        <w:t>中期筛选</w:t>
      </w:r>
    </w:p>
    <w:p w:rsidR="003636F9" w:rsidRDefault="00A65E29">
      <w:pPr>
        <w:spacing w:line="360" w:lineRule="auto"/>
        <w:ind w:firstLineChars="200" w:firstLine="480"/>
        <w:rPr>
          <w:rFonts w:eastAsiaTheme="minorEastAsia"/>
          <w:bCs/>
          <w:sz w:val="24"/>
        </w:rPr>
      </w:pPr>
      <w:r>
        <w:rPr>
          <w:rFonts w:eastAsiaTheme="minorEastAsia"/>
          <w:bCs/>
          <w:sz w:val="24"/>
        </w:rPr>
        <w:t>在完成培养方案规定的课程学习、考核成绩合格、获得规定的学分后，按照</w:t>
      </w:r>
      <w:r>
        <w:rPr>
          <w:rFonts w:eastAsiaTheme="minorEastAsia" w:hint="eastAsia"/>
          <w:bCs/>
          <w:sz w:val="24"/>
        </w:rPr>
        <w:t>学校和学院的相关文件</w:t>
      </w:r>
      <w:r>
        <w:rPr>
          <w:rFonts w:eastAsiaTheme="minorEastAsia"/>
          <w:bCs/>
          <w:sz w:val="24"/>
        </w:rPr>
        <w:t>，组织开展中期筛选工作。</w:t>
      </w:r>
    </w:p>
    <w:p w:rsidR="003636F9" w:rsidRDefault="00A65E29">
      <w:pPr>
        <w:spacing w:line="360" w:lineRule="auto"/>
        <w:ind w:firstLineChars="200" w:firstLine="560"/>
        <w:rPr>
          <w:rFonts w:eastAsia="黑体"/>
          <w:bCs/>
          <w:sz w:val="28"/>
          <w:szCs w:val="28"/>
        </w:rPr>
      </w:pPr>
      <w:r>
        <w:rPr>
          <w:rFonts w:eastAsia="黑体" w:hint="eastAsia"/>
          <w:bCs/>
          <w:sz w:val="28"/>
          <w:szCs w:val="28"/>
        </w:rPr>
        <w:t>八</w:t>
      </w:r>
      <w:r>
        <w:rPr>
          <w:rFonts w:eastAsia="黑体"/>
          <w:bCs/>
          <w:sz w:val="28"/>
          <w:szCs w:val="28"/>
        </w:rPr>
        <w:t>、学位（毕业）论文</w:t>
      </w:r>
    </w:p>
    <w:p w:rsidR="003636F9" w:rsidRDefault="00A65E29">
      <w:pPr>
        <w:spacing w:line="360" w:lineRule="auto"/>
        <w:ind w:firstLineChars="200" w:firstLine="480"/>
        <w:rPr>
          <w:rFonts w:eastAsiaTheme="minorEastAsia"/>
          <w:bCs/>
          <w:sz w:val="24"/>
        </w:rPr>
      </w:pPr>
      <w:r>
        <w:rPr>
          <w:rFonts w:eastAsiaTheme="minorEastAsia"/>
          <w:bCs/>
          <w:sz w:val="24"/>
        </w:rPr>
        <w:t>1.</w:t>
      </w:r>
      <w:r>
        <w:rPr>
          <w:rFonts w:eastAsiaTheme="minorEastAsia"/>
          <w:bCs/>
          <w:sz w:val="24"/>
        </w:rPr>
        <w:t>总体要求：</w:t>
      </w:r>
      <w:r>
        <w:rPr>
          <w:color w:val="000000" w:themeColor="text1"/>
          <w:kern w:val="0"/>
          <w:sz w:val="24"/>
        </w:rPr>
        <w:t>按照《河北大学关于开展</w:t>
      </w:r>
      <w:r>
        <w:rPr>
          <w:color w:val="000000" w:themeColor="text1"/>
          <w:kern w:val="0"/>
          <w:sz w:val="24"/>
        </w:rPr>
        <w:t>2025</w:t>
      </w:r>
      <w:r>
        <w:rPr>
          <w:color w:val="000000" w:themeColor="text1"/>
          <w:kern w:val="0"/>
          <w:sz w:val="24"/>
        </w:rPr>
        <w:t>版研究生培养方案修订工作的指导意见》（校政字</w:t>
      </w:r>
      <w:r>
        <w:rPr>
          <w:rFonts w:eastAsiaTheme="minorEastAsia"/>
          <w:bCs/>
          <w:color w:val="000000" w:themeColor="text1"/>
          <w:sz w:val="24"/>
        </w:rPr>
        <w:t>〔</w:t>
      </w:r>
      <w:r>
        <w:rPr>
          <w:rFonts w:eastAsiaTheme="minorEastAsia"/>
          <w:bCs/>
          <w:color w:val="000000" w:themeColor="text1"/>
          <w:sz w:val="24"/>
        </w:rPr>
        <w:t>2025</w:t>
      </w:r>
      <w:r>
        <w:rPr>
          <w:rFonts w:eastAsiaTheme="minorEastAsia"/>
          <w:bCs/>
          <w:color w:val="000000" w:themeColor="text1"/>
          <w:sz w:val="24"/>
        </w:rPr>
        <w:t>〕</w:t>
      </w:r>
      <w:r>
        <w:rPr>
          <w:rFonts w:eastAsiaTheme="minorEastAsia" w:hint="eastAsia"/>
          <w:bCs/>
          <w:color w:val="000000" w:themeColor="text1"/>
          <w:sz w:val="24"/>
        </w:rPr>
        <w:t>9</w:t>
      </w:r>
      <w:r>
        <w:rPr>
          <w:rFonts w:eastAsiaTheme="minorEastAsia"/>
          <w:bCs/>
          <w:color w:val="000000" w:themeColor="text1"/>
          <w:sz w:val="24"/>
        </w:rPr>
        <w:t>号</w:t>
      </w:r>
      <w:r>
        <w:rPr>
          <w:color w:val="000000" w:themeColor="text1"/>
          <w:kern w:val="0"/>
          <w:sz w:val="24"/>
        </w:rPr>
        <w:t>）规定，硕士研究生论文开题与答辩时间间隔原则上不少于</w:t>
      </w:r>
      <w:r>
        <w:rPr>
          <w:color w:val="000000" w:themeColor="text1"/>
          <w:kern w:val="0"/>
          <w:sz w:val="24"/>
        </w:rPr>
        <w:t>12</w:t>
      </w:r>
      <w:r>
        <w:rPr>
          <w:color w:val="000000" w:themeColor="text1"/>
          <w:kern w:val="0"/>
          <w:sz w:val="24"/>
        </w:rPr>
        <w:t>个月。</w:t>
      </w:r>
      <w:r>
        <w:rPr>
          <w:rFonts w:eastAsiaTheme="minorEastAsia"/>
          <w:bCs/>
          <w:sz w:val="24"/>
        </w:rPr>
        <w:t>学位（毕业）论文应当表明作者具有独立从事学术研究工作的能力，鼓励硕士研究生参与科学研究，取得创新性成果</w:t>
      </w:r>
      <w:r>
        <w:rPr>
          <w:rFonts w:eastAsiaTheme="minorEastAsia" w:hint="eastAsia"/>
          <w:bCs/>
          <w:sz w:val="24"/>
        </w:rPr>
        <w:t>。</w:t>
      </w:r>
    </w:p>
    <w:p w:rsidR="003636F9" w:rsidRDefault="00A65E29">
      <w:pPr>
        <w:tabs>
          <w:tab w:val="left" w:pos="3819"/>
          <w:tab w:val="left" w:pos="4020"/>
        </w:tabs>
        <w:snapToGrid w:val="0"/>
        <w:spacing w:line="420" w:lineRule="exact"/>
        <w:ind w:firstLineChars="200" w:firstLine="480"/>
        <w:rPr>
          <w:rFonts w:ascii="宋体" w:hAnsi="宋体" w:cs="宋体"/>
          <w:bCs/>
          <w:kern w:val="0"/>
          <w:sz w:val="24"/>
        </w:rPr>
      </w:pPr>
      <w:r>
        <w:rPr>
          <w:rFonts w:eastAsiaTheme="minorEastAsia" w:hint="eastAsia"/>
          <w:bCs/>
          <w:sz w:val="24"/>
        </w:rPr>
        <w:t>2.</w:t>
      </w:r>
      <w:r>
        <w:rPr>
          <w:rFonts w:ascii="宋体" w:hAnsi="宋体" w:hint="eastAsia"/>
          <w:sz w:val="24"/>
        </w:rPr>
        <w:t>导师指导：</w:t>
      </w:r>
      <w:r>
        <w:rPr>
          <w:rFonts w:ascii="宋体" w:hAnsi="宋体" w:cs="宋体" w:hint="eastAsia"/>
          <w:bCs/>
          <w:kern w:val="0"/>
          <w:sz w:val="24"/>
        </w:rPr>
        <w:t>导师要切实做好学位论文开题与撰写各环节的指导工作。</w:t>
      </w:r>
    </w:p>
    <w:p w:rsidR="003636F9" w:rsidRDefault="00A65E29">
      <w:pPr>
        <w:tabs>
          <w:tab w:val="left" w:pos="3819"/>
          <w:tab w:val="left" w:pos="4020"/>
        </w:tabs>
        <w:snapToGrid w:val="0"/>
        <w:spacing w:line="420" w:lineRule="exact"/>
        <w:ind w:firstLineChars="200" w:firstLine="480"/>
        <w:rPr>
          <w:rFonts w:ascii="宋体" w:hAnsi="宋体" w:cs="宋体"/>
          <w:bCs/>
          <w:kern w:val="0"/>
          <w:sz w:val="24"/>
        </w:rPr>
      </w:pPr>
      <w:r>
        <w:rPr>
          <w:rFonts w:ascii="宋体" w:hAnsi="宋体" w:hint="eastAsia"/>
          <w:sz w:val="24"/>
        </w:rPr>
        <w:t>3.论文选题：</w:t>
      </w:r>
      <w:r>
        <w:rPr>
          <w:rFonts w:ascii="宋体" w:hAnsi="宋体" w:cs="宋体" w:hint="eastAsia"/>
          <w:bCs/>
          <w:kern w:val="0"/>
          <w:sz w:val="24"/>
        </w:rPr>
        <w:t>学位论文的选题应与专业领域培养目标相一致</w:t>
      </w:r>
      <w:r>
        <w:rPr>
          <w:rFonts w:eastAsiaTheme="minorEastAsia" w:hint="eastAsia"/>
          <w:bCs/>
          <w:sz w:val="24"/>
        </w:rPr>
        <w:t>，来源于基础教育学校和中等职业学校的心理健康教育及实践问题。学位论文开题应在教育</w:t>
      </w:r>
      <w:r>
        <w:rPr>
          <w:rFonts w:hint="eastAsia"/>
          <w:sz w:val="24"/>
        </w:rPr>
        <w:t>实习前完成。</w:t>
      </w:r>
    </w:p>
    <w:p w:rsidR="003636F9" w:rsidRDefault="00A65E29">
      <w:pPr>
        <w:spacing w:line="360" w:lineRule="auto"/>
        <w:ind w:firstLineChars="200" w:firstLine="480"/>
        <w:rPr>
          <w:rFonts w:eastAsiaTheme="minorEastAsia"/>
          <w:bCs/>
          <w:sz w:val="24"/>
        </w:rPr>
      </w:pPr>
      <w:r>
        <w:rPr>
          <w:rFonts w:eastAsiaTheme="minorEastAsia" w:hint="eastAsia"/>
          <w:bCs/>
          <w:sz w:val="24"/>
        </w:rPr>
        <w:t>4</w:t>
      </w:r>
      <w:r>
        <w:rPr>
          <w:rFonts w:eastAsiaTheme="minorEastAsia"/>
          <w:bCs/>
          <w:sz w:val="24"/>
        </w:rPr>
        <w:t>.</w:t>
      </w:r>
      <w:r>
        <w:rPr>
          <w:rFonts w:eastAsiaTheme="minorEastAsia" w:hint="eastAsia"/>
          <w:bCs/>
          <w:sz w:val="24"/>
        </w:rPr>
        <w:t>论文</w:t>
      </w:r>
      <w:r>
        <w:rPr>
          <w:rFonts w:eastAsiaTheme="minorEastAsia"/>
          <w:bCs/>
          <w:sz w:val="24"/>
        </w:rPr>
        <w:t>开题：开题是研究生培养过程中开展学位（毕业）论文工作的首要环节，要求研究生充分阅读国内外相关文献，撰写开题报告。开题报告应包含文献综述、论文选题依据、研究方案、预期目标与成果、工作计划等关键问题。</w:t>
      </w:r>
    </w:p>
    <w:p w:rsidR="003636F9" w:rsidRDefault="00A65E29">
      <w:pPr>
        <w:spacing w:line="360" w:lineRule="auto"/>
        <w:ind w:firstLineChars="200" w:firstLine="480"/>
        <w:rPr>
          <w:rFonts w:eastAsiaTheme="minorEastAsia"/>
          <w:bCs/>
          <w:sz w:val="24"/>
        </w:rPr>
      </w:pPr>
      <w:r>
        <w:rPr>
          <w:rFonts w:eastAsiaTheme="minorEastAsia"/>
          <w:bCs/>
          <w:sz w:val="24"/>
        </w:rPr>
        <w:t>原则上在入学后第</w:t>
      </w:r>
      <w:r>
        <w:rPr>
          <w:rFonts w:eastAsiaTheme="minorEastAsia" w:hint="eastAsia"/>
          <w:bCs/>
          <w:sz w:val="24"/>
        </w:rPr>
        <w:t>4</w:t>
      </w:r>
      <w:r>
        <w:rPr>
          <w:rFonts w:eastAsiaTheme="minorEastAsia"/>
          <w:bCs/>
          <w:sz w:val="24"/>
        </w:rPr>
        <w:t>学期完成开题。开题由</w:t>
      </w:r>
      <w:r>
        <w:rPr>
          <w:rFonts w:eastAsiaTheme="minorEastAsia"/>
          <w:bCs/>
          <w:sz w:val="24"/>
        </w:rPr>
        <w:t>3-5</w:t>
      </w:r>
      <w:r>
        <w:rPr>
          <w:rFonts w:eastAsiaTheme="minorEastAsia"/>
          <w:bCs/>
          <w:sz w:val="24"/>
        </w:rPr>
        <w:t>名具有高级专业技术职务人员参加，以学术报告的方式进行。</w:t>
      </w:r>
    </w:p>
    <w:p w:rsidR="003636F9" w:rsidRDefault="00A65E29">
      <w:pPr>
        <w:tabs>
          <w:tab w:val="left" w:pos="3819"/>
          <w:tab w:val="left" w:pos="4020"/>
        </w:tabs>
        <w:snapToGrid w:val="0"/>
        <w:spacing w:line="420" w:lineRule="exact"/>
        <w:ind w:firstLineChars="200" w:firstLine="480"/>
        <w:rPr>
          <w:rFonts w:eastAsiaTheme="minorEastAsia"/>
          <w:bCs/>
          <w:sz w:val="24"/>
        </w:rPr>
      </w:pPr>
      <w:r>
        <w:rPr>
          <w:rFonts w:eastAsiaTheme="minorEastAsia" w:hint="eastAsia"/>
          <w:bCs/>
          <w:sz w:val="24"/>
        </w:rPr>
        <w:t>5.</w:t>
      </w:r>
      <w:r>
        <w:rPr>
          <w:rFonts w:ascii="宋体" w:hAnsi="宋体" w:cs="宋体" w:hint="eastAsia"/>
          <w:bCs/>
          <w:kern w:val="0"/>
          <w:sz w:val="24"/>
        </w:rPr>
        <w:t>论文可以采取与信息科技教学相关的</w:t>
      </w:r>
      <w:r>
        <w:rPr>
          <w:rFonts w:ascii="宋体" w:hAnsi="宋体" w:cs="宋体"/>
          <w:sz w:val="24"/>
        </w:rPr>
        <w:t>专题研究论文、调查研究报告、行动研究报告、案例研究报告、课程开发方案等</w:t>
      </w:r>
      <w:r>
        <w:rPr>
          <w:rFonts w:ascii="宋体" w:hAnsi="宋体" w:cs="宋体" w:hint="eastAsia"/>
          <w:bCs/>
          <w:kern w:val="0"/>
          <w:sz w:val="24"/>
        </w:rPr>
        <w:t>等形式，</w:t>
      </w:r>
      <w:r>
        <w:rPr>
          <w:rFonts w:ascii="宋体" w:hAnsi="宋体" w:hint="eastAsia"/>
          <w:sz w:val="24"/>
        </w:rPr>
        <w:t>论文正文部分字数不少于3万字。</w:t>
      </w:r>
    </w:p>
    <w:p w:rsidR="003636F9" w:rsidRDefault="00A65E29">
      <w:pPr>
        <w:spacing w:line="360" w:lineRule="auto"/>
        <w:ind w:firstLineChars="200" w:firstLine="480"/>
        <w:rPr>
          <w:rFonts w:eastAsiaTheme="minorEastAsia"/>
          <w:bCs/>
          <w:sz w:val="24"/>
        </w:rPr>
      </w:pPr>
      <w:r>
        <w:rPr>
          <w:rFonts w:eastAsiaTheme="minorEastAsia" w:hint="eastAsia"/>
          <w:bCs/>
          <w:sz w:val="24"/>
        </w:rPr>
        <w:t>6</w:t>
      </w:r>
      <w:r>
        <w:rPr>
          <w:rFonts w:eastAsiaTheme="minorEastAsia"/>
          <w:bCs/>
          <w:sz w:val="24"/>
        </w:rPr>
        <w:t>.</w:t>
      </w:r>
      <w:r>
        <w:rPr>
          <w:rFonts w:eastAsiaTheme="minorEastAsia"/>
          <w:bCs/>
          <w:sz w:val="24"/>
        </w:rPr>
        <w:t>中期进展报告：中期进展报告是检查研究生个人综合能力及学位论文进展、指导研究生把握学位（毕业）论文方向、提高学位（毕业）论文质量的必要环节。中期进展报告原则上应在入学后第</w:t>
      </w:r>
      <w:r>
        <w:rPr>
          <w:rFonts w:eastAsiaTheme="minorEastAsia"/>
          <w:bCs/>
          <w:sz w:val="24"/>
        </w:rPr>
        <w:t>5</w:t>
      </w:r>
      <w:r>
        <w:rPr>
          <w:rFonts w:eastAsiaTheme="minorEastAsia"/>
          <w:bCs/>
          <w:sz w:val="24"/>
        </w:rPr>
        <w:t>学期进行；各导师组自行制定中期考核办法并组织考核。</w:t>
      </w:r>
    </w:p>
    <w:p w:rsidR="003636F9" w:rsidRDefault="00A65E29">
      <w:pPr>
        <w:spacing w:line="360" w:lineRule="auto"/>
        <w:ind w:firstLineChars="200" w:firstLine="480"/>
        <w:rPr>
          <w:rFonts w:eastAsiaTheme="minorEastAsia"/>
          <w:bCs/>
          <w:sz w:val="24"/>
        </w:rPr>
      </w:pPr>
      <w:r>
        <w:rPr>
          <w:rFonts w:eastAsiaTheme="minorEastAsia" w:hint="eastAsia"/>
          <w:bCs/>
          <w:sz w:val="24"/>
        </w:rPr>
        <w:t>7</w:t>
      </w:r>
      <w:r>
        <w:rPr>
          <w:rFonts w:eastAsiaTheme="minorEastAsia"/>
          <w:bCs/>
          <w:sz w:val="24"/>
        </w:rPr>
        <w:t>.</w:t>
      </w:r>
      <w:r>
        <w:rPr>
          <w:rFonts w:eastAsiaTheme="minorEastAsia"/>
          <w:bCs/>
          <w:sz w:val="24"/>
        </w:rPr>
        <w:t>学位申请：达到学位授予条件的申请人，经导师同意后，应于答辩前三个月，向所属学位评定分委员会提出学位申请，提交学位申请材料。</w:t>
      </w:r>
    </w:p>
    <w:p w:rsidR="003636F9" w:rsidRDefault="00A65E29">
      <w:pPr>
        <w:spacing w:line="360" w:lineRule="auto"/>
        <w:ind w:firstLineChars="200" w:firstLine="480"/>
        <w:rPr>
          <w:rFonts w:eastAsiaTheme="minorEastAsia"/>
          <w:bCs/>
          <w:sz w:val="24"/>
        </w:rPr>
      </w:pPr>
      <w:r>
        <w:rPr>
          <w:rFonts w:eastAsiaTheme="minorEastAsia" w:hint="eastAsia"/>
          <w:bCs/>
          <w:sz w:val="24"/>
        </w:rPr>
        <w:t>8</w:t>
      </w:r>
      <w:r>
        <w:rPr>
          <w:rFonts w:eastAsiaTheme="minorEastAsia"/>
          <w:bCs/>
          <w:sz w:val="24"/>
        </w:rPr>
        <w:t>.</w:t>
      </w:r>
      <w:r>
        <w:rPr>
          <w:rFonts w:eastAsiaTheme="minorEastAsia"/>
          <w:bCs/>
          <w:sz w:val="24"/>
        </w:rPr>
        <w:t>预答辩：学位申请人须进行学位论文预答辩。预答辩通过者，方可进入学位论文</w:t>
      </w:r>
      <w:r>
        <w:rPr>
          <w:rFonts w:eastAsiaTheme="minorEastAsia"/>
          <w:bCs/>
          <w:sz w:val="24"/>
        </w:rPr>
        <w:lastRenderedPageBreak/>
        <w:t>评阅、学位论文答辩等环节</w:t>
      </w:r>
      <w:r>
        <w:rPr>
          <w:rFonts w:eastAsiaTheme="minorEastAsia" w:hint="eastAsia"/>
          <w:bCs/>
          <w:sz w:val="24"/>
        </w:rPr>
        <w:t>。</w:t>
      </w:r>
      <w:r>
        <w:rPr>
          <w:rFonts w:eastAsiaTheme="minorEastAsia"/>
          <w:bCs/>
          <w:sz w:val="24"/>
        </w:rPr>
        <w:t>学位（毕业）论文预答辩在正式答辩前</w:t>
      </w:r>
      <w:r>
        <w:rPr>
          <w:rFonts w:eastAsiaTheme="minorEastAsia"/>
          <w:bCs/>
          <w:sz w:val="24"/>
        </w:rPr>
        <w:t>3</w:t>
      </w:r>
      <w:r>
        <w:rPr>
          <w:rFonts w:eastAsiaTheme="minorEastAsia"/>
          <w:bCs/>
          <w:sz w:val="24"/>
        </w:rPr>
        <w:t>个月进行。</w:t>
      </w:r>
    </w:p>
    <w:p w:rsidR="003636F9" w:rsidRDefault="00A65E29">
      <w:pPr>
        <w:spacing w:line="360" w:lineRule="auto"/>
        <w:ind w:firstLineChars="200" w:firstLine="480"/>
        <w:rPr>
          <w:rFonts w:eastAsiaTheme="minorEastAsia"/>
          <w:bCs/>
          <w:sz w:val="24"/>
        </w:rPr>
      </w:pPr>
      <w:r>
        <w:rPr>
          <w:rFonts w:eastAsiaTheme="minorEastAsia" w:hint="eastAsia"/>
          <w:bCs/>
          <w:sz w:val="24"/>
        </w:rPr>
        <w:t>9</w:t>
      </w:r>
      <w:r>
        <w:rPr>
          <w:rFonts w:eastAsiaTheme="minorEastAsia"/>
          <w:bCs/>
          <w:sz w:val="24"/>
        </w:rPr>
        <w:t>.</w:t>
      </w:r>
      <w:r>
        <w:rPr>
          <w:rFonts w:eastAsiaTheme="minorEastAsia"/>
          <w:bCs/>
          <w:sz w:val="24"/>
        </w:rPr>
        <w:t>论文评阅：学位（毕业）论文在获得导师组认可，经培养单位形式审查合格，并通过预答辩，方可提出进入评阅程序的申请。论文评阅在正式答辩前</w:t>
      </w:r>
      <w:r>
        <w:rPr>
          <w:rFonts w:eastAsiaTheme="minorEastAsia"/>
          <w:bCs/>
          <w:sz w:val="24"/>
        </w:rPr>
        <w:t>40</w:t>
      </w:r>
      <w:r>
        <w:rPr>
          <w:rFonts w:eastAsiaTheme="minorEastAsia"/>
          <w:bCs/>
          <w:sz w:val="24"/>
        </w:rPr>
        <w:t>天由研究生提出，由培养单位依据相关规定进行匿名评审。评阅结果及异议处理按照《河北大学研究生学位论文或者实践成果评审管理办法》（校政字〔</w:t>
      </w:r>
      <w:r>
        <w:rPr>
          <w:rFonts w:eastAsiaTheme="minorEastAsia"/>
          <w:bCs/>
          <w:sz w:val="24"/>
        </w:rPr>
        <w:t>2025</w:t>
      </w:r>
      <w:r>
        <w:rPr>
          <w:rFonts w:eastAsiaTheme="minorEastAsia"/>
          <w:bCs/>
          <w:sz w:val="24"/>
        </w:rPr>
        <w:t>〕</w:t>
      </w:r>
      <w:r>
        <w:rPr>
          <w:rFonts w:eastAsiaTheme="minorEastAsia"/>
          <w:bCs/>
          <w:sz w:val="24"/>
        </w:rPr>
        <w:t>8</w:t>
      </w:r>
      <w:r>
        <w:rPr>
          <w:rFonts w:eastAsiaTheme="minorEastAsia"/>
          <w:bCs/>
          <w:sz w:val="24"/>
        </w:rPr>
        <w:t>号）执行。</w:t>
      </w:r>
    </w:p>
    <w:p w:rsidR="003636F9" w:rsidRDefault="00A65E29">
      <w:pPr>
        <w:spacing w:line="360" w:lineRule="auto"/>
        <w:ind w:firstLineChars="200" w:firstLine="480"/>
        <w:rPr>
          <w:rFonts w:eastAsiaTheme="minorEastAsia"/>
          <w:bCs/>
          <w:sz w:val="24"/>
        </w:rPr>
      </w:pPr>
      <w:r>
        <w:rPr>
          <w:rFonts w:eastAsiaTheme="minorEastAsia" w:hint="eastAsia"/>
          <w:bCs/>
          <w:sz w:val="24"/>
        </w:rPr>
        <w:t>10</w:t>
      </w:r>
      <w:r>
        <w:rPr>
          <w:rFonts w:eastAsiaTheme="minorEastAsia"/>
          <w:bCs/>
          <w:sz w:val="24"/>
        </w:rPr>
        <w:t>.</w:t>
      </w:r>
      <w:r>
        <w:rPr>
          <w:rFonts w:eastAsiaTheme="minorEastAsia"/>
          <w:bCs/>
          <w:sz w:val="24"/>
        </w:rPr>
        <w:t>答辩：学位（毕业）论文答辩按照《河北大学博士、硕士学位授予工作实施细则》（校政字〔</w:t>
      </w:r>
      <w:r>
        <w:rPr>
          <w:rFonts w:eastAsiaTheme="minorEastAsia"/>
          <w:bCs/>
          <w:sz w:val="24"/>
        </w:rPr>
        <w:t>2025</w:t>
      </w:r>
      <w:r>
        <w:rPr>
          <w:rFonts w:eastAsiaTheme="minorEastAsia"/>
          <w:bCs/>
          <w:sz w:val="24"/>
        </w:rPr>
        <w:t>〕</w:t>
      </w:r>
      <w:r>
        <w:rPr>
          <w:rFonts w:eastAsiaTheme="minorEastAsia"/>
          <w:bCs/>
          <w:sz w:val="24"/>
        </w:rPr>
        <w:t>7</w:t>
      </w:r>
      <w:r>
        <w:rPr>
          <w:rFonts w:eastAsiaTheme="minorEastAsia"/>
          <w:bCs/>
          <w:sz w:val="24"/>
        </w:rPr>
        <w:t>号）执行。</w:t>
      </w:r>
    </w:p>
    <w:p w:rsidR="003636F9" w:rsidRDefault="00A65E29">
      <w:pPr>
        <w:spacing w:line="360" w:lineRule="auto"/>
        <w:ind w:firstLineChars="200" w:firstLine="480"/>
        <w:rPr>
          <w:rFonts w:eastAsiaTheme="minorEastAsia"/>
          <w:bCs/>
          <w:sz w:val="24"/>
        </w:rPr>
      </w:pPr>
      <w:r>
        <w:rPr>
          <w:rFonts w:eastAsiaTheme="minorEastAsia" w:hint="eastAsia"/>
          <w:bCs/>
          <w:sz w:val="24"/>
        </w:rPr>
        <w:t>11.</w:t>
      </w:r>
      <w:r>
        <w:rPr>
          <w:rFonts w:eastAsiaTheme="minorEastAsia" w:hint="eastAsia"/>
          <w:bCs/>
          <w:sz w:val="24"/>
        </w:rPr>
        <w:t>论文评阅人和</w:t>
      </w:r>
      <w:r>
        <w:rPr>
          <w:rFonts w:ascii="宋体" w:hAnsi="宋体" w:hint="eastAsia"/>
          <w:sz w:val="24"/>
        </w:rPr>
        <w:t>答辩委员会成员中，</w:t>
      </w:r>
      <w:r>
        <w:rPr>
          <w:rFonts w:ascii="宋体" w:hAnsi="宋体" w:cs="宋体"/>
          <w:sz w:val="24"/>
        </w:rPr>
        <w:t>应至少有一名具有高级职称的基础教育学校或中等职业学校的</w:t>
      </w:r>
      <w:r>
        <w:rPr>
          <w:rFonts w:ascii="宋体" w:hAnsi="宋体" w:hint="eastAsia"/>
          <w:sz w:val="24"/>
        </w:rPr>
        <w:t>教师或教育教学研究人员</w:t>
      </w:r>
      <w:r>
        <w:rPr>
          <w:rFonts w:ascii="宋体" w:hAnsi="宋体" w:cs="宋体" w:hint="eastAsia"/>
          <w:bCs/>
          <w:kern w:val="0"/>
          <w:sz w:val="24"/>
        </w:rPr>
        <w:t>。</w:t>
      </w:r>
    </w:p>
    <w:p w:rsidR="003636F9" w:rsidRDefault="00A65E29">
      <w:pPr>
        <w:spacing w:line="360" w:lineRule="auto"/>
        <w:ind w:firstLineChars="200" w:firstLine="560"/>
        <w:rPr>
          <w:rFonts w:eastAsia="黑体"/>
          <w:bCs/>
          <w:sz w:val="28"/>
          <w:szCs w:val="28"/>
        </w:rPr>
      </w:pPr>
      <w:r>
        <w:rPr>
          <w:rFonts w:eastAsia="黑体" w:hint="eastAsia"/>
          <w:bCs/>
          <w:sz w:val="28"/>
          <w:szCs w:val="28"/>
        </w:rPr>
        <w:t>九</w:t>
      </w:r>
      <w:r>
        <w:rPr>
          <w:rFonts w:eastAsia="黑体"/>
          <w:bCs/>
          <w:sz w:val="28"/>
          <w:szCs w:val="28"/>
        </w:rPr>
        <w:t>、毕业条件</w:t>
      </w:r>
    </w:p>
    <w:p w:rsidR="003636F9" w:rsidRDefault="00A65E29">
      <w:pPr>
        <w:spacing w:line="360" w:lineRule="auto"/>
        <w:ind w:firstLineChars="200" w:firstLine="480"/>
        <w:rPr>
          <w:rFonts w:eastAsiaTheme="minorEastAsia"/>
          <w:bCs/>
          <w:sz w:val="24"/>
        </w:rPr>
      </w:pPr>
      <w:r>
        <w:rPr>
          <w:rFonts w:eastAsiaTheme="minorEastAsia" w:hint="eastAsia"/>
          <w:bCs/>
          <w:sz w:val="24"/>
        </w:rPr>
        <w:t xml:space="preserve">1. </w:t>
      </w:r>
      <w:r>
        <w:rPr>
          <w:rFonts w:eastAsiaTheme="minorEastAsia" w:hint="eastAsia"/>
          <w:bCs/>
          <w:sz w:val="24"/>
        </w:rPr>
        <w:t>课程学习。研究生在规定修业年限内完成培养方案规定的课程学习，考核成绩合格，获得规定的学分。</w:t>
      </w:r>
    </w:p>
    <w:p w:rsidR="003636F9" w:rsidRDefault="00A65E29">
      <w:pPr>
        <w:spacing w:line="360" w:lineRule="auto"/>
        <w:ind w:firstLineChars="200" w:firstLine="480"/>
        <w:rPr>
          <w:rFonts w:eastAsiaTheme="minorEastAsia"/>
          <w:bCs/>
          <w:sz w:val="24"/>
        </w:rPr>
      </w:pPr>
      <w:r>
        <w:rPr>
          <w:rFonts w:eastAsiaTheme="minorEastAsia" w:hint="eastAsia"/>
          <w:bCs/>
          <w:sz w:val="24"/>
        </w:rPr>
        <w:t xml:space="preserve">2. </w:t>
      </w:r>
      <w:r>
        <w:rPr>
          <w:rFonts w:eastAsiaTheme="minorEastAsia" w:hint="eastAsia"/>
          <w:bCs/>
          <w:sz w:val="24"/>
        </w:rPr>
        <w:t>实践活动。参与本专业相关的社会实践，由相关单位出具相关实践证明材料；或组织开展与本专业相关的调查、考察等活动，并提交相关报告。</w:t>
      </w:r>
    </w:p>
    <w:p w:rsidR="003636F9" w:rsidRDefault="00A65E29">
      <w:pPr>
        <w:spacing w:line="360" w:lineRule="auto"/>
        <w:ind w:firstLineChars="200" w:firstLine="480"/>
        <w:rPr>
          <w:rFonts w:eastAsiaTheme="minorEastAsia"/>
          <w:bCs/>
          <w:sz w:val="24"/>
        </w:rPr>
      </w:pPr>
      <w:r>
        <w:rPr>
          <w:rFonts w:eastAsiaTheme="minorEastAsia" w:hint="eastAsia"/>
          <w:bCs/>
          <w:sz w:val="24"/>
        </w:rPr>
        <w:t xml:space="preserve">3. </w:t>
      </w:r>
      <w:r>
        <w:rPr>
          <w:rFonts w:eastAsiaTheme="minorEastAsia" w:hint="eastAsia"/>
          <w:bCs/>
          <w:sz w:val="24"/>
        </w:rPr>
        <w:t>竞赛活动。需参与院级及以上的教育硕士专业技能大赛并获奖。</w:t>
      </w:r>
    </w:p>
    <w:p w:rsidR="003636F9" w:rsidRDefault="00A65E29">
      <w:pPr>
        <w:spacing w:line="360" w:lineRule="auto"/>
        <w:ind w:firstLineChars="200" w:firstLine="480"/>
        <w:rPr>
          <w:rFonts w:eastAsiaTheme="minorEastAsia"/>
          <w:bCs/>
          <w:sz w:val="24"/>
        </w:rPr>
      </w:pPr>
      <w:r>
        <w:rPr>
          <w:rFonts w:eastAsiaTheme="minorEastAsia" w:hint="eastAsia"/>
          <w:bCs/>
          <w:sz w:val="24"/>
        </w:rPr>
        <w:t>其中，全国“田家炳杯”</w:t>
      </w:r>
      <w:r>
        <w:rPr>
          <w:rFonts w:eastAsiaTheme="minorEastAsia" w:hint="eastAsia"/>
          <w:bCs/>
          <w:sz w:val="24"/>
        </w:rPr>
        <w:t xml:space="preserve"> </w:t>
      </w:r>
      <w:r>
        <w:rPr>
          <w:rFonts w:eastAsiaTheme="minorEastAsia" w:hint="eastAsia"/>
          <w:bCs/>
          <w:sz w:val="24"/>
        </w:rPr>
        <w:t>全日制教育硕士专业学位研究生教学技能大赛是由全国教育专业学位研究生教育指导委员会指导的国内教育硕士实践技能比赛中层次最高的全国性赛事，学生获得全国三等奖以上奖励，在学院认定的各类评奖评优中按照国家级竞赛项目认定。</w:t>
      </w:r>
    </w:p>
    <w:p w:rsidR="003636F9" w:rsidRDefault="00A65E29">
      <w:pPr>
        <w:spacing w:line="360" w:lineRule="auto"/>
        <w:ind w:firstLineChars="200" w:firstLine="480"/>
        <w:rPr>
          <w:rFonts w:eastAsiaTheme="minorEastAsia"/>
          <w:bCs/>
          <w:sz w:val="24"/>
        </w:rPr>
      </w:pPr>
      <w:r>
        <w:rPr>
          <w:rFonts w:eastAsiaTheme="minorEastAsia" w:hint="eastAsia"/>
          <w:bCs/>
          <w:sz w:val="24"/>
        </w:rPr>
        <w:t>河北省全日制教育硕士专业学位研究生教学技能大赛是由河北省教育研究生教育指导委员会举办，京津冀高校教育硕士专业学位研究生实践创新能力大赛是由北京市教育委员会、天津市教育委员会、河北省教育厅联合举办，学生获得三等奖以上奖励，在学院认定的各类评奖评优中按照省级竞赛项目认定。</w:t>
      </w:r>
    </w:p>
    <w:p w:rsidR="003636F9" w:rsidRDefault="00A65E29">
      <w:pPr>
        <w:spacing w:line="360" w:lineRule="auto"/>
        <w:ind w:firstLineChars="200" w:firstLine="480"/>
        <w:rPr>
          <w:rFonts w:eastAsiaTheme="minorEastAsia"/>
          <w:bCs/>
          <w:sz w:val="24"/>
        </w:rPr>
      </w:pPr>
      <w:r>
        <w:rPr>
          <w:rFonts w:eastAsiaTheme="minorEastAsia" w:hint="eastAsia"/>
          <w:bCs/>
          <w:sz w:val="24"/>
        </w:rPr>
        <w:t xml:space="preserve">4. </w:t>
      </w:r>
      <w:r>
        <w:rPr>
          <w:rFonts w:eastAsiaTheme="minorEastAsia" w:hint="eastAsia"/>
          <w:bCs/>
          <w:sz w:val="24"/>
        </w:rPr>
        <w:t>符合提前毕业条件的研究生，可按照学校相关规定申请提前毕业。</w:t>
      </w:r>
    </w:p>
    <w:p w:rsidR="003636F9" w:rsidRDefault="00A65E29">
      <w:pPr>
        <w:spacing w:line="360" w:lineRule="auto"/>
        <w:ind w:firstLineChars="200" w:firstLine="480"/>
        <w:rPr>
          <w:rFonts w:eastAsiaTheme="minorEastAsia"/>
          <w:bCs/>
          <w:sz w:val="24"/>
        </w:rPr>
      </w:pPr>
      <w:r>
        <w:rPr>
          <w:rFonts w:eastAsiaTheme="minorEastAsia" w:hint="eastAsia"/>
          <w:bCs/>
          <w:sz w:val="24"/>
        </w:rPr>
        <w:t xml:space="preserve">5. </w:t>
      </w:r>
      <w:r>
        <w:rPr>
          <w:rFonts w:eastAsiaTheme="minorEastAsia" w:hint="eastAsia"/>
          <w:bCs/>
          <w:sz w:val="24"/>
        </w:rPr>
        <w:t>论文答辩。学位（毕业）论文经专家评审合格、通过学位（毕业）答辩，符合毕业资格审查后，准予毕业。</w:t>
      </w:r>
    </w:p>
    <w:p w:rsidR="003636F9" w:rsidRDefault="00A65E29">
      <w:pPr>
        <w:spacing w:line="360" w:lineRule="auto"/>
        <w:ind w:firstLineChars="200" w:firstLine="560"/>
        <w:rPr>
          <w:rFonts w:eastAsia="黑体"/>
          <w:bCs/>
          <w:sz w:val="28"/>
          <w:szCs w:val="28"/>
        </w:rPr>
      </w:pPr>
      <w:r>
        <w:rPr>
          <w:rFonts w:eastAsia="黑体" w:hint="eastAsia"/>
          <w:bCs/>
          <w:sz w:val="28"/>
          <w:szCs w:val="28"/>
        </w:rPr>
        <w:t>十</w:t>
      </w:r>
      <w:r>
        <w:rPr>
          <w:rFonts w:eastAsia="黑体"/>
          <w:bCs/>
          <w:sz w:val="28"/>
          <w:szCs w:val="28"/>
        </w:rPr>
        <w:t>、创新性成果</w:t>
      </w:r>
    </w:p>
    <w:p w:rsidR="003636F9" w:rsidRDefault="00A65E29">
      <w:pPr>
        <w:spacing w:line="360" w:lineRule="auto"/>
        <w:ind w:firstLineChars="200" w:firstLine="480"/>
        <w:rPr>
          <w:rFonts w:eastAsiaTheme="minorEastAsia"/>
          <w:bCs/>
          <w:color w:val="000000" w:themeColor="text1"/>
          <w:sz w:val="24"/>
        </w:rPr>
      </w:pPr>
      <w:r>
        <w:rPr>
          <w:rFonts w:eastAsiaTheme="minorEastAsia" w:hint="eastAsia"/>
          <w:bCs/>
          <w:color w:val="000000" w:themeColor="text1"/>
          <w:sz w:val="24"/>
        </w:rPr>
        <w:t>根据河北大学教育学院制定的创新性成果要求执行。</w:t>
      </w:r>
    </w:p>
    <w:p w:rsidR="003636F9" w:rsidRDefault="00A65E29">
      <w:pPr>
        <w:spacing w:line="360" w:lineRule="auto"/>
        <w:ind w:firstLineChars="200" w:firstLine="560"/>
        <w:rPr>
          <w:rFonts w:eastAsia="黑体"/>
          <w:bCs/>
          <w:sz w:val="28"/>
          <w:szCs w:val="28"/>
        </w:rPr>
      </w:pPr>
      <w:r>
        <w:rPr>
          <w:rFonts w:eastAsia="黑体"/>
          <w:bCs/>
          <w:sz w:val="28"/>
          <w:szCs w:val="28"/>
        </w:rPr>
        <w:t>十一、学位授予</w:t>
      </w:r>
    </w:p>
    <w:p w:rsidR="003636F9" w:rsidRDefault="00A65E29">
      <w:pPr>
        <w:spacing w:line="360" w:lineRule="auto"/>
        <w:ind w:firstLineChars="200" w:firstLine="480"/>
        <w:rPr>
          <w:rFonts w:eastAsiaTheme="minorEastAsia"/>
          <w:bCs/>
          <w:sz w:val="24"/>
        </w:rPr>
      </w:pPr>
      <w:r>
        <w:rPr>
          <w:rFonts w:eastAsiaTheme="minorEastAsia"/>
          <w:bCs/>
          <w:color w:val="000000" w:themeColor="text1"/>
          <w:sz w:val="24"/>
        </w:rPr>
        <w:lastRenderedPageBreak/>
        <w:t>研究生通过毕业资格审查，满足本学院制定的创新性成果要求，</w:t>
      </w:r>
      <w:r>
        <w:rPr>
          <w:rFonts w:eastAsiaTheme="minorEastAsia"/>
          <w:bCs/>
          <w:sz w:val="24"/>
        </w:rPr>
        <w:t>符合</w:t>
      </w:r>
      <w:r>
        <w:rPr>
          <w:color w:val="222222"/>
          <w:kern w:val="0"/>
          <w:sz w:val="24"/>
        </w:rPr>
        <w:t>《河北大学博士、硕士学位授予工作实施细则》（校政字〔</w:t>
      </w:r>
      <w:r>
        <w:rPr>
          <w:color w:val="222222"/>
          <w:kern w:val="0"/>
          <w:sz w:val="24"/>
        </w:rPr>
        <w:t>2025</w:t>
      </w:r>
      <w:r>
        <w:rPr>
          <w:color w:val="222222"/>
          <w:kern w:val="0"/>
          <w:sz w:val="24"/>
        </w:rPr>
        <w:t>〕</w:t>
      </w:r>
      <w:r>
        <w:rPr>
          <w:color w:val="222222"/>
          <w:kern w:val="0"/>
          <w:sz w:val="24"/>
        </w:rPr>
        <w:t>7</w:t>
      </w:r>
      <w:r>
        <w:rPr>
          <w:color w:val="222222"/>
          <w:kern w:val="0"/>
          <w:sz w:val="24"/>
        </w:rPr>
        <w:t>号）</w:t>
      </w:r>
      <w:r>
        <w:rPr>
          <w:rFonts w:eastAsiaTheme="minorEastAsia"/>
          <w:bCs/>
          <w:sz w:val="24"/>
        </w:rPr>
        <w:t>的有关规定，达到学校学位授予标准，经学校学位评定委员会审议，授予硕士学位。</w:t>
      </w:r>
    </w:p>
    <w:p w:rsidR="003636F9" w:rsidRDefault="00A65E29">
      <w:pPr>
        <w:spacing w:line="360" w:lineRule="auto"/>
        <w:ind w:firstLineChars="200" w:firstLine="560"/>
        <w:rPr>
          <w:rFonts w:eastAsia="黑体"/>
          <w:bCs/>
          <w:sz w:val="28"/>
          <w:szCs w:val="28"/>
        </w:rPr>
      </w:pPr>
      <w:r>
        <w:rPr>
          <w:rFonts w:eastAsia="黑体"/>
          <w:bCs/>
          <w:sz w:val="28"/>
          <w:szCs w:val="28"/>
        </w:rPr>
        <w:t>十</w:t>
      </w:r>
      <w:r>
        <w:rPr>
          <w:rFonts w:eastAsia="黑体" w:hint="eastAsia"/>
          <w:bCs/>
          <w:sz w:val="28"/>
          <w:szCs w:val="28"/>
        </w:rPr>
        <w:t>二</w:t>
      </w:r>
      <w:r>
        <w:rPr>
          <w:rFonts w:eastAsia="黑体"/>
          <w:bCs/>
          <w:sz w:val="28"/>
          <w:szCs w:val="28"/>
        </w:rPr>
        <w:t>、学分及课程设置</w:t>
      </w:r>
    </w:p>
    <w:p w:rsidR="003636F9" w:rsidRDefault="00A65E29">
      <w:pPr>
        <w:spacing w:line="360" w:lineRule="auto"/>
        <w:ind w:firstLineChars="200" w:firstLine="480"/>
        <w:rPr>
          <w:rFonts w:eastAsiaTheme="minorEastAsia"/>
          <w:color w:val="000000"/>
          <w:sz w:val="24"/>
        </w:rPr>
      </w:pPr>
      <w:r>
        <w:rPr>
          <w:rFonts w:eastAsiaTheme="minorEastAsia"/>
          <w:color w:val="000000"/>
          <w:sz w:val="24"/>
        </w:rPr>
        <w:t>本专业最低毕业学分为</w:t>
      </w:r>
      <w:r>
        <w:rPr>
          <w:rFonts w:eastAsiaTheme="minorEastAsia" w:hint="eastAsia"/>
          <w:color w:val="000000"/>
          <w:sz w:val="24"/>
        </w:rPr>
        <w:t>42</w:t>
      </w:r>
      <w:r>
        <w:rPr>
          <w:rFonts w:eastAsiaTheme="minorEastAsia"/>
          <w:color w:val="000000"/>
          <w:sz w:val="24"/>
        </w:rPr>
        <w:t>分，其中学位课</w:t>
      </w:r>
      <w:r>
        <w:rPr>
          <w:rFonts w:eastAsiaTheme="minorEastAsia" w:hint="eastAsia"/>
          <w:color w:val="000000"/>
          <w:sz w:val="24"/>
        </w:rPr>
        <w:t>23</w:t>
      </w:r>
      <w:r>
        <w:rPr>
          <w:rFonts w:eastAsiaTheme="minorEastAsia"/>
          <w:color w:val="000000"/>
          <w:sz w:val="24"/>
        </w:rPr>
        <w:t>学分，非学位课</w:t>
      </w:r>
      <w:r>
        <w:rPr>
          <w:rFonts w:eastAsiaTheme="minorEastAsia" w:hint="eastAsia"/>
          <w:color w:val="000000"/>
          <w:sz w:val="24"/>
        </w:rPr>
        <w:t>10</w:t>
      </w:r>
      <w:r>
        <w:rPr>
          <w:rFonts w:eastAsiaTheme="minorEastAsia"/>
          <w:color w:val="000000"/>
          <w:sz w:val="24"/>
        </w:rPr>
        <w:t>学分，必修环节</w:t>
      </w:r>
      <w:r>
        <w:rPr>
          <w:rFonts w:eastAsiaTheme="minorEastAsia" w:hint="eastAsia"/>
          <w:color w:val="000000"/>
          <w:sz w:val="24"/>
        </w:rPr>
        <w:t>9</w:t>
      </w:r>
      <w:r>
        <w:rPr>
          <w:rFonts w:eastAsiaTheme="minorEastAsia" w:hint="eastAsia"/>
          <w:color w:val="000000"/>
          <w:sz w:val="24"/>
        </w:rPr>
        <w:t>学分</w:t>
      </w:r>
      <w:r>
        <w:rPr>
          <w:rFonts w:eastAsiaTheme="minorEastAsia"/>
          <w:color w:val="000000"/>
          <w:sz w:val="24"/>
        </w:rPr>
        <w:t>。</w:t>
      </w:r>
    </w:p>
    <w:p w:rsidR="003636F9" w:rsidRDefault="00A65E29">
      <w:pPr>
        <w:spacing w:line="360" w:lineRule="auto"/>
        <w:rPr>
          <w:color w:val="FF0000"/>
          <w:sz w:val="24"/>
        </w:rPr>
      </w:pPr>
      <w:r>
        <w:rPr>
          <w:rFonts w:eastAsiaTheme="minorEastAsia"/>
          <w:color w:val="000000"/>
          <w:sz w:val="24"/>
        </w:rPr>
        <w:t xml:space="preserve">    </w:t>
      </w:r>
      <w:r>
        <w:rPr>
          <w:rFonts w:eastAsiaTheme="minorEastAsia"/>
          <w:color w:val="000000"/>
          <w:sz w:val="24"/>
        </w:rPr>
        <w:t>课程考试不设补考环节，</w:t>
      </w:r>
      <w:r>
        <w:rPr>
          <w:color w:val="000000"/>
          <w:sz w:val="24"/>
        </w:rPr>
        <w:t>考试成绩低于</w:t>
      </w:r>
      <w:r>
        <w:rPr>
          <w:color w:val="000000"/>
          <w:sz w:val="24"/>
        </w:rPr>
        <w:t>60</w:t>
      </w:r>
      <w:r>
        <w:rPr>
          <w:color w:val="000000"/>
          <w:sz w:val="24"/>
        </w:rPr>
        <w:t>分的需重修。</w:t>
      </w:r>
    </w:p>
    <w:p w:rsidR="003636F9" w:rsidRDefault="00A65E29">
      <w:pPr>
        <w:widowControl/>
        <w:snapToGrid w:val="0"/>
        <w:spacing w:line="420" w:lineRule="exact"/>
        <w:ind w:firstLine="480"/>
        <w:rPr>
          <w:rFonts w:ascii="宋体" w:hAnsi="宋体" w:cs="宋体"/>
          <w:kern w:val="0"/>
          <w:sz w:val="24"/>
        </w:rPr>
      </w:pPr>
      <w:r>
        <w:rPr>
          <w:rFonts w:eastAsiaTheme="minorEastAsia"/>
          <w:color w:val="000000"/>
          <w:sz w:val="24"/>
        </w:rPr>
        <w:t>课程考核方式包括考试和考查</w:t>
      </w:r>
      <w:r>
        <w:rPr>
          <w:rFonts w:eastAsiaTheme="minorEastAsia" w:hint="eastAsia"/>
          <w:color w:val="000000"/>
          <w:sz w:val="24"/>
        </w:rPr>
        <w:t>，可以</w:t>
      </w:r>
      <w:r>
        <w:rPr>
          <w:rFonts w:ascii="宋体" w:hAnsi="宋体" w:cs="宋体" w:hint="eastAsia"/>
          <w:kern w:val="0"/>
          <w:sz w:val="24"/>
        </w:rPr>
        <w:t>采取课程考试、课程论文、调查报告、教学设计、实践（实验）报告等多种评价方式，加强过程性评价，注重课程目标达成度评价，建立基于评价的课程与教学质量持续改进机制。</w:t>
      </w:r>
    </w:p>
    <w:p w:rsidR="003636F9" w:rsidRDefault="003636F9">
      <w:pPr>
        <w:widowControl/>
        <w:snapToGrid w:val="0"/>
        <w:spacing w:line="420" w:lineRule="exact"/>
        <w:ind w:firstLine="480"/>
        <w:rPr>
          <w:rFonts w:ascii="宋体" w:hAnsi="宋体" w:cs="宋体"/>
          <w:kern w:val="0"/>
          <w:sz w:val="24"/>
        </w:rPr>
      </w:pPr>
    </w:p>
    <w:p w:rsidR="003636F9" w:rsidRDefault="00A65E29" w:rsidP="00424DDD">
      <w:pPr>
        <w:spacing w:afterLines="50" w:line="440" w:lineRule="exact"/>
        <w:ind w:firstLineChars="200" w:firstLine="482"/>
        <w:jc w:val="center"/>
        <w:rPr>
          <w:rFonts w:eastAsiaTheme="minorEastAsia"/>
          <w:b/>
          <w:bCs/>
          <w:sz w:val="24"/>
        </w:rPr>
      </w:pPr>
      <w:r>
        <w:rPr>
          <w:rFonts w:eastAsiaTheme="minorEastAsia" w:hint="eastAsia"/>
          <w:b/>
          <w:bCs/>
          <w:sz w:val="24"/>
        </w:rPr>
        <w:t>心理健康教育</w:t>
      </w:r>
      <w:r>
        <w:rPr>
          <w:rFonts w:eastAsiaTheme="minorEastAsia"/>
          <w:b/>
          <w:bCs/>
          <w:sz w:val="24"/>
        </w:rPr>
        <w:t>专业全日制专业学位硕士研究生课程及培养环节设置一览表</w:t>
      </w:r>
    </w:p>
    <w:tbl>
      <w:tblPr>
        <w:tblW w:w="9357"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tblPr>
      <w:tblGrid>
        <w:gridCol w:w="1071"/>
        <w:gridCol w:w="1226"/>
        <w:gridCol w:w="3516"/>
        <w:gridCol w:w="1081"/>
        <w:gridCol w:w="709"/>
        <w:gridCol w:w="817"/>
        <w:gridCol w:w="937"/>
      </w:tblGrid>
      <w:tr w:rsidR="003636F9">
        <w:trPr>
          <w:jc w:val="center"/>
        </w:trPr>
        <w:tc>
          <w:tcPr>
            <w:tcW w:w="2297" w:type="dxa"/>
            <w:gridSpan w:val="2"/>
            <w:vAlign w:val="center"/>
          </w:tcPr>
          <w:p w:rsidR="003636F9" w:rsidRDefault="00A65E29">
            <w:pPr>
              <w:jc w:val="center"/>
              <w:rPr>
                <w:b/>
                <w:color w:val="000000" w:themeColor="text1"/>
                <w:szCs w:val="21"/>
              </w:rPr>
            </w:pPr>
            <w:r>
              <w:rPr>
                <w:b/>
                <w:color w:val="000000" w:themeColor="text1"/>
                <w:szCs w:val="21"/>
              </w:rPr>
              <w:t>课程类别</w:t>
            </w:r>
          </w:p>
        </w:tc>
        <w:tc>
          <w:tcPr>
            <w:tcW w:w="3516" w:type="dxa"/>
            <w:vAlign w:val="center"/>
          </w:tcPr>
          <w:p w:rsidR="003636F9" w:rsidRDefault="00A65E29">
            <w:pPr>
              <w:jc w:val="center"/>
              <w:rPr>
                <w:b/>
                <w:color w:val="000000" w:themeColor="text1"/>
                <w:szCs w:val="21"/>
              </w:rPr>
            </w:pPr>
            <w:r>
              <w:rPr>
                <w:b/>
                <w:color w:val="000000" w:themeColor="text1"/>
                <w:szCs w:val="21"/>
              </w:rPr>
              <w:t>课程说明</w:t>
            </w:r>
          </w:p>
        </w:tc>
        <w:tc>
          <w:tcPr>
            <w:tcW w:w="1081" w:type="dxa"/>
            <w:vAlign w:val="center"/>
          </w:tcPr>
          <w:p w:rsidR="003636F9" w:rsidRDefault="00A65E29">
            <w:pPr>
              <w:jc w:val="center"/>
              <w:rPr>
                <w:b/>
                <w:color w:val="000000" w:themeColor="text1"/>
                <w:szCs w:val="21"/>
              </w:rPr>
            </w:pPr>
            <w:r>
              <w:rPr>
                <w:b/>
                <w:color w:val="000000" w:themeColor="text1"/>
                <w:szCs w:val="21"/>
              </w:rPr>
              <w:t>课程编号</w:t>
            </w:r>
          </w:p>
        </w:tc>
        <w:tc>
          <w:tcPr>
            <w:tcW w:w="709" w:type="dxa"/>
            <w:vAlign w:val="center"/>
          </w:tcPr>
          <w:p w:rsidR="003636F9" w:rsidRDefault="00A65E29">
            <w:pPr>
              <w:jc w:val="center"/>
              <w:rPr>
                <w:b/>
                <w:color w:val="000000" w:themeColor="text1"/>
                <w:szCs w:val="21"/>
              </w:rPr>
            </w:pPr>
            <w:r>
              <w:rPr>
                <w:b/>
                <w:color w:val="000000" w:themeColor="text1"/>
                <w:szCs w:val="21"/>
              </w:rPr>
              <w:t>学分</w:t>
            </w:r>
          </w:p>
        </w:tc>
        <w:tc>
          <w:tcPr>
            <w:tcW w:w="817" w:type="dxa"/>
            <w:vAlign w:val="center"/>
          </w:tcPr>
          <w:p w:rsidR="003636F9" w:rsidRDefault="00A65E29">
            <w:pPr>
              <w:jc w:val="center"/>
              <w:rPr>
                <w:b/>
                <w:color w:val="000000" w:themeColor="text1"/>
                <w:szCs w:val="21"/>
              </w:rPr>
            </w:pPr>
            <w:r>
              <w:rPr>
                <w:b/>
                <w:color w:val="000000" w:themeColor="text1"/>
                <w:szCs w:val="21"/>
              </w:rPr>
              <w:t>学期</w:t>
            </w:r>
          </w:p>
        </w:tc>
        <w:tc>
          <w:tcPr>
            <w:tcW w:w="937" w:type="dxa"/>
            <w:vAlign w:val="center"/>
          </w:tcPr>
          <w:p w:rsidR="003636F9" w:rsidRDefault="00A65E29">
            <w:pPr>
              <w:jc w:val="center"/>
              <w:rPr>
                <w:b/>
                <w:color w:val="000000" w:themeColor="text1"/>
                <w:szCs w:val="21"/>
              </w:rPr>
            </w:pPr>
            <w:r>
              <w:rPr>
                <w:b/>
                <w:color w:val="000000" w:themeColor="text1"/>
                <w:szCs w:val="21"/>
              </w:rPr>
              <w:t>备注</w:t>
            </w:r>
          </w:p>
        </w:tc>
      </w:tr>
      <w:tr w:rsidR="003636F9">
        <w:trPr>
          <w:trHeight w:val="445"/>
          <w:jc w:val="center"/>
        </w:trPr>
        <w:tc>
          <w:tcPr>
            <w:tcW w:w="1071" w:type="dxa"/>
            <w:vMerge w:val="restart"/>
            <w:vAlign w:val="center"/>
          </w:tcPr>
          <w:p w:rsidR="003636F9" w:rsidRDefault="00A65E29">
            <w:pPr>
              <w:jc w:val="center"/>
              <w:rPr>
                <w:b/>
                <w:color w:val="000000" w:themeColor="text1"/>
                <w:sz w:val="18"/>
                <w:szCs w:val="18"/>
              </w:rPr>
            </w:pPr>
            <w:r>
              <w:rPr>
                <w:b/>
                <w:color w:val="000000" w:themeColor="text1"/>
                <w:sz w:val="18"/>
                <w:szCs w:val="18"/>
              </w:rPr>
              <w:t>学位课</w:t>
            </w:r>
          </w:p>
          <w:p w:rsidR="003636F9" w:rsidRDefault="00A65E29">
            <w:pPr>
              <w:jc w:val="center"/>
              <w:rPr>
                <w:b/>
                <w:color w:val="000000" w:themeColor="text1"/>
                <w:sz w:val="18"/>
                <w:szCs w:val="18"/>
              </w:rPr>
            </w:pPr>
            <w:r>
              <w:rPr>
                <w:rFonts w:hint="eastAsia"/>
                <w:b/>
                <w:sz w:val="18"/>
                <w:szCs w:val="18"/>
              </w:rPr>
              <w:t>（</w:t>
            </w:r>
            <w:r>
              <w:rPr>
                <w:rFonts w:hint="eastAsia"/>
                <w:b/>
                <w:sz w:val="18"/>
                <w:szCs w:val="18"/>
              </w:rPr>
              <w:t>23</w:t>
            </w:r>
            <w:r>
              <w:rPr>
                <w:rFonts w:hint="eastAsia"/>
                <w:b/>
                <w:sz w:val="18"/>
                <w:szCs w:val="18"/>
              </w:rPr>
              <w:t>学分）</w:t>
            </w:r>
          </w:p>
        </w:tc>
        <w:tc>
          <w:tcPr>
            <w:tcW w:w="1226" w:type="dxa"/>
            <w:vMerge w:val="restart"/>
            <w:vAlign w:val="center"/>
          </w:tcPr>
          <w:p w:rsidR="003636F9" w:rsidRDefault="00A65E29">
            <w:pPr>
              <w:jc w:val="center"/>
              <w:rPr>
                <w:b/>
                <w:color w:val="000000" w:themeColor="text1"/>
                <w:sz w:val="18"/>
                <w:szCs w:val="18"/>
              </w:rPr>
            </w:pPr>
            <w:r>
              <w:rPr>
                <w:b/>
                <w:color w:val="000000" w:themeColor="text1"/>
                <w:sz w:val="18"/>
                <w:szCs w:val="18"/>
              </w:rPr>
              <w:t>公共必修课</w:t>
            </w:r>
          </w:p>
          <w:p w:rsidR="003636F9" w:rsidRDefault="00A65E29">
            <w:pPr>
              <w:jc w:val="center"/>
              <w:rPr>
                <w:b/>
                <w:color w:val="000000" w:themeColor="text1"/>
                <w:sz w:val="18"/>
                <w:szCs w:val="18"/>
              </w:rPr>
            </w:pPr>
            <w:r>
              <w:rPr>
                <w:b/>
                <w:color w:val="000000" w:themeColor="text1"/>
                <w:sz w:val="18"/>
                <w:szCs w:val="18"/>
              </w:rPr>
              <w:t>（</w:t>
            </w:r>
            <w:r>
              <w:rPr>
                <w:rFonts w:hint="eastAsia"/>
                <w:b/>
                <w:color w:val="000000" w:themeColor="text1"/>
                <w:sz w:val="18"/>
                <w:szCs w:val="18"/>
              </w:rPr>
              <w:t>4</w:t>
            </w:r>
            <w:r>
              <w:rPr>
                <w:b/>
                <w:color w:val="000000" w:themeColor="text1"/>
                <w:sz w:val="18"/>
                <w:szCs w:val="18"/>
              </w:rPr>
              <w:t>学分）</w:t>
            </w:r>
          </w:p>
        </w:tc>
        <w:tc>
          <w:tcPr>
            <w:tcW w:w="3516" w:type="dxa"/>
            <w:vAlign w:val="center"/>
          </w:tcPr>
          <w:p w:rsidR="003636F9" w:rsidRDefault="00A65E29">
            <w:pPr>
              <w:rPr>
                <w:color w:val="000000" w:themeColor="text1"/>
                <w:sz w:val="18"/>
                <w:szCs w:val="18"/>
              </w:rPr>
            </w:pPr>
            <w:r>
              <w:rPr>
                <w:color w:val="000000" w:themeColor="text1"/>
                <w:sz w:val="18"/>
                <w:szCs w:val="18"/>
              </w:rPr>
              <w:t>新时代中国特色社会主义理论与实践</w:t>
            </w:r>
          </w:p>
        </w:tc>
        <w:tc>
          <w:tcPr>
            <w:tcW w:w="1081" w:type="dxa"/>
            <w:vAlign w:val="center"/>
          </w:tcPr>
          <w:p w:rsidR="003636F9" w:rsidRDefault="00A65E29">
            <w:pPr>
              <w:jc w:val="center"/>
              <w:rPr>
                <w:color w:val="000000" w:themeColor="text1"/>
                <w:sz w:val="18"/>
                <w:szCs w:val="18"/>
              </w:rPr>
            </w:pPr>
            <w:r>
              <w:rPr>
                <w:color w:val="000000" w:themeColor="text1"/>
                <w:sz w:val="18"/>
                <w:szCs w:val="18"/>
              </w:rPr>
              <w:t>TS0000001</w:t>
            </w:r>
          </w:p>
        </w:tc>
        <w:tc>
          <w:tcPr>
            <w:tcW w:w="709" w:type="dxa"/>
            <w:vAlign w:val="center"/>
          </w:tcPr>
          <w:p w:rsidR="003636F9" w:rsidRDefault="00A65E29">
            <w:pPr>
              <w:jc w:val="center"/>
              <w:rPr>
                <w:color w:val="000000" w:themeColor="text1"/>
                <w:sz w:val="18"/>
                <w:szCs w:val="18"/>
              </w:rPr>
            </w:pPr>
            <w:r>
              <w:rPr>
                <w:color w:val="000000" w:themeColor="text1"/>
                <w:sz w:val="18"/>
                <w:szCs w:val="18"/>
              </w:rPr>
              <w:t>2</w:t>
            </w:r>
          </w:p>
        </w:tc>
        <w:tc>
          <w:tcPr>
            <w:tcW w:w="817" w:type="dxa"/>
            <w:vAlign w:val="center"/>
          </w:tcPr>
          <w:p w:rsidR="003636F9" w:rsidRDefault="00A65E29">
            <w:pPr>
              <w:jc w:val="center"/>
              <w:rPr>
                <w:color w:val="000000" w:themeColor="text1"/>
                <w:sz w:val="18"/>
                <w:szCs w:val="18"/>
              </w:rPr>
            </w:pPr>
            <w:r>
              <w:rPr>
                <w:color w:val="000000" w:themeColor="text1"/>
                <w:sz w:val="18"/>
                <w:szCs w:val="18"/>
              </w:rPr>
              <w:t>1</w:t>
            </w:r>
          </w:p>
        </w:tc>
        <w:tc>
          <w:tcPr>
            <w:tcW w:w="937" w:type="dxa"/>
            <w:vAlign w:val="center"/>
          </w:tcPr>
          <w:p w:rsidR="003636F9" w:rsidRDefault="00A65E29">
            <w:pPr>
              <w:jc w:val="center"/>
              <w:rPr>
                <w:color w:val="000000" w:themeColor="text1"/>
                <w:sz w:val="18"/>
                <w:szCs w:val="18"/>
              </w:rPr>
            </w:pPr>
            <w:r>
              <w:rPr>
                <w:rFonts w:hint="eastAsia"/>
                <w:color w:val="000000" w:themeColor="text1"/>
                <w:sz w:val="18"/>
                <w:szCs w:val="18"/>
              </w:rPr>
              <w:t>考查</w:t>
            </w:r>
          </w:p>
        </w:tc>
      </w:tr>
      <w:tr w:rsidR="003636F9">
        <w:trPr>
          <w:trHeight w:val="358"/>
          <w:jc w:val="center"/>
        </w:trPr>
        <w:tc>
          <w:tcPr>
            <w:tcW w:w="1071" w:type="dxa"/>
            <w:vMerge/>
            <w:vAlign w:val="center"/>
          </w:tcPr>
          <w:p w:rsidR="003636F9" w:rsidRDefault="003636F9">
            <w:pPr>
              <w:jc w:val="center"/>
              <w:rPr>
                <w:b/>
                <w:color w:val="000000" w:themeColor="text1"/>
                <w:sz w:val="18"/>
                <w:szCs w:val="18"/>
              </w:rPr>
            </w:pPr>
          </w:p>
        </w:tc>
        <w:tc>
          <w:tcPr>
            <w:tcW w:w="1226" w:type="dxa"/>
            <w:vMerge/>
            <w:vAlign w:val="center"/>
          </w:tcPr>
          <w:p w:rsidR="003636F9" w:rsidRDefault="003636F9">
            <w:pPr>
              <w:jc w:val="center"/>
              <w:rPr>
                <w:b/>
                <w:color w:val="000000" w:themeColor="text1"/>
                <w:sz w:val="18"/>
                <w:szCs w:val="18"/>
              </w:rPr>
            </w:pPr>
          </w:p>
        </w:tc>
        <w:tc>
          <w:tcPr>
            <w:tcW w:w="3516" w:type="dxa"/>
            <w:vAlign w:val="center"/>
          </w:tcPr>
          <w:p w:rsidR="003636F9" w:rsidRDefault="00A65E29">
            <w:pPr>
              <w:rPr>
                <w:sz w:val="18"/>
                <w:szCs w:val="18"/>
              </w:rPr>
            </w:pPr>
            <w:r>
              <w:rPr>
                <w:sz w:val="18"/>
                <w:szCs w:val="18"/>
              </w:rPr>
              <w:t>通用学术英语</w:t>
            </w:r>
          </w:p>
        </w:tc>
        <w:tc>
          <w:tcPr>
            <w:tcW w:w="1081" w:type="dxa"/>
            <w:vAlign w:val="center"/>
          </w:tcPr>
          <w:p w:rsidR="003636F9" w:rsidRDefault="00A65E29">
            <w:pPr>
              <w:jc w:val="center"/>
              <w:rPr>
                <w:sz w:val="18"/>
                <w:szCs w:val="18"/>
              </w:rPr>
            </w:pPr>
            <w:r>
              <w:rPr>
                <w:sz w:val="18"/>
                <w:szCs w:val="18"/>
              </w:rPr>
              <w:t>TS0000002</w:t>
            </w:r>
          </w:p>
        </w:tc>
        <w:tc>
          <w:tcPr>
            <w:tcW w:w="709" w:type="dxa"/>
            <w:vAlign w:val="center"/>
          </w:tcPr>
          <w:p w:rsidR="003636F9" w:rsidRDefault="00A65E29">
            <w:pPr>
              <w:jc w:val="center"/>
              <w:rPr>
                <w:sz w:val="18"/>
                <w:szCs w:val="18"/>
              </w:rPr>
            </w:pPr>
            <w:r>
              <w:rPr>
                <w:sz w:val="18"/>
                <w:szCs w:val="18"/>
              </w:rPr>
              <w:t>2</w:t>
            </w:r>
          </w:p>
        </w:tc>
        <w:tc>
          <w:tcPr>
            <w:tcW w:w="817" w:type="dxa"/>
            <w:vAlign w:val="center"/>
          </w:tcPr>
          <w:p w:rsidR="003636F9" w:rsidRDefault="00A65E29">
            <w:pPr>
              <w:jc w:val="center"/>
              <w:rPr>
                <w:sz w:val="18"/>
                <w:szCs w:val="18"/>
              </w:rPr>
            </w:pPr>
            <w:r>
              <w:rPr>
                <w:sz w:val="18"/>
                <w:szCs w:val="18"/>
              </w:rPr>
              <w:t>1</w:t>
            </w:r>
          </w:p>
        </w:tc>
        <w:tc>
          <w:tcPr>
            <w:tcW w:w="937" w:type="dxa"/>
            <w:vAlign w:val="center"/>
          </w:tcPr>
          <w:p w:rsidR="003636F9" w:rsidRDefault="00A65E29">
            <w:pPr>
              <w:jc w:val="center"/>
              <w:rPr>
                <w:sz w:val="18"/>
                <w:szCs w:val="18"/>
              </w:rPr>
            </w:pPr>
            <w:r>
              <w:rPr>
                <w:rFonts w:hint="eastAsia"/>
                <w:sz w:val="18"/>
                <w:szCs w:val="18"/>
              </w:rPr>
              <w:t>考查</w:t>
            </w:r>
          </w:p>
        </w:tc>
      </w:tr>
      <w:tr w:rsidR="003636F9" w:rsidRPr="00424DDD">
        <w:trPr>
          <w:jc w:val="center"/>
        </w:trPr>
        <w:tc>
          <w:tcPr>
            <w:tcW w:w="1071" w:type="dxa"/>
            <w:vMerge/>
            <w:vAlign w:val="center"/>
          </w:tcPr>
          <w:p w:rsidR="003636F9" w:rsidRDefault="003636F9">
            <w:pPr>
              <w:jc w:val="center"/>
              <w:rPr>
                <w:b/>
                <w:color w:val="000000" w:themeColor="text1"/>
                <w:sz w:val="18"/>
                <w:szCs w:val="18"/>
              </w:rPr>
            </w:pPr>
          </w:p>
        </w:tc>
        <w:tc>
          <w:tcPr>
            <w:tcW w:w="1226" w:type="dxa"/>
            <w:vMerge w:val="restart"/>
            <w:vAlign w:val="center"/>
          </w:tcPr>
          <w:p w:rsidR="003636F9" w:rsidRPr="00424DDD" w:rsidRDefault="00A65E29">
            <w:pPr>
              <w:jc w:val="center"/>
              <w:rPr>
                <w:b/>
                <w:bCs/>
                <w:sz w:val="18"/>
                <w:szCs w:val="18"/>
              </w:rPr>
            </w:pPr>
            <w:r w:rsidRPr="00424DDD">
              <w:rPr>
                <w:rFonts w:hint="eastAsia"/>
                <w:b/>
                <w:bCs/>
                <w:sz w:val="18"/>
                <w:szCs w:val="18"/>
              </w:rPr>
              <w:t>学科基础课</w:t>
            </w:r>
          </w:p>
          <w:p w:rsidR="003636F9" w:rsidRPr="00424DDD" w:rsidRDefault="00A65E29">
            <w:pPr>
              <w:jc w:val="center"/>
              <w:rPr>
                <w:b/>
                <w:bCs/>
                <w:sz w:val="18"/>
                <w:szCs w:val="18"/>
              </w:rPr>
            </w:pPr>
            <w:r w:rsidRPr="00424DDD">
              <w:rPr>
                <w:rFonts w:hint="eastAsia"/>
                <w:b/>
                <w:bCs/>
                <w:sz w:val="18"/>
                <w:szCs w:val="18"/>
              </w:rPr>
              <w:t>（</w:t>
            </w:r>
            <w:r w:rsidRPr="00424DDD">
              <w:rPr>
                <w:rFonts w:hint="eastAsia"/>
                <w:b/>
                <w:bCs/>
                <w:sz w:val="18"/>
                <w:szCs w:val="18"/>
              </w:rPr>
              <w:t>11</w:t>
            </w:r>
            <w:r w:rsidRPr="00424DDD">
              <w:rPr>
                <w:rFonts w:hint="eastAsia"/>
                <w:b/>
                <w:bCs/>
                <w:sz w:val="18"/>
                <w:szCs w:val="18"/>
              </w:rPr>
              <w:t>学分）</w:t>
            </w:r>
          </w:p>
        </w:tc>
        <w:tc>
          <w:tcPr>
            <w:tcW w:w="3516" w:type="dxa"/>
            <w:shd w:val="clear" w:color="auto" w:fill="auto"/>
            <w:vAlign w:val="center"/>
          </w:tcPr>
          <w:p w:rsidR="003636F9" w:rsidRPr="00424DDD" w:rsidRDefault="00A65E29">
            <w:pPr>
              <w:rPr>
                <w:sz w:val="18"/>
                <w:szCs w:val="18"/>
              </w:rPr>
            </w:pPr>
            <w:r w:rsidRPr="00424DDD">
              <w:rPr>
                <w:rFonts w:hint="eastAsia"/>
                <w:sz w:val="18"/>
                <w:szCs w:val="18"/>
              </w:rPr>
              <w:t>习近平总书记关于教育的重要论述研究</w:t>
            </w:r>
          </w:p>
        </w:tc>
        <w:tc>
          <w:tcPr>
            <w:tcW w:w="1081" w:type="dxa"/>
            <w:shd w:val="clear" w:color="auto" w:fill="auto"/>
            <w:vAlign w:val="center"/>
          </w:tcPr>
          <w:p w:rsidR="003636F9" w:rsidRPr="00424DDD" w:rsidRDefault="00A65E29">
            <w:pPr>
              <w:rPr>
                <w:sz w:val="18"/>
                <w:szCs w:val="18"/>
              </w:rPr>
            </w:pPr>
            <w:r w:rsidRPr="00424DDD">
              <w:rPr>
                <w:rFonts w:hint="eastAsia"/>
                <w:sz w:val="18"/>
                <w:szCs w:val="18"/>
              </w:rPr>
              <w:t>TJ0600103</w:t>
            </w:r>
          </w:p>
        </w:tc>
        <w:tc>
          <w:tcPr>
            <w:tcW w:w="709" w:type="dxa"/>
            <w:shd w:val="clear" w:color="auto" w:fill="auto"/>
            <w:vAlign w:val="center"/>
          </w:tcPr>
          <w:p w:rsidR="003636F9" w:rsidRPr="00424DDD" w:rsidRDefault="00A65E29">
            <w:pPr>
              <w:jc w:val="center"/>
              <w:rPr>
                <w:sz w:val="18"/>
                <w:szCs w:val="18"/>
              </w:rPr>
            </w:pPr>
            <w:r w:rsidRPr="00424DDD">
              <w:rPr>
                <w:rFonts w:hint="eastAsia"/>
                <w:sz w:val="18"/>
                <w:szCs w:val="18"/>
              </w:rPr>
              <w:t>1</w:t>
            </w:r>
          </w:p>
        </w:tc>
        <w:tc>
          <w:tcPr>
            <w:tcW w:w="817" w:type="dxa"/>
            <w:shd w:val="clear" w:color="auto" w:fill="auto"/>
            <w:vAlign w:val="center"/>
          </w:tcPr>
          <w:p w:rsidR="003636F9" w:rsidRPr="00424DDD" w:rsidRDefault="00A65E29">
            <w:pPr>
              <w:jc w:val="center"/>
              <w:rPr>
                <w:sz w:val="18"/>
                <w:szCs w:val="18"/>
              </w:rPr>
            </w:pPr>
            <w:r w:rsidRPr="00424DDD">
              <w:rPr>
                <w:rFonts w:hint="eastAsia"/>
                <w:sz w:val="18"/>
                <w:szCs w:val="18"/>
              </w:rPr>
              <w:t>2</w:t>
            </w:r>
          </w:p>
        </w:tc>
        <w:tc>
          <w:tcPr>
            <w:tcW w:w="937" w:type="dxa"/>
            <w:shd w:val="clear" w:color="auto" w:fill="auto"/>
            <w:vAlign w:val="center"/>
          </w:tcPr>
          <w:p w:rsidR="003636F9" w:rsidRPr="00424DDD" w:rsidRDefault="00A65E29">
            <w:pPr>
              <w:jc w:val="center"/>
              <w:rPr>
                <w:sz w:val="18"/>
                <w:szCs w:val="18"/>
              </w:rPr>
            </w:pPr>
            <w:r w:rsidRPr="00424DDD">
              <w:rPr>
                <w:sz w:val="18"/>
                <w:szCs w:val="18"/>
              </w:rPr>
              <w:t>考查</w:t>
            </w:r>
          </w:p>
        </w:tc>
      </w:tr>
      <w:tr w:rsidR="003636F9" w:rsidRPr="00424DDD">
        <w:trPr>
          <w:jc w:val="center"/>
        </w:trPr>
        <w:tc>
          <w:tcPr>
            <w:tcW w:w="1071" w:type="dxa"/>
            <w:vMerge/>
            <w:vAlign w:val="center"/>
          </w:tcPr>
          <w:p w:rsidR="003636F9" w:rsidRDefault="003636F9">
            <w:pPr>
              <w:jc w:val="center"/>
              <w:rPr>
                <w:b/>
                <w:color w:val="000000" w:themeColor="text1"/>
                <w:sz w:val="18"/>
                <w:szCs w:val="18"/>
              </w:rPr>
            </w:pPr>
          </w:p>
        </w:tc>
        <w:tc>
          <w:tcPr>
            <w:tcW w:w="1226" w:type="dxa"/>
            <w:vMerge/>
            <w:vAlign w:val="center"/>
          </w:tcPr>
          <w:p w:rsidR="003636F9" w:rsidRPr="00424DDD" w:rsidRDefault="003636F9">
            <w:pPr>
              <w:jc w:val="center"/>
              <w:rPr>
                <w:b/>
                <w:bCs/>
                <w:sz w:val="18"/>
                <w:szCs w:val="18"/>
              </w:rPr>
            </w:pPr>
          </w:p>
        </w:tc>
        <w:tc>
          <w:tcPr>
            <w:tcW w:w="3516" w:type="dxa"/>
            <w:shd w:val="clear" w:color="auto" w:fill="auto"/>
            <w:vAlign w:val="center"/>
          </w:tcPr>
          <w:p w:rsidR="003636F9" w:rsidRPr="00424DDD" w:rsidRDefault="00A65E29">
            <w:pPr>
              <w:rPr>
                <w:sz w:val="18"/>
                <w:szCs w:val="18"/>
              </w:rPr>
            </w:pPr>
            <w:r w:rsidRPr="00424DDD">
              <w:rPr>
                <w:sz w:val="18"/>
                <w:szCs w:val="18"/>
              </w:rPr>
              <w:t>学术道德与论文写作</w:t>
            </w:r>
          </w:p>
        </w:tc>
        <w:tc>
          <w:tcPr>
            <w:tcW w:w="1081" w:type="dxa"/>
            <w:shd w:val="clear" w:color="auto" w:fill="auto"/>
            <w:vAlign w:val="center"/>
          </w:tcPr>
          <w:p w:rsidR="003636F9" w:rsidRPr="00424DDD" w:rsidRDefault="00A65E29">
            <w:pPr>
              <w:rPr>
                <w:sz w:val="18"/>
                <w:szCs w:val="18"/>
              </w:rPr>
            </w:pPr>
            <w:r w:rsidRPr="00424DDD">
              <w:rPr>
                <w:rFonts w:hint="eastAsia"/>
                <w:sz w:val="18"/>
                <w:szCs w:val="18"/>
              </w:rPr>
              <w:t>ZS0690002</w:t>
            </w:r>
          </w:p>
        </w:tc>
        <w:tc>
          <w:tcPr>
            <w:tcW w:w="709" w:type="dxa"/>
            <w:shd w:val="clear" w:color="auto" w:fill="auto"/>
            <w:vAlign w:val="center"/>
          </w:tcPr>
          <w:p w:rsidR="003636F9" w:rsidRPr="00424DDD" w:rsidRDefault="00A65E29">
            <w:pPr>
              <w:jc w:val="center"/>
              <w:rPr>
                <w:sz w:val="18"/>
                <w:szCs w:val="18"/>
              </w:rPr>
            </w:pPr>
            <w:r w:rsidRPr="00424DDD">
              <w:rPr>
                <w:rFonts w:hint="eastAsia"/>
                <w:sz w:val="18"/>
                <w:szCs w:val="18"/>
              </w:rPr>
              <w:t>1</w:t>
            </w:r>
          </w:p>
        </w:tc>
        <w:tc>
          <w:tcPr>
            <w:tcW w:w="817" w:type="dxa"/>
            <w:shd w:val="clear" w:color="auto" w:fill="auto"/>
            <w:vAlign w:val="center"/>
          </w:tcPr>
          <w:p w:rsidR="003636F9" w:rsidRPr="00424DDD" w:rsidRDefault="00F13B47">
            <w:pPr>
              <w:jc w:val="center"/>
              <w:rPr>
                <w:sz w:val="18"/>
                <w:szCs w:val="18"/>
              </w:rPr>
            </w:pPr>
            <w:r w:rsidRPr="00424DDD">
              <w:rPr>
                <w:rFonts w:hint="eastAsia"/>
                <w:sz w:val="18"/>
                <w:szCs w:val="18"/>
              </w:rPr>
              <w:t>1</w:t>
            </w:r>
          </w:p>
        </w:tc>
        <w:tc>
          <w:tcPr>
            <w:tcW w:w="937" w:type="dxa"/>
            <w:shd w:val="clear" w:color="auto" w:fill="auto"/>
            <w:vAlign w:val="center"/>
          </w:tcPr>
          <w:p w:rsidR="003636F9" w:rsidRPr="00424DDD" w:rsidRDefault="00A65E29">
            <w:pPr>
              <w:jc w:val="center"/>
              <w:rPr>
                <w:sz w:val="18"/>
                <w:szCs w:val="18"/>
              </w:rPr>
            </w:pPr>
            <w:r w:rsidRPr="00424DDD">
              <w:rPr>
                <w:sz w:val="18"/>
                <w:szCs w:val="18"/>
              </w:rPr>
              <w:t>考查</w:t>
            </w:r>
          </w:p>
        </w:tc>
      </w:tr>
      <w:tr w:rsidR="003636F9">
        <w:trPr>
          <w:jc w:val="center"/>
        </w:trPr>
        <w:tc>
          <w:tcPr>
            <w:tcW w:w="1071" w:type="dxa"/>
            <w:vMerge/>
            <w:vAlign w:val="center"/>
          </w:tcPr>
          <w:p w:rsidR="003636F9" w:rsidRDefault="003636F9">
            <w:pPr>
              <w:jc w:val="center"/>
              <w:rPr>
                <w:b/>
                <w:color w:val="000000" w:themeColor="text1"/>
                <w:sz w:val="18"/>
                <w:szCs w:val="18"/>
              </w:rPr>
            </w:pPr>
          </w:p>
        </w:tc>
        <w:tc>
          <w:tcPr>
            <w:tcW w:w="1226" w:type="dxa"/>
            <w:vMerge/>
            <w:vAlign w:val="center"/>
          </w:tcPr>
          <w:p w:rsidR="003636F9" w:rsidRDefault="003636F9">
            <w:pPr>
              <w:jc w:val="center"/>
              <w:rPr>
                <w:b/>
                <w:bCs/>
                <w:color w:val="000000" w:themeColor="text1"/>
                <w:sz w:val="18"/>
                <w:szCs w:val="18"/>
              </w:rPr>
            </w:pPr>
          </w:p>
        </w:tc>
        <w:tc>
          <w:tcPr>
            <w:tcW w:w="3516" w:type="dxa"/>
            <w:shd w:val="clear" w:color="auto" w:fill="auto"/>
            <w:vAlign w:val="center"/>
          </w:tcPr>
          <w:p w:rsidR="003636F9" w:rsidRDefault="00A65E29">
            <w:pPr>
              <w:rPr>
                <w:color w:val="000000" w:themeColor="text1"/>
                <w:sz w:val="18"/>
                <w:szCs w:val="18"/>
              </w:rPr>
            </w:pPr>
            <w:r>
              <w:rPr>
                <w:rFonts w:hint="eastAsia"/>
                <w:color w:val="000000" w:themeColor="text1"/>
                <w:sz w:val="18"/>
                <w:szCs w:val="18"/>
              </w:rPr>
              <w:t>教育原理</w:t>
            </w:r>
          </w:p>
        </w:tc>
        <w:tc>
          <w:tcPr>
            <w:tcW w:w="1081" w:type="dxa"/>
            <w:shd w:val="clear" w:color="auto" w:fill="auto"/>
            <w:vAlign w:val="center"/>
          </w:tcPr>
          <w:p w:rsidR="003636F9" w:rsidRDefault="00A65E29">
            <w:pPr>
              <w:rPr>
                <w:color w:val="000000" w:themeColor="text1"/>
                <w:sz w:val="18"/>
                <w:szCs w:val="18"/>
              </w:rPr>
            </w:pPr>
            <w:r>
              <w:rPr>
                <w:rFonts w:hint="eastAsia"/>
                <w:color w:val="000000" w:themeColor="text1"/>
                <w:sz w:val="18"/>
                <w:szCs w:val="18"/>
              </w:rPr>
              <w:t>ZS0690003</w:t>
            </w:r>
          </w:p>
        </w:tc>
        <w:tc>
          <w:tcPr>
            <w:tcW w:w="709" w:type="dxa"/>
            <w:shd w:val="clear" w:color="auto" w:fill="auto"/>
            <w:vAlign w:val="center"/>
          </w:tcPr>
          <w:p w:rsidR="003636F9" w:rsidRDefault="00A65E29">
            <w:pPr>
              <w:jc w:val="center"/>
              <w:rPr>
                <w:color w:val="000000" w:themeColor="text1"/>
                <w:sz w:val="18"/>
                <w:szCs w:val="18"/>
              </w:rPr>
            </w:pPr>
            <w:r>
              <w:rPr>
                <w:rFonts w:hint="eastAsia"/>
                <w:color w:val="000000" w:themeColor="text1"/>
                <w:sz w:val="18"/>
                <w:szCs w:val="18"/>
              </w:rPr>
              <w:t>2</w:t>
            </w:r>
          </w:p>
        </w:tc>
        <w:tc>
          <w:tcPr>
            <w:tcW w:w="817" w:type="dxa"/>
            <w:shd w:val="clear" w:color="auto" w:fill="auto"/>
            <w:vAlign w:val="center"/>
          </w:tcPr>
          <w:p w:rsidR="003636F9" w:rsidRDefault="00A65E29">
            <w:pPr>
              <w:jc w:val="center"/>
              <w:rPr>
                <w:color w:val="000000" w:themeColor="text1"/>
                <w:sz w:val="18"/>
                <w:szCs w:val="18"/>
              </w:rPr>
            </w:pPr>
            <w:r>
              <w:rPr>
                <w:rFonts w:hint="eastAsia"/>
                <w:color w:val="000000" w:themeColor="text1"/>
                <w:sz w:val="18"/>
                <w:szCs w:val="18"/>
              </w:rPr>
              <w:t>1</w:t>
            </w:r>
          </w:p>
        </w:tc>
        <w:tc>
          <w:tcPr>
            <w:tcW w:w="937" w:type="dxa"/>
            <w:shd w:val="clear" w:color="auto" w:fill="auto"/>
            <w:vAlign w:val="center"/>
          </w:tcPr>
          <w:p w:rsidR="003636F9" w:rsidRDefault="00A65E29">
            <w:pPr>
              <w:jc w:val="center"/>
              <w:rPr>
                <w:color w:val="000000" w:themeColor="text1"/>
                <w:sz w:val="18"/>
                <w:szCs w:val="18"/>
              </w:rPr>
            </w:pPr>
            <w:r>
              <w:rPr>
                <w:color w:val="000000" w:themeColor="text1"/>
                <w:sz w:val="18"/>
                <w:szCs w:val="18"/>
              </w:rPr>
              <w:t>考查</w:t>
            </w:r>
          </w:p>
        </w:tc>
      </w:tr>
      <w:tr w:rsidR="003636F9">
        <w:trPr>
          <w:trHeight w:val="90"/>
          <w:jc w:val="center"/>
        </w:trPr>
        <w:tc>
          <w:tcPr>
            <w:tcW w:w="1071" w:type="dxa"/>
            <w:vMerge/>
            <w:vAlign w:val="center"/>
          </w:tcPr>
          <w:p w:rsidR="003636F9" w:rsidRDefault="003636F9">
            <w:pPr>
              <w:jc w:val="center"/>
              <w:rPr>
                <w:b/>
                <w:color w:val="000000" w:themeColor="text1"/>
                <w:sz w:val="18"/>
                <w:szCs w:val="18"/>
              </w:rPr>
            </w:pPr>
          </w:p>
        </w:tc>
        <w:tc>
          <w:tcPr>
            <w:tcW w:w="1226" w:type="dxa"/>
            <w:vMerge/>
            <w:vAlign w:val="center"/>
          </w:tcPr>
          <w:p w:rsidR="003636F9" w:rsidRDefault="003636F9">
            <w:pPr>
              <w:jc w:val="center"/>
              <w:rPr>
                <w:b/>
                <w:bCs/>
                <w:color w:val="000000" w:themeColor="text1"/>
                <w:sz w:val="18"/>
                <w:szCs w:val="18"/>
              </w:rPr>
            </w:pPr>
          </w:p>
        </w:tc>
        <w:tc>
          <w:tcPr>
            <w:tcW w:w="3516" w:type="dxa"/>
            <w:shd w:val="clear" w:color="auto" w:fill="auto"/>
            <w:vAlign w:val="center"/>
          </w:tcPr>
          <w:p w:rsidR="003636F9" w:rsidRDefault="00A65E29">
            <w:pPr>
              <w:rPr>
                <w:color w:val="000000" w:themeColor="text1"/>
                <w:sz w:val="18"/>
                <w:szCs w:val="18"/>
              </w:rPr>
            </w:pPr>
            <w:r>
              <w:rPr>
                <w:rFonts w:hint="eastAsia"/>
                <w:color w:val="000000" w:themeColor="text1"/>
                <w:sz w:val="18"/>
                <w:szCs w:val="18"/>
              </w:rPr>
              <w:t>课程与教学论</w:t>
            </w:r>
          </w:p>
        </w:tc>
        <w:tc>
          <w:tcPr>
            <w:tcW w:w="1081" w:type="dxa"/>
            <w:shd w:val="clear" w:color="auto" w:fill="auto"/>
            <w:vAlign w:val="center"/>
          </w:tcPr>
          <w:p w:rsidR="003636F9" w:rsidRDefault="00A65E29">
            <w:pPr>
              <w:rPr>
                <w:color w:val="000000" w:themeColor="text1"/>
                <w:sz w:val="18"/>
                <w:szCs w:val="18"/>
              </w:rPr>
            </w:pPr>
            <w:r>
              <w:rPr>
                <w:rFonts w:hint="eastAsia"/>
                <w:color w:val="000000" w:themeColor="text1"/>
                <w:sz w:val="18"/>
                <w:szCs w:val="18"/>
              </w:rPr>
              <w:t>ZS0690004</w:t>
            </w:r>
          </w:p>
        </w:tc>
        <w:tc>
          <w:tcPr>
            <w:tcW w:w="709" w:type="dxa"/>
            <w:shd w:val="clear" w:color="auto" w:fill="auto"/>
            <w:vAlign w:val="center"/>
          </w:tcPr>
          <w:p w:rsidR="003636F9" w:rsidRDefault="00A65E29">
            <w:pPr>
              <w:jc w:val="center"/>
              <w:rPr>
                <w:color w:val="000000" w:themeColor="text1"/>
                <w:sz w:val="18"/>
                <w:szCs w:val="18"/>
              </w:rPr>
            </w:pPr>
            <w:r>
              <w:rPr>
                <w:rFonts w:hint="eastAsia"/>
                <w:color w:val="000000" w:themeColor="text1"/>
                <w:sz w:val="18"/>
                <w:szCs w:val="18"/>
              </w:rPr>
              <w:t>2</w:t>
            </w:r>
          </w:p>
        </w:tc>
        <w:tc>
          <w:tcPr>
            <w:tcW w:w="817" w:type="dxa"/>
            <w:shd w:val="clear" w:color="auto" w:fill="auto"/>
            <w:vAlign w:val="center"/>
          </w:tcPr>
          <w:p w:rsidR="003636F9" w:rsidRDefault="00A65E29">
            <w:pPr>
              <w:jc w:val="center"/>
              <w:rPr>
                <w:color w:val="000000" w:themeColor="text1"/>
                <w:sz w:val="18"/>
                <w:szCs w:val="18"/>
              </w:rPr>
            </w:pPr>
            <w:r>
              <w:rPr>
                <w:rFonts w:hint="eastAsia"/>
                <w:color w:val="000000" w:themeColor="text1"/>
                <w:sz w:val="18"/>
                <w:szCs w:val="18"/>
              </w:rPr>
              <w:t>1</w:t>
            </w:r>
          </w:p>
        </w:tc>
        <w:tc>
          <w:tcPr>
            <w:tcW w:w="937" w:type="dxa"/>
            <w:shd w:val="clear" w:color="auto" w:fill="auto"/>
            <w:vAlign w:val="center"/>
          </w:tcPr>
          <w:p w:rsidR="003636F9" w:rsidRDefault="00A65E29">
            <w:pPr>
              <w:jc w:val="center"/>
              <w:rPr>
                <w:color w:val="000000" w:themeColor="text1"/>
                <w:sz w:val="18"/>
                <w:szCs w:val="18"/>
              </w:rPr>
            </w:pPr>
            <w:r>
              <w:rPr>
                <w:color w:val="000000" w:themeColor="text1"/>
                <w:sz w:val="18"/>
                <w:szCs w:val="18"/>
              </w:rPr>
              <w:t>考查</w:t>
            </w:r>
          </w:p>
        </w:tc>
      </w:tr>
      <w:tr w:rsidR="003636F9">
        <w:trPr>
          <w:jc w:val="center"/>
        </w:trPr>
        <w:tc>
          <w:tcPr>
            <w:tcW w:w="1071" w:type="dxa"/>
            <w:vMerge/>
            <w:vAlign w:val="center"/>
          </w:tcPr>
          <w:p w:rsidR="003636F9" w:rsidRDefault="003636F9">
            <w:pPr>
              <w:jc w:val="center"/>
              <w:rPr>
                <w:b/>
                <w:color w:val="000000" w:themeColor="text1"/>
                <w:sz w:val="18"/>
                <w:szCs w:val="18"/>
              </w:rPr>
            </w:pPr>
          </w:p>
        </w:tc>
        <w:tc>
          <w:tcPr>
            <w:tcW w:w="1226" w:type="dxa"/>
            <w:vMerge/>
            <w:vAlign w:val="center"/>
          </w:tcPr>
          <w:p w:rsidR="003636F9" w:rsidRDefault="003636F9">
            <w:pPr>
              <w:jc w:val="center"/>
              <w:rPr>
                <w:b/>
                <w:bCs/>
                <w:color w:val="000000" w:themeColor="text1"/>
                <w:sz w:val="18"/>
                <w:szCs w:val="18"/>
              </w:rPr>
            </w:pPr>
          </w:p>
        </w:tc>
        <w:tc>
          <w:tcPr>
            <w:tcW w:w="3516" w:type="dxa"/>
            <w:shd w:val="clear" w:color="auto" w:fill="auto"/>
            <w:vAlign w:val="center"/>
          </w:tcPr>
          <w:p w:rsidR="003636F9" w:rsidRDefault="00A65E29">
            <w:pPr>
              <w:rPr>
                <w:color w:val="000000" w:themeColor="text1"/>
                <w:sz w:val="18"/>
                <w:szCs w:val="18"/>
              </w:rPr>
            </w:pPr>
            <w:r>
              <w:rPr>
                <w:rFonts w:hint="eastAsia"/>
                <w:color w:val="000000" w:themeColor="text1"/>
                <w:sz w:val="18"/>
                <w:szCs w:val="18"/>
              </w:rPr>
              <w:t>教育研究方法</w:t>
            </w:r>
          </w:p>
        </w:tc>
        <w:tc>
          <w:tcPr>
            <w:tcW w:w="1081" w:type="dxa"/>
            <w:shd w:val="clear" w:color="auto" w:fill="auto"/>
            <w:vAlign w:val="center"/>
          </w:tcPr>
          <w:p w:rsidR="003636F9" w:rsidRDefault="00A65E29">
            <w:pPr>
              <w:rPr>
                <w:color w:val="000000" w:themeColor="text1"/>
                <w:sz w:val="18"/>
                <w:szCs w:val="18"/>
              </w:rPr>
            </w:pPr>
            <w:r>
              <w:rPr>
                <w:rFonts w:hint="eastAsia"/>
                <w:color w:val="000000" w:themeColor="text1"/>
                <w:sz w:val="18"/>
                <w:szCs w:val="18"/>
              </w:rPr>
              <w:t>ZS0690005</w:t>
            </w:r>
          </w:p>
        </w:tc>
        <w:tc>
          <w:tcPr>
            <w:tcW w:w="709" w:type="dxa"/>
            <w:shd w:val="clear" w:color="auto" w:fill="auto"/>
            <w:vAlign w:val="center"/>
          </w:tcPr>
          <w:p w:rsidR="003636F9" w:rsidRDefault="00A65E29">
            <w:pPr>
              <w:jc w:val="center"/>
              <w:rPr>
                <w:color w:val="000000" w:themeColor="text1"/>
                <w:sz w:val="18"/>
                <w:szCs w:val="18"/>
              </w:rPr>
            </w:pPr>
            <w:r>
              <w:rPr>
                <w:rFonts w:hint="eastAsia"/>
                <w:color w:val="000000" w:themeColor="text1"/>
                <w:sz w:val="18"/>
                <w:szCs w:val="18"/>
              </w:rPr>
              <w:t>2</w:t>
            </w:r>
          </w:p>
        </w:tc>
        <w:tc>
          <w:tcPr>
            <w:tcW w:w="817" w:type="dxa"/>
            <w:shd w:val="clear" w:color="auto" w:fill="auto"/>
            <w:vAlign w:val="center"/>
          </w:tcPr>
          <w:p w:rsidR="003636F9" w:rsidRDefault="00A65E29">
            <w:pPr>
              <w:jc w:val="center"/>
              <w:rPr>
                <w:color w:val="000000" w:themeColor="text1"/>
                <w:sz w:val="18"/>
                <w:szCs w:val="18"/>
              </w:rPr>
            </w:pPr>
            <w:r>
              <w:rPr>
                <w:rFonts w:hint="eastAsia"/>
                <w:color w:val="000000" w:themeColor="text1"/>
                <w:sz w:val="18"/>
                <w:szCs w:val="18"/>
              </w:rPr>
              <w:t>1</w:t>
            </w:r>
          </w:p>
        </w:tc>
        <w:tc>
          <w:tcPr>
            <w:tcW w:w="937" w:type="dxa"/>
            <w:shd w:val="clear" w:color="auto" w:fill="auto"/>
            <w:vAlign w:val="center"/>
          </w:tcPr>
          <w:p w:rsidR="003636F9" w:rsidRDefault="00A65E29">
            <w:pPr>
              <w:jc w:val="center"/>
              <w:rPr>
                <w:color w:val="000000" w:themeColor="text1"/>
                <w:sz w:val="18"/>
                <w:szCs w:val="18"/>
              </w:rPr>
            </w:pPr>
            <w:r>
              <w:rPr>
                <w:color w:val="000000" w:themeColor="text1"/>
                <w:sz w:val="18"/>
                <w:szCs w:val="18"/>
              </w:rPr>
              <w:t>考查</w:t>
            </w:r>
          </w:p>
        </w:tc>
      </w:tr>
      <w:tr w:rsidR="003636F9">
        <w:trPr>
          <w:jc w:val="center"/>
        </w:trPr>
        <w:tc>
          <w:tcPr>
            <w:tcW w:w="1071" w:type="dxa"/>
            <w:vMerge/>
            <w:vAlign w:val="center"/>
          </w:tcPr>
          <w:p w:rsidR="003636F9" w:rsidRDefault="003636F9">
            <w:pPr>
              <w:jc w:val="center"/>
              <w:rPr>
                <w:b/>
                <w:color w:val="000000" w:themeColor="text1"/>
                <w:sz w:val="18"/>
                <w:szCs w:val="18"/>
              </w:rPr>
            </w:pPr>
          </w:p>
        </w:tc>
        <w:tc>
          <w:tcPr>
            <w:tcW w:w="1226" w:type="dxa"/>
            <w:vMerge/>
            <w:vAlign w:val="center"/>
          </w:tcPr>
          <w:p w:rsidR="003636F9" w:rsidRDefault="003636F9">
            <w:pPr>
              <w:jc w:val="center"/>
              <w:rPr>
                <w:b/>
                <w:bCs/>
                <w:color w:val="000000" w:themeColor="text1"/>
                <w:sz w:val="18"/>
                <w:szCs w:val="18"/>
              </w:rPr>
            </w:pPr>
          </w:p>
        </w:tc>
        <w:tc>
          <w:tcPr>
            <w:tcW w:w="3516" w:type="dxa"/>
            <w:shd w:val="clear" w:color="auto" w:fill="auto"/>
            <w:vAlign w:val="center"/>
          </w:tcPr>
          <w:p w:rsidR="003636F9" w:rsidRDefault="00A65E29">
            <w:pPr>
              <w:rPr>
                <w:color w:val="000000" w:themeColor="text1"/>
                <w:sz w:val="18"/>
                <w:szCs w:val="18"/>
              </w:rPr>
            </w:pPr>
            <w:r>
              <w:rPr>
                <w:rFonts w:hint="eastAsia"/>
                <w:color w:val="000000" w:themeColor="text1"/>
                <w:sz w:val="18"/>
                <w:szCs w:val="18"/>
              </w:rPr>
              <w:t>青少年心理发展与教育</w:t>
            </w:r>
          </w:p>
        </w:tc>
        <w:tc>
          <w:tcPr>
            <w:tcW w:w="1081" w:type="dxa"/>
            <w:shd w:val="clear" w:color="auto" w:fill="auto"/>
            <w:vAlign w:val="center"/>
          </w:tcPr>
          <w:p w:rsidR="003636F9" w:rsidRDefault="00A65E29">
            <w:pPr>
              <w:rPr>
                <w:color w:val="000000" w:themeColor="text1"/>
                <w:sz w:val="18"/>
                <w:szCs w:val="18"/>
              </w:rPr>
            </w:pPr>
            <w:r>
              <w:rPr>
                <w:rFonts w:hint="eastAsia"/>
                <w:color w:val="000000" w:themeColor="text1"/>
                <w:sz w:val="18"/>
                <w:szCs w:val="18"/>
              </w:rPr>
              <w:t>ZS0690006</w:t>
            </w:r>
          </w:p>
        </w:tc>
        <w:tc>
          <w:tcPr>
            <w:tcW w:w="709" w:type="dxa"/>
            <w:shd w:val="clear" w:color="auto" w:fill="auto"/>
            <w:vAlign w:val="center"/>
          </w:tcPr>
          <w:p w:rsidR="003636F9" w:rsidRDefault="00A65E29">
            <w:pPr>
              <w:jc w:val="center"/>
              <w:rPr>
                <w:color w:val="000000" w:themeColor="text1"/>
                <w:sz w:val="18"/>
                <w:szCs w:val="18"/>
              </w:rPr>
            </w:pPr>
            <w:r>
              <w:rPr>
                <w:rFonts w:hint="eastAsia"/>
                <w:color w:val="000000" w:themeColor="text1"/>
                <w:sz w:val="18"/>
                <w:szCs w:val="18"/>
              </w:rPr>
              <w:t>2</w:t>
            </w:r>
          </w:p>
        </w:tc>
        <w:tc>
          <w:tcPr>
            <w:tcW w:w="817" w:type="dxa"/>
            <w:shd w:val="clear" w:color="auto" w:fill="auto"/>
            <w:vAlign w:val="center"/>
          </w:tcPr>
          <w:p w:rsidR="003636F9" w:rsidRDefault="00A65E29">
            <w:pPr>
              <w:jc w:val="center"/>
              <w:rPr>
                <w:color w:val="000000" w:themeColor="text1"/>
                <w:sz w:val="18"/>
                <w:szCs w:val="18"/>
              </w:rPr>
            </w:pPr>
            <w:r>
              <w:rPr>
                <w:rFonts w:hint="eastAsia"/>
                <w:color w:val="000000" w:themeColor="text1"/>
                <w:sz w:val="18"/>
                <w:szCs w:val="18"/>
              </w:rPr>
              <w:t>1</w:t>
            </w:r>
          </w:p>
        </w:tc>
        <w:tc>
          <w:tcPr>
            <w:tcW w:w="937" w:type="dxa"/>
            <w:shd w:val="clear" w:color="auto" w:fill="auto"/>
            <w:vAlign w:val="center"/>
          </w:tcPr>
          <w:p w:rsidR="003636F9" w:rsidRDefault="00A65E29">
            <w:pPr>
              <w:jc w:val="center"/>
              <w:rPr>
                <w:color w:val="000000" w:themeColor="text1"/>
                <w:sz w:val="18"/>
                <w:szCs w:val="18"/>
              </w:rPr>
            </w:pPr>
            <w:r>
              <w:rPr>
                <w:color w:val="000000" w:themeColor="text1"/>
                <w:sz w:val="18"/>
                <w:szCs w:val="18"/>
              </w:rPr>
              <w:t>考查</w:t>
            </w:r>
          </w:p>
        </w:tc>
      </w:tr>
      <w:tr w:rsidR="003636F9">
        <w:trPr>
          <w:trHeight w:val="283"/>
          <w:jc w:val="center"/>
        </w:trPr>
        <w:tc>
          <w:tcPr>
            <w:tcW w:w="1071" w:type="dxa"/>
            <w:vMerge/>
            <w:vAlign w:val="center"/>
          </w:tcPr>
          <w:p w:rsidR="003636F9" w:rsidRDefault="003636F9">
            <w:pPr>
              <w:jc w:val="center"/>
              <w:rPr>
                <w:b/>
                <w:color w:val="000000" w:themeColor="text1"/>
                <w:sz w:val="18"/>
                <w:szCs w:val="18"/>
              </w:rPr>
            </w:pPr>
          </w:p>
        </w:tc>
        <w:tc>
          <w:tcPr>
            <w:tcW w:w="1226" w:type="dxa"/>
            <w:vMerge/>
            <w:vAlign w:val="center"/>
          </w:tcPr>
          <w:p w:rsidR="003636F9" w:rsidRDefault="003636F9">
            <w:pPr>
              <w:jc w:val="center"/>
              <w:rPr>
                <w:b/>
                <w:bCs/>
                <w:color w:val="000000" w:themeColor="text1"/>
                <w:sz w:val="18"/>
                <w:szCs w:val="18"/>
              </w:rPr>
            </w:pPr>
          </w:p>
        </w:tc>
        <w:tc>
          <w:tcPr>
            <w:tcW w:w="3516" w:type="dxa"/>
            <w:shd w:val="clear" w:color="auto" w:fill="auto"/>
            <w:vAlign w:val="center"/>
          </w:tcPr>
          <w:p w:rsidR="003636F9" w:rsidRDefault="00A65E29">
            <w:pPr>
              <w:rPr>
                <w:color w:val="000000" w:themeColor="text1"/>
                <w:sz w:val="18"/>
                <w:szCs w:val="18"/>
              </w:rPr>
            </w:pPr>
            <w:r>
              <w:rPr>
                <w:rFonts w:hint="eastAsia"/>
                <w:color w:val="000000" w:themeColor="text1"/>
                <w:sz w:val="18"/>
                <w:szCs w:val="18"/>
              </w:rPr>
              <w:t>人工智能教学应用</w:t>
            </w:r>
          </w:p>
        </w:tc>
        <w:tc>
          <w:tcPr>
            <w:tcW w:w="1081" w:type="dxa"/>
            <w:shd w:val="clear" w:color="auto" w:fill="auto"/>
            <w:vAlign w:val="center"/>
          </w:tcPr>
          <w:p w:rsidR="003636F9" w:rsidRDefault="00A65E29">
            <w:pPr>
              <w:rPr>
                <w:color w:val="000000" w:themeColor="text1"/>
                <w:sz w:val="18"/>
                <w:szCs w:val="18"/>
              </w:rPr>
            </w:pPr>
            <w:r>
              <w:rPr>
                <w:rFonts w:hint="eastAsia"/>
                <w:color w:val="000000" w:themeColor="text1"/>
                <w:sz w:val="18"/>
                <w:szCs w:val="18"/>
              </w:rPr>
              <w:t>ZS0690007</w:t>
            </w:r>
          </w:p>
        </w:tc>
        <w:tc>
          <w:tcPr>
            <w:tcW w:w="709" w:type="dxa"/>
            <w:shd w:val="clear" w:color="auto" w:fill="auto"/>
            <w:vAlign w:val="center"/>
          </w:tcPr>
          <w:p w:rsidR="003636F9" w:rsidRDefault="00A65E29">
            <w:pPr>
              <w:jc w:val="center"/>
              <w:rPr>
                <w:color w:val="000000" w:themeColor="text1"/>
                <w:sz w:val="18"/>
                <w:szCs w:val="18"/>
              </w:rPr>
            </w:pPr>
            <w:r>
              <w:rPr>
                <w:rFonts w:hint="eastAsia"/>
                <w:color w:val="000000" w:themeColor="text1"/>
                <w:sz w:val="18"/>
                <w:szCs w:val="18"/>
              </w:rPr>
              <w:t>1</w:t>
            </w:r>
          </w:p>
        </w:tc>
        <w:tc>
          <w:tcPr>
            <w:tcW w:w="817" w:type="dxa"/>
            <w:shd w:val="clear" w:color="auto" w:fill="auto"/>
            <w:vAlign w:val="center"/>
          </w:tcPr>
          <w:p w:rsidR="003636F9" w:rsidRDefault="00A65E29">
            <w:pPr>
              <w:jc w:val="center"/>
              <w:rPr>
                <w:color w:val="000000" w:themeColor="text1"/>
                <w:sz w:val="18"/>
                <w:szCs w:val="18"/>
              </w:rPr>
            </w:pPr>
            <w:r>
              <w:rPr>
                <w:rFonts w:hint="eastAsia"/>
                <w:color w:val="000000" w:themeColor="text1"/>
                <w:sz w:val="18"/>
                <w:szCs w:val="18"/>
              </w:rPr>
              <w:t>2</w:t>
            </w:r>
          </w:p>
        </w:tc>
        <w:tc>
          <w:tcPr>
            <w:tcW w:w="937" w:type="dxa"/>
            <w:shd w:val="clear" w:color="auto" w:fill="auto"/>
            <w:vAlign w:val="center"/>
          </w:tcPr>
          <w:p w:rsidR="003636F9" w:rsidRDefault="00A65E29">
            <w:pPr>
              <w:jc w:val="center"/>
              <w:rPr>
                <w:color w:val="000000" w:themeColor="text1"/>
                <w:sz w:val="18"/>
                <w:szCs w:val="18"/>
              </w:rPr>
            </w:pPr>
            <w:r>
              <w:rPr>
                <w:color w:val="000000" w:themeColor="text1"/>
                <w:sz w:val="18"/>
                <w:szCs w:val="18"/>
              </w:rPr>
              <w:t>考查</w:t>
            </w:r>
          </w:p>
        </w:tc>
      </w:tr>
      <w:tr w:rsidR="003636F9">
        <w:trPr>
          <w:jc w:val="center"/>
        </w:trPr>
        <w:tc>
          <w:tcPr>
            <w:tcW w:w="1071" w:type="dxa"/>
            <w:vMerge/>
            <w:vAlign w:val="center"/>
          </w:tcPr>
          <w:p w:rsidR="003636F9" w:rsidRDefault="003636F9">
            <w:pPr>
              <w:jc w:val="center"/>
              <w:rPr>
                <w:b/>
                <w:color w:val="000000" w:themeColor="text1"/>
                <w:sz w:val="18"/>
                <w:szCs w:val="18"/>
              </w:rPr>
            </w:pPr>
          </w:p>
        </w:tc>
        <w:tc>
          <w:tcPr>
            <w:tcW w:w="1226" w:type="dxa"/>
            <w:vMerge w:val="restart"/>
            <w:vAlign w:val="center"/>
          </w:tcPr>
          <w:p w:rsidR="003636F9" w:rsidRDefault="00A65E29">
            <w:pPr>
              <w:jc w:val="center"/>
              <w:rPr>
                <w:b/>
                <w:bCs/>
                <w:sz w:val="18"/>
                <w:szCs w:val="18"/>
              </w:rPr>
            </w:pPr>
            <w:r>
              <w:rPr>
                <w:rFonts w:hint="eastAsia"/>
                <w:b/>
                <w:bCs/>
                <w:sz w:val="18"/>
                <w:szCs w:val="18"/>
              </w:rPr>
              <w:t>专业必修课</w:t>
            </w:r>
          </w:p>
          <w:p w:rsidR="003636F9" w:rsidRDefault="00A65E29">
            <w:pPr>
              <w:jc w:val="center"/>
              <w:rPr>
                <w:b/>
                <w:bCs/>
                <w:color w:val="000000" w:themeColor="text1"/>
                <w:sz w:val="18"/>
                <w:szCs w:val="18"/>
              </w:rPr>
            </w:pPr>
            <w:r>
              <w:rPr>
                <w:rFonts w:hint="eastAsia"/>
                <w:b/>
                <w:bCs/>
                <w:sz w:val="18"/>
                <w:szCs w:val="18"/>
              </w:rPr>
              <w:t>（</w:t>
            </w:r>
            <w:r>
              <w:rPr>
                <w:rFonts w:hint="eastAsia"/>
                <w:b/>
                <w:bCs/>
                <w:sz w:val="18"/>
                <w:szCs w:val="18"/>
              </w:rPr>
              <w:t>8</w:t>
            </w:r>
            <w:r>
              <w:rPr>
                <w:rFonts w:hint="eastAsia"/>
                <w:b/>
                <w:bCs/>
                <w:sz w:val="18"/>
                <w:szCs w:val="18"/>
              </w:rPr>
              <w:t>学分）</w:t>
            </w:r>
          </w:p>
        </w:tc>
        <w:tc>
          <w:tcPr>
            <w:tcW w:w="3516" w:type="dxa"/>
            <w:vAlign w:val="center"/>
          </w:tcPr>
          <w:p w:rsidR="003636F9" w:rsidRDefault="00A65E29">
            <w:r>
              <w:rPr>
                <w:rFonts w:hint="eastAsia"/>
                <w:sz w:val="18"/>
                <w:szCs w:val="18"/>
              </w:rPr>
              <w:t>心理健康教育课程与教材研究</w:t>
            </w:r>
          </w:p>
        </w:tc>
        <w:tc>
          <w:tcPr>
            <w:tcW w:w="1081" w:type="dxa"/>
            <w:vAlign w:val="center"/>
          </w:tcPr>
          <w:p w:rsidR="003636F9" w:rsidRDefault="00A65E29">
            <w:pPr>
              <w:jc w:val="center"/>
              <w:rPr>
                <w:color w:val="FF0000"/>
                <w:sz w:val="18"/>
                <w:szCs w:val="18"/>
              </w:rPr>
            </w:pPr>
            <w:r>
              <w:rPr>
                <w:rFonts w:hint="eastAsia"/>
                <w:color w:val="000000" w:themeColor="text1"/>
                <w:sz w:val="18"/>
                <w:szCs w:val="18"/>
              </w:rPr>
              <w:t>ZS0693001</w:t>
            </w:r>
          </w:p>
        </w:tc>
        <w:tc>
          <w:tcPr>
            <w:tcW w:w="709" w:type="dxa"/>
            <w:vAlign w:val="center"/>
          </w:tcPr>
          <w:p w:rsidR="003636F9" w:rsidRDefault="00A65E29">
            <w:pPr>
              <w:jc w:val="center"/>
            </w:pPr>
            <w:r>
              <w:rPr>
                <w:rFonts w:hint="eastAsia"/>
              </w:rPr>
              <w:t>2</w:t>
            </w:r>
          </w:p>
        </w:tc>
        <w:tc>
          <w:tcPr>
            <w:tcW w:w="817" w:type="dxa"/>
            <w:vAlign w:val="center"/>
          </w:tcPr>
          <w:p w:rsidR="003636F9" w:rsidRDefault="00A65E29">
            <w:pPr>
              <w:jc w:val="center"/>
            </w:pPr>
            <w:r>
              <w:rPr>
                <w:rFonts w:hint="eastAsia"/>
              </w:rPr>
              <w:t>1</w:t>
            </w:r>
          </w:p>
        </w:tc>
        <w:tc>
          <w:tcPr>
            <w:tcW w:w="937" w:type="dxa"/>
            <w:vAlign w:val="center"/>
          </w:tcPr>
          <w:p w:rsidR="003636F9" w:rsidRDefault="00A65E29">
            <w:pPr>
              <w:jc w:val="center"/>
              <w:rPr>
                <w:sz w:val="18"/>
                <w:szCs w:val="18"/>
              </w:rPr>
            </w:pPr>
            <w:r>
              <w:rPr>
                <w:rFonts w:hint="eastAsia"/>
                <w:sz w:val="18"/>
                <w:szCs w:val="18"/>
              </w:rPr>
              <w:t>考查</w:t>
            </w:r>
          </w:p>
        </w:tc>
      </w:tr>
      <w:tr w:rsidR="003636F9">
        <w:trPr>
          <w:jc w:val="center"/>
        </w:trPr>
        <w:tc>
          <w:tcPr>
            <w:tcW w:w="1071" w:type="dxa"/>
            <w:vMerge/>
            <w:vAlign w:val="center"/>
          </w:tcPr>
          <w:p w:rsidR="003636F9" w:rsidRDefault="003636F9">
            <w:pPr>
              <w:jc w:val="center"/>
              <w:rPr>
                <w:b/>
                <w:color w:val="000000" w:themeColor="text1"/>
                <w:sz w:val="18"/>
                <w:szCs w:val="18"/>
              </w:rPr>
            </w:pPr>
          </w:p>
        </w:tc>
        <w:tc>
          <w:tcPr>
            <w:tcW w:w="1226" w:type="dxa"/>
            <w:vMerge/>
            <w:vAlign w:val="center"/>
          </w:tcPr>
          <w:p w:rsidR="003636F9" w:rsidRDefault="003636F9">
            <w:pPr>
              <w:jc w:val="center"/>
              <w:rPr>
                <w:b/>
                <w:color w:val="000000" w:themeColor="text1"/>
                <w:sz w:val="18"/>
                <w:szCs w:val="18"/>
              </w:rPr>
            </w:pPr>
          </w:p>
        </w:tc>
        <w:tc>
          <w:tcPr>
            <w:tcW w:w="3516" w:type="dxa"/>
            <w:vAlign w:val="center"/>
          </w:tcPr>
          <w:p w:rsidR="003636F9" w:rsidRDefault="00A65E29">
            <w:r>
              <w:rPr>
                <w:rFonts w:hint="eastAsia"/>
                <w:sz w:val="18"/>
                <w:szCs w:val="18"/>
              </w:rPr>
              <w:t>心理健康教育教学设计与实施</w:t>
            </w:r>
          </w:p>
        </w:tc>
        <w:tc>
          <w:tcPr>
            <w:tcW w:w="1081" w:type="dxa"/>
            <w:vAlign w:val="center"/>
          </w:tcPr>
          <w:p w:rsidR="003636F9" w:rsidRDefault="00A65E29">
            <w:pPr>
              <w:jc w:val="center"/>
              <w:rPr>
                <w:color w:val="FF0000"/>
                <w:sz w:val="18"/>
                <w:szCs w:val="18"/>
              </w:rPr>
            </w:pPr>
            <w:r>
              <w:rPr>
                <w:rFonts w:hint="eastAsia"/>
                <w:color w:val="000000" w:themeColor="text1"/>
                <w:sz w:val="18"/>
                <w:szCs w:val="18"/>
              </w:rPr>
              <w:t>ZS0693002</w:t>
            </w:r>
          </w:p>
        </w:tc>
        <w:tc>
          <w:tcPr>
            <w:tcW w:w="709" w:type="dxa"/>
            <w:vAlign w:val="center"/>
          </w:tcPr>
          <w:p w:rsidR="003636F9" w:rsidRDefault="00A65E29">
            <w:pPr>
              <w:jc w:val="center"/>
            </w:pPr>
            <w:r>
              <w:rPr>
                <w:rFonts w:hint="eastAsia"/>
              </w:rPr>
              <w:t>2</w:t>
            </w:r>
          </w:p>
        </w:tc>
        <w:tc>
          <w:tcPr>
            <w:tcW w:w="817" w:type="dxa"/>
            <w:vAlign w:val="center"/>
          </w:tcPr>
          <w:p w:rsidR="003636F9" w:rsidRDefault="00A65E29">
            <w:pPr>
              <w:jc w:val="center"/>
            </w:pPr>
            <w:r>
              <w:rPr>
                <w:rFonts w:hint="eastAsia"/>
              </w:rPr>
              <w:t>2</w:t>
            </w:r>
          </w:p>
        </w:tc>
        <w:tc>
          <w:tcPr>
            <w:tcW w:w="937" w:type="dxa"/>
            <w:vAlign w:val="center"/>
          </w:tcPr>
          <w:p w:rsidR="003636F9" w:rsidRDefault="00A65E29">
            <w:pPr>
              <w:jc w:val="center"/>
              <w:rPr>
                <w:sz w:val="18"/>
                <w:szCs w:val="18"/>
              </w:rPr>
            </w:pPr>
            <w:r>
              <w:rPr>
                <w:rFonts w:hint="eastAsia"/>
                <w:sz w:val="18"/>
                <w:szCs w:val="18"/>
              </w:rPr>
              <w:t>考查</w:t>
            </w:r>
          </w:p>
        </w:tc>
      </w:tr>
      <w:tr w:rsidR="003636F9">
        <w:trPr>
          <w:jc w:val="center"/>
        </w:trPr>
        <w:tc>
          <w:tcPr>
            <w:tcW w:w="1071" w:type="dxa"/>
            <w:vMerge/>
            <w:vAlign w:val="center"/>
          </w:tcPr>
          <w:p w:rsidR="003636F9" w:rsidRDefault="003636F9">
            <w:pPr>
              <w:jc w:val="center"/>
              <w:rPr>
                <w:b/>
                <w:color w:val="000000" w:themeColor="text1"/>
                <w:sz w:val="18"/>
                <w:szCs w:val="18"/>
              </w:rPr>
            </w:pPr>
          </w:p>
        </w:tc>
        <w:tc>
          <w:tcPr>
            <w:tcW w:w="1226" w:type="dxa"/>
            <w:vMerge/>
            <w:vAlign w:val="center"/>
          </w:tcPr>
          <w:p w:rsidR="003636F9" w:rsidRDefault="003636F9">
            <w:pPr>
              <w:jc w:val="center"/>
              <w:rPr>
                <w:b/>
                <w:color w:val="000000" w:themeColor="text1"/>
                <w:sz w:val="18"/>
                <w:szCs w:val="18"/>
              </w:rPr>
            </w:pPr>
          </w:p>
        </w:tc>
        <w:tc>
          <w:tcPr>
            <w:tcW w:w="3516" w:type="dxa"/>
            <w:vAlign w:val="center"/>
          </w:tcPr>
          <w:p w:rsidR="003636F9" w:rsidRDefault="00A65E29">
            <w:r>
              <w:rPr>
                <w:rFonts w:hint="eastAsia"/>
                <w:sz w:val="18"/>
                <w:szCs w:val="18"/>
              </w:rPr>
              <w:t>心理测量与</w:t>
            </w:r>
            <w:r>
              <w:rPr>
                <w:rFonts w:hint="eastAsia"/>
                <w:sz w:val="18"/>
                <w:szCs w:val="18"/>
              </w:rPr>
              <w:t>SPSS</w:t>
            </w:r>
            <w:r>
              <w:rPr>
                <w:rFonts w:hint="eastAsia"/>
                <w:sz w:val="18"/>
                <w:szCs w:val="18"/>
              </w:rPr>
              <w:t>应用</w:t>
            </w:r>
          </w:p>
        </w:tc>
        <w:tc>
          <w:tcPr>
            <w:tcW w:w="1081" w:type="dxa"/>
            <w:vAlign w:val="center"/>
          </w:tcPr>
          <w:p w:rsidR="003636F9" w:rsidRDefault="00A65E29">
            <w:pPr>
              <w:jc w:val="center"/>
              <w:rPr>
                <w:color w:val="FF0000"/>
                <w:sz w:val="18"/>
                <w:szCs w:val="18"/>
              </w:rPr>
            </w:pPr>
            <w:r>
              <w:rPr>
                <w:rFonts w:hint="eastAsia"/>
                <w:color w:val="000000" w:themeColor="text1"/>
                <w:sz w:val="18"/>
                <w:szCs w:val="18"/>
              </w:rPr>
              <w:t>ZS0693003</w:t>
            </w:r>
          </w:p>
        </w:tc>
        <w:tc>
          <w:tcPr>
            <w:tcW w:w="709" w:type="dxa"/>
            <w:vAlign w:val="center"/>
          </w:tcPr>
          <w:p w:rsidR="003636F9" w:rsidRDefault="00A65E29">
            <w:pPr>
              <w:jc w:val="center"/>
            </w:pPr>
            <w:r>
              <w:rPr>
                <w:rFonts w:hint="eastAsia"/>
              </w:rPr>
              <w:t>2</w:t>
            </w:r>
          </w:p>
        </w:tc>
        <w:tc>
          <w:tcPr>
            <w:tcW w:w="817" w:type="dxa"/>
            <w:vAlign w:val="center"/>
          </w:tcPr>
          <w:p w:rsidR="003636F9" w:rsidRDefault="00A65E29">
            <w:pPr>
              <w:jc w:val="center"/>
            </w:pPr>
            <w:r>
              <w:rPr>
                <w:rFonts w:hint="eastAsia"/>
              </w:rPr>
              <w:t>2</w:t>
            </w:r>
          </w:p>
        </w:tc>
        <w:tc>
          <w:tcPr>
            <w:tcW w:w="937" w:type="dxa"/>
            <w:vAlign w:val="center"/>
          </w:tcPr>
          <w:p w:rsidR="003636F9" w:rsidRDefault="00A65E29">
            <w:pPr>
              <w:jc w:val="center"/>
              <w:rPr>
                <w:sz w:val="18"/>
                <w:szCs w:val="18"/>
              </w:rPr>
            </w:pPr>
            <w:r>
              <w:rPr>
                <w:rFonts w:hint="eastAsia"/>
                <w:sz w:val="18"/>
                <w:szCs w:val="18"/>
              </w:rPr>
              <w:t>考查</w:t>
            </w:r>
          </w:p>
        </w:tc>
      </w:tr>
      <w:tr w:rsidR="003636F9">
        <w:trPr>
          <w:jc w:val="center"/>
        </w:trPr>
        <w:tc>
          <w:tcPr>
            <w:tcW w:w="1071" w:type="dxa"/>
            <w:vMerge/>
            <w:vAlign w:val="center"/>
          </w:tcPr>
          <w:p w:rsidR="003636F9" w:rsidRDefault="003636F9">
            <w:pPr>
              <w:jc w:val="center"/>
              <w:rPr>
                <w:b/>
                <w:color w:val="000000" w:themeColor="text1"/>
                <w:sz w:val="18"/>
                <w:szCs w:val="18"/>
              </w:rPr>
            </w:pPr>
          </w:p>
        </w:tc>
        <w:tc>
          <w:tcPr>
            <w:tcW w:w="1226" w:type="dxa"/>
            <w:vMerge/>
            <w:vAlign w:val="center"/>
          </w:tcPr>
          <w:p w:rsidR="003636F9" w:rsidRDefault="003636F9">
            <w:pPr>
              <w:jc w:val="center"/>
              <w:rPr>
                <w:b/>
                <w:color w:val="000000" w:themeColor="text1"/>
                <w:sz w:val="18"/>
                <w:szCs w:val="18"/>
              </w:rPr>
            </w:pPr>
          </w:p>
        </w:tc>
        <w:tc>
          <w:tcPr>
            <w:tcW w:w="3516" w:type="dxa"/>
            <w:vAlign w:val="center"/>
          </w:tcPr>
          <w:p w:rsidR="003636F9" w:rsidRDefault="00A65E29">
            <w:r>
              <w:rPr>
                <w:rFonts w:hint="eastAsia"/>
                <w:sz w:val="18"/>
                <w:szCs w:val="18"/>
              </w:rPr>
              <w:t>学校心理咨询方法与技术</w:t>
            </w:r>
          </w:p>
        </w:tc>
        <w:tc>
          <w:tcPr>
            <w:tcW w:w="1081" w:type="dxa"/>
            <w:vAlign w:val="center"/>
          </w:tcPr>
          <w:p w:rsidR="003636F9" w:rsidRDefault="00A65E29">
            <w:pPr>
              <w:jc w:val="center"/>
              <w:rPr>
                <w:color w:val="FF0000"/>
                <w:sz w:val="18"/>
                <w:szCs w:val="18"/>
              </w:rPr>
            </w:pPr>
            <w:r>
              <w:rPr>
                <w:rFonts w:hint="eastAsia"/>
                <w:color w:val="000000" w:themeColor="text1"/>
                <w:sz w:val="18"/>
                <w:szCs w:val="18"/>
              </w:rPr>
              <w:t>ZS0693004</w:t>
            </w:r>
          </w:p>
        </w:tc>
        <w:tc>
          <w:tcPr>
            <w:tcW w:w="709" w:type="dxa"/>
            <w:vAlign w:val="center"/>
          </w:tcPr>
          <w:p w:rsidR="003636F9" w:rsidRDefault="00A65E29">
            <w:pPr>
              <w:jc w:val="center"/>
            </w:pPr>
            <w:r>
              <w:rPr>
                <w:rFonts w:hint="eastAsia"/>
              </w:rPr>
              <w:t>2</w:t>
            </w:r>
          </w:p>
        </w:tc>
        <w:tc>
          <w:tcPr>
            <w:tcW w:w="817" w:type="dxa"/>
            <w:vAlign w:val="center"/>
          </w:tcPr>
          <w:p w:rsidR="003636F9" w:rsidRDefault="00A65E29">
            <w:pPr>
              <w:jc w:val="center"/>
            </w:pPr>
            <w:r>
              <w:rPr>
                <w:rFonts w:hint="eastAsia"/>
              </w:rPr>
              <w:t>1</w:t>
            </w:r>
          </w:p>
        </w:tc>
        <w:tc>
          <w:tcPr>
            <w:tcW w:w="937" w:type="dxa"/>
            <w:vAlign w:val="center"/>
          </w:tcPr>
          <w:p w:rsidR="003636F9" w:rsidRDefault="00A65E29">
            <w:pPr>
              <w:jc w:val="center"/>
              <w:rPr>
                <w:sz w:val="18"/>
                <w:szCs w:val="18"/>
              </w:rPr>
            </w:pPr>
            <w:r>
              <w:rPr>
                <w:rFonts w:hint="eastAsia"/>
                <w:sz w:val="18"/>
                <w:szCs w:val="18"/>
              </w:rPr>
              <w:t>考查</w:t>
            </w:r>
          </w:p>
        </w:tc>
      </w:tr>
      <w:tr w:rsidR="003636F9">
        <w:trPr>
          <w:trHeight w:val="439"/>
          <w:jc w:val="center"/>
        </w:trPr>
        <w:tc>
          <w:tcPr>
            <w:tcW w:w="1071" w:type="dxa"/>
            <w:vMerge w:val="restart"/>
            <w:vAlign w:val="center"/>
          </w:tcPr>
          <w:p w:rsidR="003636F9" w:rsidRDefault="00A65E29">
            <w:pPr>
              <w:jc w:val="center"/>
              <w:rPr>
                <w:b/>
                <w:color w:val="000000" w:themeColor="text1"/>
                <w:sz w:val="18"/>
                <w:szCs w:val="18"/>
              </w:rPr>
            </w:pPr>
            <w:r>
              <w:rPr>
                <w:b/>
                <w:color w:val="000000" w:themeColor="text1"/>
                <w:sz w:val="18"/>
                <w:szCs w:val="18"/>
              </w:rPr>
              <w:t>非学位课</w:t>
            </w:r>
          </w:p>
          <w:p w:rsidR="003636F9" w:rsidRDefault="00A65E29">
            <w:pPr>
              <w:jc w:val="center"/>
              <w:rPr>
                <w:b/>
                <w:color w:val="000000" w:themeColor="text1"/>
                <w:sz w:val="18"/>
                <w:szCs w:val="18"/>
              </w:rPr>
            </w:pPr>
            <w:r>
              <w:rPr>
                <w:rFonts w:hint="eastAsia"/>
                <w:b/>
                <w:sz w:val="18"/>
                <w:szCs w:val="18"/>
              </w:rPr>
              <w:t>（</w:t>
            </w:r>
            <w:r>
              <w:rPr>
                <w:rFonts w:hint="eastAsia"/>
                <w:b/>
                <w:sz w:val="18"/>
                <w:szCs w:val="18"/>
              </w:rPr>
              <w:t>10</w:t>
            </w:r>
            <w:r>
              <w:rPr>
                <w:rFonts w:hint="eastAsia"/>
                <w:b/>
                <w:sz w:val="18"/>
                <w:szCs w:val="18"/>
              </w:rPr>
              <w:t>学分）</w:t>
            </w:r>
          </w:p>
        </w:tc>
        <w:tc>
          <w:tcPr>
            <w:tcW w:w="1226" w:type="dxa"/>
            <w:vMerge w:val="restart"/>
            <w:vAlign w:val="center"/>
          </w:tcPr>
          <w:p w:rsidR="003636F9" w:rsidRDefault="00A65E29">
            <w:pPr>
              <w:jc w:val="center"/>
              <w:rPr>
                <w:b/>
                <w:color w:val="000000" w:themeColor="text1"/>
                <w:sz w:val="18"/>
                <w:szCs w:val="18"/>
              </w:rPr>
            </w:pPr>
            <w:r>
              <w:rPr>
                <w:b/>
                <w:color w:val="000000" w:themeColor="text1"/>
                <w:sz w:val="18"/>
                <w:szCs w:val="18"/>
              </w:rPr>
              <w:t>公共通识课</w:t>
            </w:r>
          </w:p>
          <w:p w:rsidR="003636F9" w:rsidRDefault="00A65E29">
            <w:pPr>
              <w:jc w:val="center"/>
              <w:rPr>
                <w:b/>
                <w:color w:val="000000" w:themeColor="text1"/>
                <w:sz w:val="18"/>
                <w:szCs w:val="18"/>
              </w:rPr>
            </w:pPr>
            <w:r>
              <w:rPr>
                <w:b/>
                <w:color w:val="000000" w:themeColor="text1"/>
                <w:sz w:val="18"/>
                <w:szCs w:val="18"/>
              </w:rPr>
              <w:t>（</w:t>
            </w:r>
            <w:r>
              <w:rPr>
                <w:b/>
                <w:color w:val="000000" w:themeColor="text1"/>
                <w:sz w:val="18"/>
                <w:szCs w:val="18"/>
              </w:rPr>
              <w:t>2</w:t>
            </w:r>
            <w:r>
              <w:rPr>
                <w:b/>
                <w:color w:val="000000" w:themeColor="text1"/>
                <w:sz w:val="18"/>
                <w:szCs w:val="18"/>
              </w:rPr>
              <w:t>学分）</w:t>
            </w:r>
          </w:p>
        </w:tc>
        <w:tc>
          <w:tcPr>
            <w:tcW w:w="3516" w:type="dxa"/>
            <w:vAlign w:val="center"/>
          </w:tcPr>
          <w:p w:rsidR="003636F9" w:rsidRDefault="00A65E29">
            <w:pPr>
              <w:rPr>
                <w:color w:val="000000" w:themeColor="text1"/>
                <w:sz w:val="18"/>
                <w:szCs w:val="18"/>
              </w:rPr>
            </w:pPr>
            <w:r>
              <w:rPr>
                <w:color w:val="000000" w:themeColor="text1"/>
                <w:sz w:val="18"/>
                <w:szCs w:val="18"/>
              </w:rPr>
              <w:t>《习近平谈治国理政》研读</w:t>
            </w:r>
          </w:p>
        </w:tc>
        <w:tc>
          <w:tcPr>
            <w:tcW w:w="1081" w:type="dxa"/>
            <w:vAlign w:val="center"/>
          </w:tcPr>
          <w:p w:rsidR="003636F9" w:rsidRDefault="00A65E29">
            <w:pPr>
              <w:jc w:val="center"/>
              <w:rPr>
                <w:color w:val="000000" w:themeColor="text1"/>
                <w:sz w:val="18"/>
                <w:szCs w:val="18"/>
              </w:rPr>
            </w:pPr>
            <w:r>
              <w:rPr>
                <w:color w:val="000000" w:themeColor="text1"/>
                <w:sz w:val="18"/>
                <w:szCs w:val="18"/>
              </w:rPr>
              <w:t>TT0000101</w:t>
            </w:r>
          </w:p>
        </w:tc>
        <w:tc>
          <w:tcPr>
            <w:tcW w:w="709" w:type="dxa"/>
            <w:vAlign w:val="center"/>
          </w:tcPr>
          <w:p w:rsidR="003636F9" w:rsidRDefault="00A65E29">
            <w:pPr>
              <w:jc w:val="center"/>
              <w:rPr>
                <w:color w:val="000000" w:themeColor="text1"/>
                <w:sz w:val="18"/>
                <w:szCs w:val="18"/>
              </w:rPr>
            </w:pPr>
            <w:r>
              <w:rPr>
                <w:color w:val="000000" w:themeColor="text1"/>
                <w:sz w:val="18"/>
                <w:szCs w:val="18"/>
              </w:rPr>
              <w:t>1</w:t>
            </w:r>
          </w:p>
        </w:tc>
        <w:tc>
          <w:tcPr>
            <w:tcW w:w="817" w:type="dxa"/>
            <w:vAlign w:val="center"/>
          </w:tcPr>
          <w:p w:rsidR="003636F9" w:rsidRDefault="00A65E29">
            <w:pPr>
              <w:jc w:val="center"/>
              <w:rPr>
                <w:color w:val="000000" w:themeColor="text1"/>
                <w:sz w:val="18"/>
                <w:szCs w:val="18"/>
              </w:rPr>
            </w:pPr>
            <w:r>
              <w:rPr>
                <w:color w:val="000000" w:themeColor="text1"/>
                <w:sz w:val="18"/>
                <w:szCs w:val="18"/>
              </w:rPr>
              <w:t>2</w:t>
            </w:r>
          </w:p>
        </w:tc>
        <w:tc>
          <w:tcPr>
            <w:tcW w:w="937" w:type="dxa"/>
            <w:vAlign w:val="center"/>
          </w:tcPr>
          <w:p w:rsidR="003636F9" w:rsidRDefault="00A65E29">
            <w:pPr>
              <w:jc w:val="center"/>
              <w:rPr>
                <w:color w:val="000000" w:themeColor="text1"/>
                <w:sz w:val="18"/>
                <w:szCs w:val="18"/>
              </w:rPr>
            </w:pPr>
            <w:r>
              <w:rPr>
                <w:color w:val="000000" w:themeColor="text1"/>
                <w:sz w:val="18"/>
                <w:szCs w:val="18"/>
              </w:rPr>
              <w:t>考查</w:t>
            </w:r>
          </w:p>
        </w:tc>
      </w:tr>
      <w:tr w:rsidR="003636F9">
        <w:trPr>
          <w:trHeight w:val="416"/>
          <w:jc w:val="center"/>
        </w:trPr>
        <w:tc>
          <w:tcPr>
            <w:tcW w:w="1071" w:type="dxa"/>
            <w:vMerge/>
            <w:vAlign w:val="center"/>
          </w:tcPr>
          <w:p w:rsidR="003636F9" w:rsidRDefault="003636F9">
            <w:pPr>
              <w:jc w:val="center"/>
              <w:rPr>
                <w:b/>
                <w:color w:val="000000" w:themeColor="text1"/>
                <w:sz w:val="18"/>
                <w:szCs w:val="18"/>
              </w:rPr>
            </w:pPr>
          </w:p>
        </w:tc>
        <w:tc>
          <w:tcPr>
            <w:tcW w:w="1226" w:type="dxa"/>
            <w:vMerge/>
            <w:vAlign w:val="center"/>
          </w:tcPr>
          <w:p w:rsidR="003636F9" w:rsidRDefault="003636F9">
            <w:pPr>
              <w:jc w:val="center"/>
              <w:rPr>
                <w:b/>
                <w:color w:val="000000" w:themeColor="text1"/>
                <w:sz w:val="18"/>
                <w:szCs w:val="18"/>
              </w:rPr>
            </w:pPr>
          </w:p>
        </w:tc>
        <w:tc>
          <w:tcPr>
            <w:tcW w:w="3516" w:type="dxa"/>
            <w:vAlign w:val="center"/>
          </w:tcPr>
          <w:p w:rsidR="003636F9" w:rsidRDefault="00A65E29">
            <w:pPr>
              <w:rPr>
                <w:color w:val="000000" w:themeColor="text1"/>
                <w:sz w:val="18"/>
                <w:szCs w:val="18"/>
              </w:rPr>
            </w:pPr>
            <w:r>
              <w:rPr>
                <w:color w:val="000000" w:themeColor="text1"/>
                <w:sz w:val="18"/>
                <w:szCs w:val="18"/>
              </w:rPr>
              <w:t>马克思主义与社会科学方法论</w:t>
            </w:r>
          </w:p>
        </w:tc>
        <w:tc>
          <w:tcPr>
            <w:tcW w:w="1081" w:type="dxa"/>
            <w:vAlign w:val="center"/>
          </w:tcPr>
          <w:p w:rsidR="003636F9" w:rsidRDefault="00A65E29">
            <w:pPr>
              <w:jc w:val="center"/>
              <w:rPr>
                <w:color w:val="000000" w:themeColor="text1"/>
                <w:sz w:val="18"/>
                <w:szCs w:val="18"/>
              </w:rPr>
            </w:pPr>
            <w:r>
              <w:rPr>
                <w:color w:val="000000" w:themeColor="text1"/>
                <w:sz w:val="18"/>
                <w:szCs w:val="18"/>
              </w:rPr>
              <w:t>TS0000101</w:t>
            </w:r>
          </w:p>
        </w:tc>
        <w:tc>
          <w:tcPr>
            <w:tcW w:w="709" w:type="dxa"/>
            <w:vAlign w:val="center"/>
          </w:tcPr>
          <w:p w:rsidR="003636F9" w:rsidRDefault="00A65E29">
            <w:pPr>
              <w:jc w:val="center"/>
              <w:rPr>
                <w:color w:val="000000" w:themeColor="text1"/>
                <w:sz w:val="18"/>
                <w:szCs w:val="18"/>
              </w:rPr>
            </w:pPr>
            <w:r>
              <w:rPr>
                <w:color w:val="000000" w:themeColor="text1"/>
                <w:sz w:val="18"/>
                <w:szCs w:val="18"/>
              </w:rPr>
              <w:t>1</w:t>
            </w:r>
          </w:p>
        </w:tc>
        <w:tc>
          <w:tcPr>
            <w:tcW w:w="817" w:type="dxa"/>
            <w:vAlign w:val="center"/>
          </w:tcPr>
          <w:p w:rsidR="003636F9" w:rsidRDefault="00A65E29">
            <w:pPr>
              <w:jc w:val="center"/>
              <w:rPr>
                <w:color w:val="000000" w:themeColor="text1"/>
                <w:sz w:val="18"/>
                <w:szCs w:val="18"/>
              </w:rPr>
            </w:pPr>
            <w:r>
              <w:rPr>
                <w:color w:val="000000" w:themeColor="text1"/>
                <w:sz w:val="18"/>
                <w:szCs w:val="18"/>
              </w:rPr>
              <w:t>2</w:t>
            </w:r>
          </w:p>
        </w:tc>
        <w:tc>
          <w:tcPr>
            <w:tcW w:w="937" w:type="dxa"/>
            <w:vAlign w:val="center"/>
          </w:tcPr>
          <w:p w:rsidR="003636F9" w:rsidRDefault="00A65E29">
            <w:pPr>
              <w:jc w:val="center"/>
              <w:rPr>
                <w:color w:val="000000" w:themeColor="text1"/>
                <w:sz w:val="18"/>
                <w:szCs w:val="18"/>
              </w:rPr>
            </w:pPr>
            <w:r>
              <w:rPr>
                <w:color w:val="000000" w:themeColor="text1"/>
                <w:sz w:val="18"/>
                <w:szCs w:val="18"/>
              </w:rPr>
              <w:t>考查</w:t>
            </w:r>
          </w:p>
        </w:tc>
      </w:tr>
      <w:tr w:rsidR="003636F9">
        <w:trPr>
          <w:jc w:val="center"/>
        </w:trPr>
        <w:tc>
          <w:tcPr>
            <w:tcW w:w="1071" w:type="dxa"/>
            <w:vMerge/>
          </w:tcPr>
          <w:p w:rsidR="003636F9" w:rsidRDefault="003636F9">
            <w:pPr>
              <w:rPr>
                <w:b/>
                <w:color w:val="000000" w:themeColor="text1"/>
                <w:sz w:val="18"/>
                <w:szCs w:val="18"/>
              </w:rPr>
            </w:pPr>
          </w:p>
        </w:tc>
        <w:tc>
          <w:tcPr>
            <w:tcW w:w="1226" w:type="dxa"/>
            <w:vMerge w:val="restart"/>
            <w:vAlign w:val="center"/>
          </w:tcPr>
          <w:p w:rsidR="003636F9" w:rsidRDefault="00A65E29">
            <w:pPr>
              <w:adjustRightInd w:val="0"/>
              <w:snapToGrid w:val="0"/>
              <w:spacing w:line="420" w:lineRule="exact"/>
              <w:rPr>
                <w:b/>
                <w:bCs/>
                <w:sz w:val="18"/>
                <w:szCs w:val="18"/>
              </w:rPr>
            </w:pPr>
            <w:r>
              <w:rPr>
                <w:rFonts w:hint="eastAsia"/>
                <w:b/>
                <w:bCs/>
                <w:sz w:val="18"/>
                <w:szCs w:val="18"/>
              </w:rPr>
              <w:t>学校心理健康教育方向</w:t>
            </w:r>
          </w:p>
          <w:p w:rsidR="003636F9" w:rsidRDefault="00A65E29">
            <w:pPr>
              <w:adjustRightInd w:val="0"/>
              <w:snapToGrid w:val="0"/>
              <w:spacing w:line="420" w:lineRule="exact"/>
              <w:rPr>
                <w:b/>
                <w:bCs/>
                <w:sz w:val="18"/>
                <w:szCs w:val="18"/>
              </w:rPr>
            </w:pPr>
            <w:r>
              <w:rPr>
                <w:rFonts w:hint="eastAsia"/>
                <w:b/>
                <w:bCs/>
                <w:sz w:val="18"/>
                <w:szCs w:val="18"/>
              </w:rPr>
              <w:t>选修课</w:t>
            </w:r>
          </w:p>
        </w:tc>
        <w:tc>
          <w:tcPr>
            <w:tcW w:w="3516" w:type="dxa"/>
            <w:shd w:val="clear" w:color="auto" w:fill="auto"/>
            <w:vAlign w:val="center"/>
          </w:tcPr>
          <w:p w:rsidR="003636F9" w:rsidRDefault="00A65E29">
            <w:pPr>
              <w:rPr>
                <w:sz w:val="18"/>
                <w:szCs w:val="18"/>
              </w:rPr>
            </w:pPr>
            <w:r>
              <w:rPr>
                <w:rFonts w:hint="eastAsia"/>
                <w:sz w:val="18"/>
                <w:szCs w:val="18"/>
              </w:rPr>
              <w:t>心理健康教育研究进展</w:t>
            </w:r>
          </w:p>
        </w:tc>
        <w:tc>
          <w:tcPr>
            <w:tcW w:w="1081" w:type="dxa"/>
            <w:vAlign w:val="center"/>
          </w:tcPr>
          <w:p w:rsidR="003636F9" w:rsidRDefault="00A65E29">
            <w:pPr>
              <w:jc w:val="center"/>
              <w:rPr>
                <w:b/>
                <w:bCs/>
                <w:sz w:val="18"/>
                <w:szCs w:val="18"/>
              </w:rPr>
            </w:pPr>
            <w:r>
              <w:rPr>
                <w:rFonts w:hint="eastAsia"/>
                <w:sz w:val="18"/>
                <w:szCs w:val="18"/>
              </w:rPr>
              <w:t>ZS0693201</w:t>
            </w:r>
          </w:p>
        </w:tc>
        <w:tc>
          <w:tcPr>
            <w:tcW w:w="709" w:type="dxa"/>
            <w:vAlign w:val="center"/>
          </w:tcPr>
          <w:p w:rsidR="003636F9" w:rsidRDefault="00A65E29">
            <w:pPr>
              <w:jc w:val="center"/>
              <w:rPr>
                <w:b/>
                <w:bCs/>
                <w:sz w:val="18"/>
                <w:szCs w:val="18"/>
              </w:rPr>
            </w:pPr>
            <w:r>
              <w:rPr>
                <w:rFonts w:hint="eastAsia"/>
                <w:b/>
                <w:bCs/>
                <w:sz w:val="18"/>
                <w:szCs w:val="18"/>
              </w:rPr>
              <w:t>2</w:t>
            </w:r>
          </w:p>
        </w:tc>
        <w:tc>
          <w:tcPr>
            <w:tcW w:w="817" w:type="dxa"/>
            <w:vAlign w:val="center"/>
          </w:tcPr>
          <w:p w:rsidR="003636F9" w:rsidRDefault="00A65E29">
            <w:pPr>
              <w:jc w:val="center"/>
              <w:rPr>
                <w:b/>
                <w:bCs/>
                <w:sz w:val="18"/>
                <w:szCs w:val="18"/>
              </w:rPr>
            </w:pPr>
            <w:r>
              <w:rPr>
                <w:rFonts w:hint="eastAsia"/>
                <w:b/>
                <w:bCs/>
                <w:sz w:val="18"/>
                <w:szCs w:val="18"/>
              </w:rPr>
              <w:t>2</w:t>
            </w:r>
          </w:p>
        </w:tc>
        <w:tc>
          <w:tcPr>
            <w:tcW w:w="937" w:type="dxa"/>
            <w:vMerge w:val="restart"/>
            <w:vAlign w:val="center"/>
          </w:tcPr>
          <w:p w:rsidR="003636F9" w:rsidRDefault="00A65E29">
            <w:pPr>
              <w:adjustRightInd w:val="0"/>
              <w:snapToGrid w:val="0"/>
              <w:jc w:val="center"/>
              <w:rPr>
                <w:sz w:val="18"/>
                <w:szCs w:val="18"/>
              </w:rPr>
            </w:pPr>
            <w:r>
              <w:rPr>
                <w:sz w:val="18"/>
                <w:szCs w:val="18"/>
              </w:rPr>
              <w:t>本方向研究生至少选修</w:t>
            </w:r>
          </w:p>
          <w:p w:rsidR="003636F9" w:rsidRDefault="00A65E29">
            <w:pPr>
              <w:adjustRightInd w:val="0"/>
              <w:snapToGrid w:val="0"/>
              <w:rPr>
                <w:sz w:val="18"/>
                <w:szCs w:val="18"/>
              </w:rPr>
            </w:pPr>
            <w:r>
              <w:rPr>
                <w:rFonts w:hint="eastAsia"/>
                <w:sz w:val="18"/>
                <w:szCs w:val="18"/>
              </w:rPr>
              <w:t>8</w:t>
            </w:r>
            <w:r>
              <w:rPr>
                <w:sz w:val="18"/>
                <w:szCs w:val="18"/>
              </w:rPr>
              <w:t>学分</w:t>
            </w:r>
          </w:p>
        </w:tc>
      </w:tr>
      <w:tr w:rsidR="003636F9">
        <w:trPr>
          <w:jc w:val="center"/>
        </w:trPr>
        <w:tc>
          <w:tcPr>
            <w:tcW w:w="1071" w:type="dxa"/>
            <w:vMerge/>
          </w:tcPr>
          <w:p w:rsidR="003636F9" w:rsidRDefault="003636F9">
            <w:pPr>
              <w:rPr>
                <w:b/>
                <w:color w:val="000000" w:themeColor="text1"/>
                <w:sz w:val="18"/>
                <w:szCs w:val="18"/>
              </w:rPr>
            </w:pPr>
          </w:p>
        </w:tc>
        <w:tc>
          <w:tcPr>
            <w:tcW w:w="1226" w:type="dxa"/>
            <w:vMerge/>
            <w:vAlign w:val="center"/>
          </w:tcPr>
          <w:p w:rsidR="003636F9" w:rsidRDefault="003636F9">
            <w:pPr>
              <w:jc w:val="center"/>
              <w:rPr>
                <w:b/>
                <w:bCs/>
                <w:sz w:val="18"/>
                <w:szCs w:val="18"/>
              </w:rPr>
            </w:pPr>
          </w:p>
        </w:tc>
        <w:tc>
          <w:tcPr>
            <w:tcW w:w="3516" w:type="dxa"/>
            <w:shd w:val="clear" w:color="auto" w:fill="auto"/>
            <w:vAlign w:val="center"/>
          </w:tcPr>
          <w:p w:rsidR="003636F9" w:rsidRDefault="00A65E29">
            <w:pPr>
              <w:rPr>
                <w:sz w:val="18"/>
                <w:szCs w:val="18"/>
              </w:rPr>
            </w:pPr>
            <w:r>
              <w:rPr>
                <w:rFonts w:hint="eastAsia"/>
                <w:sz w:val="18"/>
                <w:szCs w:val="18"/>
              </w:rPr>
              <w:t>人格理论研究专题</w:t>
            </w:r>
          </w:p>
        </w:tc>
        <w:tc>
          <w:tcPr>
            <w:tcW w:w="1081" w:type="dxa"/>
            <w:vAlign w:val="center"/>
          </w:tcPr>
          <w:p w:rsidR="003636F9" w:rsidRDefault="00A65E29">
            <w:pPr>
              <w:jc w:val="center"/>
              <w:rPr>
                <w:b/>
                <w:bCs/>
                <w:sz w:val="18"/>
                <w:szCs w:val="18"/>
              </w:rPr>
            </w:pPr>
            <w:r>
              <w:rPr>
                <w:rFonts w:hint="eastAsia"/>
                <w:sz w:val="18"/>
                <w:szCs w:val="18"/>
              </w:rPr>
              <w:t>ZS0693202</w:t>
            </w:r>
          </w:p>
        </w:tc>
        <w:tc>
          <w:tcPr>
            <w:tcW w:w="709" w:type="dxa"/>
            <w:vAlign w:val="center"/>
          </w:tcPr>
          <w:p w:rsidR="003636F9" w:rsidRDefault="00A65E29">
            <w:pPr>
              <w:jc w:val="center"/>
              <w:rPr>
                <w:b/>
                <w:bCs/>
                <w:sz w:val="18"/>
                <w:szCs w:val="18"/>
              </w:rPr>
            </w:pPr>
            <w:r>
              <w:rPr>
                <w:rFonts w:hint="eastAsia"/>
                <w:b/>
                <w:bCs/>
                <w:sz w:val="18"/>
                <w:szCs w:val="18"/>
              </w:rPr>
              <w:t>2</w:t>
            </w:r>
          </w:p>
        </w:tc>
        <w:tc>
          <w:tcPr>
            <w:tcW w:w="817" w:type="dxa"/>
            <w:vAlign w:val="center"/>
          </w:tcPr>
          <w:p w:rsidR="003636F9" w:rsidRDefault="00A65E29">
            <w:pPr>
              <w:jc w:val="center"/>
              <w:rPr>
                <w:b/>
                <w:bCs/>
                <w:sz w:val="18"/>
                <w:szCs w:val="18"/>
              </w:rPr>
            </w:pPr>
            <w:r>
              <w:rPr>
                <w:rFonts w:hint="eastAsia"/>
                <w:b/>
                <w:bCs/>
                <w:sz w:val="18"/>
                <w:szCs w:val="18"/>
              </w:rPr>
              <w:t>2</w:t>
            </w:r>
          </w:p>
        </w:tc>
        <w:tc>
          <w:tcPr>
            <w:tcW w:w="937" w:type="dxa"/>
            <w:vMerge/>
            <w:vAlign w:val="center"/>
          </w:tcPr>
          <w:p w:rsidR="003636F9" w:rsidRDefault="003636F9">
            <w:pPr>
              <w:adjustRightInd w:val="0"/>
              <w:snapToGrid w:val="0"/>
              <w:jc w:val="center"/>
              <w:rPr>
                <w:sz w:val="18"/>
                <w:szCs w:val="18"/>
              </w:rPr>
            </w:pPr>
          </w:p>
        </w:tc>
      </w:tr>
      <w:tr w:rsidR="003636F9">
        <w:trPr>
          <w:trHeight w:val="327"/>
          <w:jc w:val="center"/>
        </w:trPr>
        <w:tc>
          <w:tcPr>
            <w:tcW w:w="1071" w:type="dxa"/>
            <w:vMerge/>
          </w:tcPr>
          <w:p w:rsidR="003636F9" w:rsidRDefault="003636F9">
            <w:pPr>
              <w:rPr>
                <w:b/>
                <w:color w:val="000000" w:themeColor="text1"/>
                <w:sz w:val="18"/>
                <w:szCs w:val="18"/>
              </w:rPr>
            </w:pPr>
          </w:p>
        </w:tc>
        <w:tc>
          <w:tcPr>
            <w:tcW w:w="1226" w:type="dxa"/>
            <w:vMerge/>
            <w:vAlign w:val="center"/>
          </w:tcPr>
          <w:p w:rsidR="003636F9" w:rsidRDefault="003636F9">
            <w:pPr>
              <w:jc w:val="center"/>
              <w:rPr>
                <w:b/>
                <w:bCs/>
                <w:sz w:val="18"/>
                <w:szCs w:val="18"/>
              </w:rPr>
            </w:pPr>
          </w:p>
        </w:tc>
        <w:tc>
          <w:tcPr>
            <w:tcW w:w="3516" w:type="dxa"/>
            <w:shd w:val="clear" w:color="auto" w:fill="auto"/>
            <w:vAlign w:val="center"/>
          </w:tcPr>
          <w:p w:rsidR="003636F9" w:rsidRDefault="00A65E29">
            <w:pPr>
              <w:rPr>
                <w:sz w:val="18"/>
                <w:szCs w:val="18"/>
              </w:rPr>
            </w:pPr>
            <w:r>
              <w:rPr>
                <w:rFonts w:hint="eastAsia"/>
                <w:sz w:val="18"/>
                <w:szCs w:val="18"/>
              </w:rPr>
              <w:t>中小学生心理问题与辅导</w:t>
            </w:r>
          </w:p>
        </w:tc>
        <w:tc>
          <w:tcPr>
            <w:tcW w:w="1081" w:type="dxa"/>
            <w:vAlign w:val="center"/>
          </w:tcPr>
          <w:p w:rsidR="003636F9" w:rsidRDefault="00A65E29">
            <w:pPr>
              <w:jc w:val="center"/>
              <w:rPr>
                <w:b/>
                <w:bCs/>
                <w:sz w:val="18"/>
                <w:szCs w:val="18"/>
              </w:rPr>
            </w:pPr>
            <w:r>
              <w:rPr>
                <w:rFonts w:hint="eastAsia"/>
                <w:sz w:val="18"/>
                <w:szCs w:val="18"/>
              </w:rPr>
              <w:t>ZS0693203</w:t>
            </w:r>
          </w:p>
        </w:tc>
        <w:tc>
          <w:tcPr>
            <w:tcW w:w="709" w:type="dxa"/>
            <w:vAlign w:val="center"/>
          </w:tcPr>
          <w:p w:rsidR="003636F9" w:rsidRDefault="00A65E29">
            <w:pPr>
              <w:jc w:val="center"/>
              <w:rPr>
                <w:b/>
                <w:bCs/>
                <w:sz w:val="18"/>
                <w:szCs w:val="18"/>
              </w:rPr>
            </w:pPr>
            <w:r>
              <w:rPr>
                <w:rFonts w:hint="eastAsia"/>
                <w:b/>
                <w:bCs/>
                <w:sz w:val="18"/>
                <w:szCs w:val="18"/>
              </w:rPr>
              <w:t>2</w:t>
            </w:r>
          </w:p>
        </w:tc>
        <w:tc>
          <w:tcPr>
            <w:tcW w:w="817" w:type="dxa"/>
            <w:vAlign w:val="center"/>
          </w:tcPr>
          <w:p w:rsidR="003636F9" w:rsidRDefault="00A65E29">
            <w:pPr>
              <w:jc w:val="center"/>
              <w:rPr>
                <w:b/>
                <w:bCs/>
                <w:sz w:val="18"/>
                <w:szCs w:val="18"/>
              </w:rPr>
            </w:pPr>
            <w:r>
              <w:rPr>
                <w:rFonts w:hint="eastAsia"/>
                <w:b/>
                <w:bCs/>
                <w:sz w:val="18"/>
                <w:szCs w:val="18"/>
              </w:rPr>
              <w:t>2</w:t>
            </w:r>
          </w:p>
        </w:tc>
        <w:tc>
          <w:tcPr>
            <w:tcW w:w="937" w:type="dxa"/>
            <w:vMerge/>
            <w:vAlign w:val="center"/>
          </w:tcPr>
          <w:p w:rsidR="003636F9" w:rsidRDefault="003636F9">
            <w:pPr>
              <w:jc w:val="center"/>
              <w:rPr>
                <w:sz w:val="18"/>
                <w:szCs w:val="18"/>
              </w:rPr>
            </w:pPr>
          </w:p>
        </w:tc>
      </w:tr>
      <w:tr w:rsidR="003636F9">
        <w:trPr>
          <w:trHeight w:val="340"/>
          <w:jc w:val="center"/>
        </w:trPr>
        <w:tc>
          <w:tcPr>
            <w:tcW w:w="1071" w:type="dxa"/>
            <w:vMerge/>
          </w:tcPr>
          <w:p w:rsidR="003636F9" w:rsidRDefault="003636F9">
            <w:pPr>
              <w:rPr>
                <w:b/>
                <w:color w:val="000000" w:themeColor="text1"/>
                <w:sz w:val="18"/>
                <w:szCs w:val="18"/>
              </w:rPr>
            </w:pPr>
          </w:p>
        </w:tc>
        <w:tc>
          <w:tcPr>
            <w:tcW w:w="1226" w:type="dxa"/>
            <w:vMerge/>
            <w:vAlign w:val="center"/>
          </w:tcPr>
          <w:p w:rsidR="003636F9" w:rsidRDefault="003636F9">
            <w:pPr>
              <w:jc w:val="center"/>
              <w:rPr>
                <w:b/>
                <w:bCs/>
                <w:sz w:val="18"/>
                <w:szCs w:val="18"/>
              </w:rPr>
            </w:pPr>
          </w:p>
        </w:tc>
        <w:tc>
          <w:tcPr>
            <w:tcW w:w="3516" w:type="dxa"/>
            <w:tcBorders>
              <w:top w:val="single" w:sz="4" w:space="0" w:color="auto"/>
            </w:tcBorders>
            <w:shd w:val="clear" w:color="auto" w:fill="auto"/>
            <w:vAlign w:val="center"/>
          </w:tcPr>
          <w:p w:rsidR="003636F9" w:rsidRDefault="00A65E29">
            <w:pPr>
              <w:rPr>
                <w:sz w:val="18"/>
                <w:szCs w:val="18"/>
              </w:rPr>
            </w:pPr>
            <w:r>
              <w:rPr>
                <w:rFonts w:hint="eastAsia"/>
                <w:sz w:val="18"/>
                <w:szCs w:val="18"/>
              </w:rPr>
              <w:t>健康心理学专题</w:t>
            </w:r>
          </w:p>
        </w:tc>
        <w:tc>
          <w:tcPr>
            <w:tcW w:w="1081" w:type="dxa"/>
            <w:tcBorders>
              <w:top w:val="single" w:sz="4" w:space="0" w:color="auto"/>
            </w:tcBorders>
            <w:shd w:val="clear" w:color="auto" w:fill="auto"/>
            <w:vAlign w:val="center"/>
          </w:tcPr>
          <w:p w:rsidR="003636F9" w:rsidRDefault="00A65E29">
            <w:pPr>
              <w:jc w:val="center"/>
              <w:rPr>
                <w:b/>
                <w:bCs/>
                <w:sz w:val="18"/>
                <w:szCs w:val="18"/>
              </w:rPr>
            </w:pPr>
            <w:r>
              <w:rPr>
                <w:rFonts w:hint="eastAsia"/>
                <w:sz w:val="18"/>
                <w:szCs w:val="18"/>
              </w:rPr>
              <w:t>ZS0693204</w:t>
            </w:r>
          </w:p>
        </w:tc>
        <w:tc>
          <w:tcPr>
            <w:tcW w:w="709" w:type="dxa"/>
            <w:tcBorders>
              <w:top w:val="single" w:sz="4" w:space="0" w:color="auto"/>
            </w:tcBorders>
            <w:shd w:val="clear" w:color="auto" w:fill="auto"/>
            <w:vAlign w:val="center"/>
          </w:tcPr>
          <w:p w:rsidR="003636F9" w:rsidRDefault="00A65E29">
            <w:pPr>
              <w:jc w:val="center"/>
              <w:rPr>
                <w:b/>
                <w:bCs/>
                <w:sz w:val="18"/>
                <w:szCs w:val="18"/>
              </w:rPr>
            </w:pPr>
            <w:r>
              <w:rPr>
                <w:rFonts w:hint="eastAsia"/>
                <w:b/>
                <w:bCs/>
                <w:sz w:val="18"/>
                <w:szCs w:val="18"/>
              </w:rPr>
              <w:t>2</w:t>
            </w:r>
          </w:p>
        </w:tc>
        <w:tc>
          <w:tcPr>
            <w:tcW w:w="817" w:type="dxa"/>
            <w:tcBorders>
              <w:top w:val="single" w:sz="4" w:space="0" w:color="auto"/>
            </w:tcBorders>
            <w:shd w:val="clear" w:color="auto" w:fill="auto"/>
            <w:vAlign w:val="center"/>
          </w:tcPr>
          <w:p w:rsidR="003636F9" w:rsidRDefault="00A65E29">
            <w:pPr>
              <w:jc w:val="center"/>
              <w:rPr>
                <w:b/>
                <w:bCs/>
                <w:sz w:val="18"/>
                <w:szCs w:val="18"/>
              </w:rPr>
            </w:pPr>
            <w:r>
              <w:rPr>
                <w:rFonts w:hint="eastAsia"/>
                <w:b/>
                <w:bCs/>
                <w:sz w:val="18"/>
                <w:szCs w:val="18"/>
              </w:rPr>
              <w:t>3</w:t>
            </w:r>
          </w:p>
        </w:tc>
        <w:tc>
          <w:tcPr>
            <w:tcW w:w="937" w:type="dxa"/>
            <w:vMerge/>
            <w:vAlign w:val="center"/>
          </w:tcPr>
          <w:p w:rsidR="003636F9" w:rsidRDefault="003636F9">
            <w:pPr>
              <w:jc w:val="center"/>
              <w:rPr>
                <w:sz w:val="18"/>
                <w:szCs w:val="18"/>
              </w:rPr>
            </w:pPr>
          </w:p>
        </w:tc>
      </w:tr>
      <w:tr w:rsidR="003636F9">
        <w:trPr>
          <w:trHeight w:val="320"/>
          <w:jc w:val="center"/>
        </w:trPr>
        <w:tc>
          <w:tcPr>
            <w:tcW w:w="1071" w:type="dxa"/>
            <w:vMerge/>
          </w:tcPr>
          <w:p w:rsidR="003636F9" w:rsidRDefault="003636F9">
            <w:pPr>
              <w:rPr>
                <w:b/>
                <w:color w:val="000000" w:themeColor="text1"/>
                <w:sz w:val="18"/>
                <w:szCs w:val="18"/>
              </w:rPr>
            </w:pPr>
          </w:p>
        </w:tc>
        <w:tc>
          <w:tcPr>
            <w:tcW w:w="1226" w:type="dxa"/>
            <w:vMerge/>
            <w:vAlign w:val="center"/>
          </w:tcPr>
          <w:p w:rsidR="003636F9" w:rsidRDefault="003636F9">
            <w:pPr>
              <w:jc w:val="center"/>
              <w:rPr>
                <w:b/>
                <w:bCs/>
                <w:sz w:val="18"/>
                <w:szCs w:val="18"/>
              </w:rPr>
            </w:pPr>
          </w:p>
        </w:tc>
        <w:tc>
          <w:tcPr>
            <w:tcW w:w="3516" w:type="dxa"/>
            <w:tcBorders>
              <w:top w:val="single" w:sz="4" w:space="0" w:color="auto"/>
            </w:tcBorders>
            <w:shd w:val="clear" w:color="auto" w:fill="auto"/>
            <w:vAlign w:val="center"/>
          </w:tcPr>
          <w:p w:rsidR="003636F9" w:rsidRDefault="00A65E29">
            <w:pPr>
              <w:rPr>
                <w:sz w:val="18"/>
                <w:szCs w:val="18"/>
              </w:rPr>
            </w:pPr>
            <w:r>
              <w:rPr>
                <w:rFonts w:hint="eastAsia"/>
                <w:sz w:val="18"/>
                <w:szCs w:val="18"/>
              </w:rPr>
              <w:t>家庭教育与亲职辅导</w:t>
            </w:r>
          </w:p>
        </w:tc>
        <w:tc>
          <w:tcPr>
            <w:tcW w:w="1081" w:type="dxa"/>
            <w:tcBorders>
              <w:top w:val="single" w:sz="4" w:space="0" w:color="auto"/>
            </w:tcBorders>
            <w:shd w:val="clear" w:color="auto" w:fill="auto"/>
            <w:vAlign w:val="center"/>
          </w:tcPr>
          <w:p w:rsidR="003636F9" w:rsidRDefault="00A65E29">
            <w:pPr>
              <w:jc w:val="center"/>
              <w:rPr>
                <w:b/>
                <w:bCs/>
                <w:sz w:val="18"/>
                <w:szCs w:val="18"/>
              </w:rPr>
            </w:pPr>
            <w:r>
              <w:rPr>
                <w:rFonts w:hint="eastAsia"/>
                <w:sz w:val="18"/>
                <w:szCs w:val="18"/>
              </w:rPr>
              <w:t>ZS0693205</w:t>
            </w:r>
          </w:p>
        </w:tc>
        <w:tc>
          <w:tcPr>
            <w:tcW w:w="709" w:type="dxa"/>
            <w:tcBorders>
              <w:top w:val="single" w:sz="4" w:space="0" w:color="auto"/>
            </w:tcBorders>
            <w:shd w:val="clear" w:color="auto" w:fill="auto"/>
            <w:vAlign w:val="center"/>
          </w:tcPr>
          <w:p w:rsidR="003636F9" w:rsidRDefault="00A65E29">
            <w:pPr>
              <w:jc w:val="center"/>
              <w:rPr>
                <w:b/>
                <w:bCs/>
                <w:sz w:val="18"/>
                <w:szCs w:val="18"/>
              </w:rPr>
            </w:pPr>
            <w:r>
              <w:rPr>
                <w:rFonts w:hint="eastAsia"/>
                <w:b/>
                <w:bCs/>
                <w:sz w:val="18"/>
                <w:szCs w:val="18"/>
              </w:rPr>
              <w:t>2</w:t>
            </w:r>
          </w:p>
        </w:tc>
        <w:tc>
          <w:tcPr>
            <w:tcW w:w="817" w:type="dxa"/>
            <w:tcBorders>
              <w:top w:val="single" w:sz="4" w:space="0" w:color="auto"/>
            </w:tcBorders>
            <w:shd w:val="clear" w:color="auto" w:fill="auto"/>
            <w:vAlign w:val="center"/>
          </w:tcPr>
          <w:p w:rsidR="003636F9" w:rsidRDefault="00A65E29">
            <w:pPr>
              <w:jc w:val="center"/>
              <w:rPr>
                <w:b/>
                <w:bCs/>
                <w:sz w:val="18"/>
                <w:szCs w:val="18"/>
              </w:rPr>
            </w:pPr>
            <w:r>
              <w:rPr>
                <w:rFonts w:hint="eastAsia"/>
                <w:b/>
                <w:bCs/>
                <w:sz w:val="18"/>
                <w:szCs w:val="18"/>
              </w:rPr>
              <w:t>3</w:t>
            </w:r>
          </w:p>
        </w:tc>
        <w:tc>
          <w:tcPr>
            <w:tcW w:w="937" w:type="dxa"/>
            <w:vMerge/>
            <w:vAlign w:val="center"/>
          </w:tcPr>
          <w:p w:rsidR="003636F9" w:rsidRDefault="003636F9">
            <w:pPr>
              <w:jc w:val="center"/>
              <w:rPr>
                <w:sz w:val="18"/>
                <w:szCs w:val="18"/>
              </w:rPr>
            </w:pPr>
          </w:p>
        </w:tc>
      </w:tr>
      <w:tr w:rsidR="003636F9">
        <w:trPr>
          <w:jc w:val="center"/>
        </w:trPr>
        <w:tc>
          <w:tcPr>
            <w:tcW w:w="1071" w:type="dxa"/>
            <w:vMerge/>
          </w:tcPr>
          <w:p w:rsidR="003636F9" w:rsidRDefault="003636F9">
            <w:pPr>
              <w:rPr>
                <w:b/>
                <w:color w:val="000000" w:themeColor="text1"/>
                <w:sz w:val="18"/>
                <w:szCs w:val="18"/>
              </w:rPr>
            </w:pPr>
          </w:p>
        </w:tc>
        <w:tc>
          <w:tcPr>
            <w:tcW w:w="1226" w:type="dxa"/>
            <w:vMerge w:val="restart"/>
            <w:vAlign w:val="center"/>
          </w:tcPr>
          <w:p w:rsidR="003636F9" w:rsidRDefault="00A65E29">
            <w:pPr>
              <w:adjustRightInd w:val="0"/>
              <w:snapToGrid w:val="0"/>
              <w:spacing w:line="420" w:lineRule="exact"/>
              <w:rPr>
                <w:b/>
                <w:bCs/>
                <w:sz w:val="18"/>
                <w:szCs w:val="18"/>
              </w:rPr>
            </w:pPr>
            <w:r>
              <w:rPr>
                <w:rFonts w:hint="eastAsia"/>
                <w:b/>
                <w:bCs/>
                <w:sz w:val="18"/>
                <w:szCs w:val="18"/>
              </w:rPr>
              <w:t>学校心理咨</w:t>
            </w:r>
            <w:r>
              <w:rPr>
                <w:rFonts w:hint="eastAsia"/>
                <w:b/>
                <w:bCs/>
                <w:sz w:val="18"/>
                <w:szCs w:val="18"/>
              </w:rPr>
              <w:lastRenderedPageBreak/>
              <w:t>询方向</w:t>
            </w:r>
          </w:p>
          <w:p w:rsidR="003636F9" w:rsidRDefault="00A65E29">
            <w:pPr>
              <w:adjustRightInd w:val="0"/>
              <w:snapToGrid w:val="0"/>
              <w:spacing w:line="420" w:lineRule="exact"/>
              <w:rPr>
                <w:b/>
                <w:bCs/>
                <w:sz w:val="18"/>
                <w:szCs w:val="18"/>
              </w:rPr>
            </w:pPr>
            <w:r>
              <w:rPr>
                <w:rFonts w:hint="eastAsia"/>
                <w:b/>
                <w:bCs/>
                <w:sz w:val="18"/>
                <w:szCs w:val="18"/>
              </w:rPr>
              <w:t>选修课</w:t>
            </w:r>
          </w:p>
        </w:tc>
        <w:tc>
          <w:tcPr>
            <w:tcW w:w="3516" w:type="dxa"/>
            <w:shd w:val="clear" w:color="auto" w:fill="auto"/>
            <w:vAlign w:val="center"/>
          </w:tcPr>
          <w:p w:rsidR="003636F9" w:rsidRDefault="00A65E29">
            <w:pPr>
              <w:rPr>
                <w:sz w:val="18"/>
                <w:szCs w:val="18"/>
              </w:rPr>
            </w:pPr>
            <w:r>
              <w:rPr>
                <w:rFonts w:hint="eastAsia"/>
                <w:sz w:val="18"/>
                <w:szCs w:val="18"/>
              </w:rPr>
              <w:lastRenderedPageBreak/>
              <w:t>团体心理辅导与训练</w:t>
            </w:r>
          </w:p>
        </w:tc>
        <w:tc>
          <w:tcPr>
            <w:tcW w:w="1081" w:type="dxa"/>
            <w:shd w:val="clear" w:color="auto" w:fill="auto"/>
            <w:vAlign w:val="center"/>
          </w:tcPr>
          <w:p w:rsidR="003636F9" w:rsidRDefault="00A65E29">
            <w:pPr>
              <w:jc w:val="center"/>
              <w:rPr>
                <w:b/>
                <w:bCs/>
                <w:color w:val="0000FF"/>
                <w:sz w:val="18"/>
                <w:szCs w:val="18"/>
              </w:rPr>
            </w:pPr>
            <w:r>
              <w:rPr>
                <w:rFonts w:hint="eastAsia"/>
                <w:color w:val="000000" w:themeColor="text1"/>
                <w:sz w:val="18"/>
                <w:szCs w:val="18"/>
              </w:rPr>
              <w:t>ZS0693206</w:t>
            </w:r>
          </w:p>
        </w:tc>
        <w:tc>
          <w:tcPr>
            <w:tcW w:w="709" w:type="dxa"/>
            <w:shd w:val="clear" w:color="auto" w:fill="auto"/>
            <w:vAlign w:val="center"/>
          </w:tcPr>
          <w:p w:rsidR="003636F9" w:rsidRDefault="00A65E29">
            <w:pPr>
              <w:jc w:val="center"/>
              <w:rPr>
                <w:b/>
                <w:bCs/>
                <w:sz w:val="18"/>
                <w:szCs w:val="18"/>
              </w:rPr>
            </w:pPr>
            <w:r>
              <w:rPr>
                <w:rFonts w:hint="eastAsia"/>
                <w:b/>
                <w:bCs/>
                <w:sz w:val="18"/>
                <w:szCs w:val="18"/>
              </w:rPr>
              <w:t>2</w:t>
            </w:r>
          </w:p>
        </w:tc>
        <w:tc>
          <w:tcPr>
            <w:tcW w:w="817" w:type="dxa"/>
            <w:shd w:val="clear" w:color="auto" w:fill="auto"/>
            <w:vAlign w:val="center"/>
          </w:tcPr>
          <w:p w:rsidR="003636F9" w:rsidRDefault="00A65E29">
            <w:pPr>
              <w:jc w:val="center"/>
              <w:rPr>
                <w:b/>
                <w:bCs/>
                <w:sz w:val="18"/>
                <w:szCs w:val="18"/>
              </w:rPr>
            </w:pPr>
            <w:r>
              <w:rPr>
                <w:rFonts w:hint="eastAsia"/>
                <w:b/>
                <w:bCs/>
                <w:sz w:val="18"/>
                <w:szCs w:val="18"/>
              </w:rPr>
              <w:t>2</w:t>
            </w:r>
          </w:p>
        </w:tc>
        <w:tc>
          <w:tcPr>
            <w:tcW w:w="937" w:type="dxa"/>
            <w:vMerge w:val="restart"/>
            <w:vAlign w:val="center"/>
          </w:tcPr>
          <w:p w:rsidR="003636F9" w:rsidRDefault="00A65E29">
            <w:pPr>
              <w:adjustRightInd w:val="0"/>
              <w:snapToGrid w:val="0"/>
              <w:jc w:val="center"/>
              <w:rPr>
                <w:sz w:val="18"/>
                <w:szCs w:val="18"/>
              </w:rPr>
            </w:pPr>
            <w:r>
              <w:rPr>
                <w:sz w:val="18"/>
                <w:szCs w:val="18"/>
              </w:rPr>
              <w:t>本方向研</w:t>
            </w:r>
          </w:p>
          <w:p w:rsidR="003636F9" w:rsidRDefault="00A65E29">
            <w:pPr>
              <w:adjustRightInd w:val="0"/>
              <w:snapToGrid w:val="0"/>
              <w:jc w:val="center"/>
              <w:rPr>
                <w:sz w:val="18"/>
                <w:szCs w:val="18"/>
              </w:rPr>
            </w:pPr>
            <w:r>
              <w:rPr>
                <w:sz w:val="18"/>
                <w:szCs w:val="18"/>
              </w:rPr>
              <w:t>究生至少</w:t>
            </w:r>
            <w:r>
              <w:rPr>
                <w:sz w:val="18"/>
                <w:szCs w:val="18"/>
              </w:rPr>
              <w:lastRenderedPageBreak/>
              <w:t>选修</w:t>
            </w:r>
          </w:p>
          <w:p w:rsidR="003636F9" w:rsidRDefault="00A65E29">
            <w:pPr>
              <w:adjustRightInd w:val="0"/>
              <w:snapToGrid w:val="0"/>
              <w:jc w:val="center"/>
              <w:rPr>
                <w:sz w:val="18"/>
                <w:szCs w:val="18"/>
              </w:rPr>
            </w:pPr>
            <w:r>
              <w:rPr>
                <w:rFonts w:hint="eastAsia"/>
                <w:sz w:val="18"/>
                <w:szCs w:val="18"/>
              </w:rPr>
              <w:t>8</w:t>
            </w:r>
            <w:r>
              <w:rPr>
                <w:sz w:val="18"/>
                <w:szCs w:val="18"/>
              </w:rPr>
              <w:t>学分</w:t>
            </w:r>
          </w:p>
        </w:tc>
      </w:tr>
      <w:tr w:rsidR="003636F9">
        <w:trPr>
          <w:jc w:val="center"/>
        </w:trPr>
        <w:tc>
          <w:tcPr>
            <w:tcW w:w="1071" w:type="dxa"/>
            <w:vMerge/>
          </w:tcPr>
          <w:p w:rsidR="003636F9" w:rsidRDefault="003636F9">
            <w:pPr>
              <w:rPr>
                <w:b/>
                <w:color w:val="000000" w:themeColor="text1"/>
                <w:sz w:val="18"/>
                <w:szCs w:val="18"/>
              </w:rPr>
            </w:pPr>
          </w:p>
        </w:tc>
        <w:tc>
          <w:tcPr>
            <w:tcW w:w="1226" w:type="dxa"/>
            <w:vMerge/>
            <w:vAlign w:val="center"/>
          </w:tcPr>
          <w:p w:rsidR="003636F9" w:rsidRDefault="003636F9">
            <w:pPr>
              <w:adjustRightInd w:val="0"/>
              <w:snapToGrid w:val="0"/>
              <w:jc w:val="center"/>
              <w:rPr>
                <w:b/>
                <w:color w:val="FF0000"/>
                <w:sz w:val="18"/>
                <w:szCs w:val="18"/>
              </w:rPr>
            </w:pPr>
          </w:p>
        </w:tc>
        <w:tc>
          <w:tcPr>
            <w:tcW w:w="3516" w:type="dxa"/>
            <w:shd w:val="clear" w:color="auto" w:fill="auto"/>
            <w:vAlign w:val="center"/>
          </w:tcPr>
          <w:p w:rsidR="003636F9" w:rsidRDefault="00A65E29">
            <w:pPr>
              <w:rPr>
                <w:sz w:val="18"/>
                <w:szCs w:val="18"/>
              </w:rPr>
            </w:pPr>
            <w:r>
              <w:rPr>
                <w:rFonts w:hint="eastAsia"/>
                <w:sz w:val="18"/>
                <w:szCs w:val="18"/>
              </w:rPr>
              <w:t>异常心理专题</w:t>
            </w:r>
          </w:p>
        </w:tc>
        <w:tc>
          <w:tcPr>
            <w:tcW w:w="1081" w:type="dxa"/>
            <w:shd w:val="clear" w:color="auto" w:fill="auto"/>
            <w:vAlign w:val="center"/>
          </w:tcPr>
          <w:p w:rsidR="003636F9" w:rsidRDefault="00A65E29">
            <w:pPr>
              <w:jc w:val="center"/>
              <w:rPr>
                <w:b/>
                <w:bCs/>
                <w:color w:val="0000FF"/>
                <w:sz w:val="18"/>
                <w:szCs w:val="18"/>
              </w:rPr>
            </w:pPr>
            <w:r>
              <w:rPr>
                <w:rFonts w:hint="eastAsia"/>
                <w:color w:val="000000" w:themeColor="text1"/>
                <w:sz w:val="18"/>
                <w:szCs w:val="18"/>
              </w:rPr>
              <w:t>ZS0693207</w:t>
            </w:r>
          </w:p>
        </w:tc>
        <w:tc>
          <w:tcPr>
            <w:tcW w:w="709" w:type="dxa"/>
            <w:shd w:val="clear" w:color="auto" w:fill="auto"/>
            <w:vAlign w:val="center"/>
          </w:tcPr>
          <w:p w:rsidR="003636F9" w:rsidRDefault="00A65E29">
            <w:pPr>
              <w:jc w:val="center"/>
              <w:rPr>
                <w:b/>
                <w:bCs/>
                <w:sz w:val="18"/>
                <w:szCs w:val="18"/>
              </w:rPr>
            </w:pPr>
            <w:r>
              <w:rPr>
                <w:rFonts w:hint="eastAsia"/>
                <w:b/>
                <w:bCs/>
                <w:sz w:val="18"/>
                <w:szCs w:val="18"/>
              </w:rPr>
              <w:t>2</w:t>
            </w:r>
          </w:p>
        </w:tc>
        <w:tc>
          <w:tcPr>
            <w:tcW w:w="817" w:type="dxa"/>
            <w:shd w:val="clear" w:color="auto" w:fill="auto"/>
            <w:vAlign w:val="center"/>
          </w:tcPr>
          <w:p w:rsidR="003636F9" w:rsidRDefault="00A65E29">
            <w:pPr>
              <w:jc w:val="center"/>
              <w:rPr>
                <w:b/>
                <w:bCs/>
                <w:sz w:val="18"/>
                <w:szCs w:val="18"/>
              </w:rPr>
            </w:pPr>
            <w:r>
              <w:rPr>
                <w:rFonts w:hint="eastAsia"/>
                <w:b/>
                <w:bCs/>
                <w:sz w:val="18"/>
                <w:szCs w:val="18"/>
              </w:rPr>
              <w:t>3</w:t>
            </w:r>
          </w:p>
        </w:tc>
        <w:tc>
          <w:tcPr>
            <w:tcW w:w="937" w:type="dxa"/>
            <w:vMerge/>
            <w:vAlign w:val="center"/>
          </w:tcPr>
          <w:p w:rsidR="003636F9" w:rsidRDefault="003636F9">
            <w:pPr>
              <w:adjustRightInd w:val="0"/>
              <w:snapToGrid w:val="0"/>
              <w:jc w:val="center"/>
              <w:rPr>
                <w:color w:val="000000" w:themeColor="text1"/>
                <w:sz w:val="18"/>
                <w:szCs w:val="18"/>
              </w:rPr>
            </w:pPr>
          </w:p>
        </w:tc>
      </w:tr>
      <w:tr w:rsidR="003636F9">
        <w:trPr>
          <w:jc w:val="center"/>
        </w:trPr>
        <w:tc>
          <w:tcPr>
            <w:tcW w:w="1071" w:type="dxa"/>
            <w:vMerge/>
          </w:tcPr>
          <w:p w:rsidR="003636F9" w:rsidRDefault="003636F9">
            <w:pPr>
              <w:rPr>
                <w:b/>
                <w:color w:val="000000" w:themeColor="text1"/>
                <w:sz w:val="18"/>
                <w:szCs w:val="18"/>
              </w:rPr>
            </w:pPr>
          </w:p>
        </w:tc>
        <w:tc>
          <w:tcPr>
            <w:tcW w:w="1226" w:type="dxa"/>
            <w:vMerge/>
          </w:tcPr>
          <w:p w:rsidR="003636F9" w:rsidRDefault="003636F9">
            <w:pPr>
              <w:jc w:val="center"/>
              <w:rPr>
                <w:b/>
                <w:color w:val="000000" w:themeColor="text1"/>
                <w:sz w:val="18"/>
                <w:szCs w:val="18"/>
              </w:rPr>
            </w:pPr>
          </w:p>
        </w:tc>
        <w:tc>
          <w:tcPr>
            <w:tcW w:w="3516" w:type="dxa"/>
            <w:shd w:val="clear" w:color="auto" w:fill="auto"/>
            <w:vAlign w:val="center"/>
          </w:tcPr>
          <w:p w:rsidR="003636F9" w:rsidRDefault="00A65E29">
            <w:pPr>
              <w:rPr>
                <w:sz w:val="18"/>
                <w:szCs w:val="18"/>
              </w:rPr>
            </w:pPr>
            <w:r>
              <w:rPr>
                <w:rFonts w:hint="eastAsia"/>
                <w:sz w:val="18"/>
                <w:szCs w:val="18"/>
              </w:rPr>
              <w:t>箱庭疗法</w:t>
            </w:r>
          </w:p>
        </w:tc>
        <w:tc>
          <w:tcPr>
            <w:tcW w:w="1081" w:type="dxa"/>
            <w:shd w:val="clear" w:color="auto" w:fill="auto"/>
            <w:vAlign w:val="center"/>
          </w:tcPr>
          <w:p w:rsidR="003636F9" w:rsidRDefault="00A65E29">
            <w:pPr>
              <w:jc w:val="center"/>
              <w:rPr>
                <w:b/>
                <w:bCs/>
                <w:color w:val="0000FF"/>
                <w:sz w:val="18"/>
                <w:szCs w:val="18"/>
              </w:rPr>
            </w:pPr>
            <w:r>
              <w:rPr>
                <w:rFonts w:hint="eastAsia"/>
                <w:color w:val="000000" w:themeColor="text1"/>
                <w:sz w:val="18"/>
                <w:szCs w:val="18"/>
              </w:rPr>
              <w:t>ZS0693208</w:t>
            </w:r>
          </w:p>
        </w:tc>
        <w:tc>
          <w:tcPr>
            <w:tcW w:w="709" w:type="dxa"/>
            <w:shd w:val="clear" w:color="auto" w:fill="auto"/>
            <w:vAlign w:val="center"/>
          </w:tcPr>
          <w:p w:rsidR="003636F9" w:rsidRDefault="00A65E29">
            <w:pPr>
              <w:jc w:val="center"/>
              <w:rPr>
                <w:b/>
                <w:bCs/>
                <w:sz w:val="18"/>
                <w:szCs w:val="18"/>
              </w:rPr>
            </w:pPr>
            <w:r>
              <w:rPr>
                <w:rFonts w:hint="eastAsia"/>
                <w:b/>
                <w:bCs/>
                <w:sz w:val="18"/>
                <w:szCs w:val="18"/>
              </w:rPr>
              <w:t>2</w:t>
            </w:r>
          </w:p>
        </w:tc>
        <w:tc>
          <w:tcPr>
            <w:tcW w:w="817" w:type="dxa"/>
            <w:shd w:val="clear" w:color="auto" w:fill="auto"/>
            <w:vAlign w:val="center"/>
          </w:tcPr>
          <w:p w:rsidR="003636F9" w:rsidRDefault="00A65E29">
            <w:pPr>
              <w:jc w:val="center"/>
              <w:rPr>
                <w:b/>
                <w:bCs/>
                <w:sz w:val="18"/>
                <w:szCs w:val="18"/>
              </w:rPr>
            </w:pPr>
            <w:r>
              <w:rPr>
                <w:rFonts w:hint="eastAsia"/>
                <w:b/>
                <w:bCs/>
                <w:sz w:val="18"/>
                <w:szCs w:val="18"/>
              </w:rPr>
              <w:t>3</w:t>
            </w:r>
          </w:p>
        </w:tc>
        <w:tc>
          <w:tcPr>
            <w:tcW w:w="937" w:type="dxa"/>
            <w:vMerge/>
            <w:vAlign w:val="center"/>
          </w:tcPr>
          <w:p w:rsidR="003636F9" w:rsidRDefault="003636F9">
            <w:pPr>
              <w:jc w:val="center"/>
              <w:rPr>
                <w:color w:val="000000" w:themeColor="text1"/>
                <w:sz w:val="18"/>
                <w:szCs w:val="18"/>
              </w:rPr>
            </w:pPr>
          </w:p>
        </w:tc>
      </w:tr>
      <w:tr w:rsidR="003636F9">
        <w:trPr>
          <w:jc w:val="center"/>
        </w:trPr>
        <w:tc>
          <w:tcPr>
            <w:tcW w:w="1071" w:type="dxa"/>
            <w:vMerge/>
          </w:tcPr>
          <w:p w:rsidR="003636F9" w:rsidRDefault="003636F9">
            <w:pPr>
              <w:rPr>
                <w:b/>
                <w:color w:val="000000" w:themeColor="text1"/>
                <w:sz w:val="18"/>
                <w:szCs w:val="18"/>
              </w:rPr>
            </w:pPr>
          </w:p>
        </w:tc>
        <w:tc>
          <w:tcPr>
            <w:tcW w:w="1226" w:type="dxa"/>
            <w:vMerge/>
          </w:tcPr>
          <w:p w:rsidR="003636F9" w:rsidRDefault="003636F9">
            <w:pPr>
              <w:jc w:val="center"/>
              <w:rPr>
                <w:b/>
                <w:color w:val="000000" w:themeColor="text1"/>
                <w:sz w:val="18"/>
                <w:szCs w:val="18"/>
              </w:rPr>
            </w:pPr>
          </w:p>
        </w:tc>
        <w:tc>
          <w:tcPr>
            <w:tcW w:w="3516" w:type="dxa"/>
            <w:shd w:val="clear" w:color="auto" w:fill="auto"/>
            <w:vAlign w:val="center"/>
          </w:tcPr>
          <w:p w:rsidR="003636F9" w:rsidRDefault="00A65E29">
            <w:pPr>
              <w:rPr>
                <w:sz w:val="18"/>
                <w:szCs w:val="18"/>
              </w:rPr>
            </w:pPr>
            <w:r>
              <w:rPr>
                <w:rFonts w:hint="eastAsia"/>
                <w:sz w:val="18"/>
                <w:szCs w:val="18"/>
              </w:rPr>
              <w:t>心理催眠的理论与实践</w:t>
            </w:r>
          </w:p>
        </w:tc>
        <w:tc>
          <w:tcPr>
            <w:tcW w:w="1081" w:type="dxa"/>
            <w:shd w:val="clear" w:color="auto" w:fill="auto"/>
            <w:vAlign w:val="center"/>
          </w:tcPr>
          <w:p w:rsidR="003636F9" w:rsidRDefault="00A65E29">
            <w:pPr>
              <w:jc w:val="center"/>
              <w:rPr>
                <w:b/>
                <w:bCs/>
                <w:color w:val="0000FF"/>
                <w:sz w:val="18"/>
                <w:szCs w:val="18"/>
              </w:rPr>
            </w:pPr>
            <w:r>
              <w:rPr>
                <w:rFonts w:hint="eastAsia"/>
                <w:color w:val="000000" w:themeColor="text1"/>
                <w:sz w:val="18"/>
                <w:szCs w:val="18"/>
              </w:rPr>
              <w:t>ZS0693209</w:t>
            </w:r>
          </w:p>
        </w:tc>
        <w:tc>
          <w:tcPr>
            <w:tcW w:w="709" w:type="dxa"/>
            <w:shd w:val="clear" w:color="auto" w:fill="auto"/>
            <w:vAlign w:val="center"/>
          </w:tcPr>
          <w:p w:rsidR="003636F9" w:rsidRDefault="00A65E29">
            <w:pPr>
              <w:jc w:val="center"/>
              <w:rPr>
                <w:b/>
                <w:bCs/>
                <w:sz w:val="18"/>
                <w:szCs w:val="18"/>
              </w:rPr>
            </w:pPr>
            <w:r>
              <w:rPr>
                <w:rFonts w:hint="eastAsia"/>
                <w:b/>
                <w:bCs/>
                <w:sz w:val="18"/>
                <w:szCs w:val="18"/>
              </w:rPr>
              <w:t>2</w:t>
            </w:r>
          </w:p>
        </w:tc>
        <w:tc>
          <w:tcPr>
            <w:tcW w:w="817" w:type="dxa"/>
            <w:shd w:val="clear" w:color="auto" w:fill="auto"/>
            <w:vAlign w:val="center"/>
          </w:tcPr>
          <w:p w:rsidR="003636F9" w:rsidRDefault="00A65E29">
            <w:pPr>
              <w:jc w:val="center"/>
              <w:rPr>
                <w:b/>
                <w:bCs/>
                <w:sz w:val="18"/>
                <w:szCs w:val="18"/>
              </w:rPr>
            </w:pPr>
            <w:r>
              <w:rPr>
                <w:rFonts w:hint="eastAsia"/>
                <w:b/>
                <w:bCs/>
                <w:sz w:val="18"/>
                <w:szCs w:val="18"/>
              </w:rPr>
              <w:t>3</w:t>
            </w:r>
          </w:p>
        </w:tc>
        <w:tc>
          <w:tcPr>
            <w:tcW w:w="937" w:type="dxa"/>
            <w:vMerge/>
            <w:vAlign w:val="center"/>
          </w:tcPr>
          <w:p w:rsidR="003636F9" w:rsidRDefault="003636F9">
            <w:pPr>
              <w:jc w:val="center"/>
              <w:rPr>
                <w:color w:val="000000" w:themeColor="text1"/>
                <w:sz w:val="18"/>
                <w:szCs w:val="18"/>
              </w:rPr>
            </w:pPr>
          </w:p>
        </w:tc>
      </w:tr>
      <w:tr w:rsidR="003636F9">
        <w:trPr>
          <w:trHeight w:val="285"/>
          <w:jc w:val="center"/>
        </w:trPr>
        <w:tc>
          <w:tcPr>
            <w:tcW w:w="1071" w:type="dxa"/>
            <w:vMerge/>
          </w:tcPr>
          <w:p w:rsidR="003636F9" w:rsidRDefault="003636F9">
            <w:pPr>
              <w:rPr>
                <w:b/>
                <w:color w:val="000000" w:themeColor="text1"/>
                <w:sz w:val="18"/>
                <w:szCs w:val="18"/>
              </w:rPr>
            </w:pPr>
          </w:p>
        </w:tc>
        <w:tc>
          <w:tcPr>
            <w:tcW w:w="1226" w:type="dxa"/>
            <w:vMerge/>
          </w:tcPr>
          <w:p w:rsidR="003636F9" w:rsidRDefault="003636F9">
            <w:pPr>
              <w:jc w:val="center"/>
              <w:rPr>
                <w:b/>
                <w:color w:val="000000" w:themeColor="text1"/>
                <w:sz w:val="18"/>
                <w:szCs w:val="18"/>
              </w:rPr>
            </w:pPr>
          </w:p>
        </w:tc>
        <w:tc>
          <w:tcPr>
            <w:tcW w:w="3516" w:type="dxa"/>
            <w:shd w:val="clear" w:color="auto" w:fill="auto"/>
            <w:vAlign w:val="center"/>
          </w:tcPr>
          <w:p w:rsidR="003636F9" w:rsidRDefault="00A65E29">
            <w:pPr>
              <w:rPr>
                <w:sz w:val="18"/>
                <w:szCs w:val="18"/>
              </w:rPr>
            </w:pPr>
            <w:r>
              <w:rPr>
                <w:rFonts w:hint="eastAsia"/>
                <w:sz w:val="18"/>
                <w:szCs w:val="18"/>
              </w:rPr>
              <w:t>儿童绘画心理专题</w:t>
            </w:r>
          </w:p>
        </w:tc>
        <w:tc>
          <w:tcPr>
            <w:tcW w:w="1081" w:type="dxa"/>
            <w:shd w:val="clear" w:color="auto" w:fill="auto"/>
            <w:vAlign w:val="center"/>
          </w:tcPr>
          <w:p w:rsidR="003636F9" w:rsidRDefault="00A65E29">
            <w:pPr>
              <w:jc w:val="center"/>
              <w:rPr>
                <w:b/>
                <w:bCs/>
                <w:color w:val="0000FF"/>
                <w:sz w:val="18"/>
                <w:szCs w:val="18"/>
              </w:rPr>
            </w:pPr>
            <w:r>
              <w:rPr>
                <w:rFonts w:hint="eastAsia"/>
                <w:color w:val="000000" w:themeColor="text1"/>
                <w:sz w:val="18"/>
                <w:szCs w:val="18"/>
              </w:rPr>
              <w:t>ZS0693210</w:t>
            </w:r>
          </w:p>
        </w:tc>
        <w:tc>
          <w:tcPr>
            <w:tcW w:w="709" w:type="dxa"/>
            <w:shd w:val="clear" w:color="auto" w:fill="auto"/>
            <w:vAlign w:val="center"/>
          </w:tcPr>
          <w:p w:rsidR="003636F9" w:rsidRDefault="00A65E29">
            <w:pPr>
              <w:jc w:val="center"/>
              <w:rPr>
                <w:b/>
                <w:bCs/>
                <w:sz w:val="18"/>
                <w:szCs w:val="18"/>
              </w:rPr>
            </w:pPr>
            <w:r>
              <w:rPr>
                <w:rFonts w:hint="eastAsia"/>
                <w:b/>
                <w:bCs/>
                <w:sz w:val="18"/>
                <w:szCs w:val="18"/>
              </w:rPr>
              <w:t>2</w:t>
            </w:r>
          </w:p>
        </w:tc>
        <w:tc>
          <w:tcPr>
            <w:tcW w:w="817" w:type="dxa"/>
            <w:shd w:val="clear" w:color="auto" w:fill="auto"/>
            <w:vAlign w:val="center"/>
          </w:tcPr>
          <w:p w:rsidR="003636F9" w:rsidRDefault="00A65E29">
            <w:pPr>
              <w:jc w:val="center"/>
              <w:rPr>
                <w:b/>
                <w:bCs/>
                <w:sz w:val="18"/>
                <w:szCs w:val="18"/>
              </w:rPr>
            </w:pPr>
            <w:r>
              <w:rPr>
                <w:rFonts w:hint="eastAsia"/>
                <w:b/>
                <w:bCs/>
                <w:sz w:val="18"/>
                <w:szCs w:val="18"/>
              </w:rPr>
              <w:t>3</w:t>
            </w:r>
          </w:p>
        </w:tc>
        <w:tc>
          <w:tcPr>
            <w:tcW w:w="937" w:type="dxa"/>
            <w:vMerge/>
            <w:vAlign w:val="center"/>
          </w:tcPr>
          <w:p w:rsidR="003636F9" w:rsidRDefault="003636F9">
            <w:pPr>
              <w:jc w:val="center"/>
              <w:rPr>
                <w:color w:val="000000" w:themeColor="text1"/>
                <w:sz w:val="18"/>
                <w:szCs w:val="18"/>
              </w:rPr>
            </w:pPr>
          </w:p>
        </w:tc>
      </w:tr>
      <w:tr w:rsidR="003636F9">
        <w:trPr>
          <w:trHeight w:val="377"/>
          <w:jc w:val="center"/>
        </w:trPr>
        <w:tc>
          <w:tcPr>
            <w:tcW w:w="1071" w:type="dxa"/>
            <w:vMerge w:val="restart"/>
            <w:vAlign w:val="center"/>
          </w:tcPr>
          <w:p w:rsidR="003636F9" w:rsidRDefault="00A65E29">
            <w:pPr>
              <w:jc w:val="center"/>
              <w:rPr>
                <w:b/>
                <w:color w:val="000000" w:themeColor="text1"/>
                <w:sz w:val="18"/>
                <w:szCs w:val="18"/>
              </w:rPr>
            </w:pPr>
            <w:r>
              <w:rPr>
                <w:b/>
                <w:color w:val="000000" w:themeColor="text1"/>
                <w:sz w:val="18"/>
                <w:szCs w:val="18"/>
              </w:rPr>
              <w:t>必修环节</w:t>
            </w:r>
          </w:p>
          <w:p w:rsidR="003636F9" w:rsidRDefault="00A65E29">
            <w:pPr>
              <w:jc w:val="center"/>
              <w:rPr>
                <w:b/>
                <w:sz w:val="18"/>
                <w:szCs w:val="18"/>
              </w:rPr>
            </w:pPr>
            <w:r>
              <w:rPr>
                <w:rFonts w:hint="eastAsia"/>
                <w:b/>
                <w:sz w:val="18"/>
                <w:szCs w:val="18"/>
              </w:rPr>
              <w:t>（</w:t>
            </w:r>
            <w:r>
              <w:rPr>
                <w:rFonts w:hint="eastAsia"/>
                <w:b/>
                <w:sz w:val="18"/>
                <w:szCs w:val="18"/>
              </w:rPr>
              <w:t>9</w:t>
            </w:r>
            <w:r>
              <w:rPr>
                <w:rFonts w:hint="eastAsia"/>
                <w:b/>
                <w:sz w:val="18"/>
                <w:szCs w:val="18"/>
              </w:rPr>
              <w:t>学分）</w:t>
            </w:r>
          </w:p>
          <w:p w:rsidR="003636F9" w:rsidRDefault="003636F9">
            <w:pPr>
              <w:jc w:val="center"/>
              <w:rPr>
                <w:b/>
                <w:color w:val="000000" w:themeColor="text1"/>
                <w:sz w:val="18"/>
                <w:szCs w:val="18"/>
              </w:rPr>
            </w:pPr>
          </w:p>
          <w:p w:rsidR="003636F9" w:rsidRDefault="003636F9">
            <w:pPr>
              <w:jc w:val="center"/>
              <w:rPr>
                <w:b/>
                <w:color w:val="000000" w:themeColor="text1"/>
                <w:sz w:val="18"/>
                <w:szCs w:val="18"/>
              </w:rPr>
            </w:pPr>
          </w:p>
        </w:tc>
        <w:tc>
          <w:tcPr>
            <w:tcW w:w="1226" w:type="dxa"/>
            <w:vMerge w:val="restart"/>
            <w:vAlign w:val="center"/>
          </w:tcPr>
          <w:p w:rsidR="003636F9" w:rsidRDefault="00A65E29">
            <w:pPr>
              <w:jc w:val="center"/>
              <w:rPr>
                <w:b/>
                <w:sz w:val="18"/>
                <w:szCs w:val="18"/>
              </w:rPr>
            </w:pPr>
            <w:r>
              <w:rPr>
                <w:b/>
                <w:sz w:val="18"/>
                <w:szCs w:val="18"/>
              </w:rPr>
              <w:t>素质拓展</w:t>
            </w:r>
          </w:p>
          <w:p w:rsidR="003636F9" w:rsidRDefault="00A65E29">
            <w:pPr>
              <w:jc w:val="center"/>
              <w:rPr>
                <w:b/>
                <w:sz w:val="18"/>
                <w:szCs w:val="18"/>
              </w:rPr>
            </w:pPr>
            <w:r>
              <w:rPr>
                <w:rFonts w:hint="eastAsia"/>
                <w:b/>
                <w:sz w:val="18"/>
                <w:szCs w:val="18"/>
              </w:rPr>
              <w:t>（</w:t>
            </w:r>
            <w:r>
              <w:rPr>
                <w:rFonts w:hint="eastAsia"/>
                <w:b/>
                <w:sz w:val="18"/>
                <w:szCs w:val="18"/>
              </w:rPr>
              <w:t>1</w:t>
            </w:r>
            <w:r>
              <w:rPr>
                <w:rFonts w:hint="eastAsia"/>
                <w:b/>
                <w:sz w:val="18"/>
                <w:szCs w:val="18"/>
              </w:rPr>
              <w:t>学分</w:t>
            </w:r>
            <w:r>
              <w:rPr>
                <w:rFonts w:hint="eastAsia"/>
                <w:bCs/>
                <w:sz w:val="18"/>
                <w:szCs w:val="18"/>
              </w:rPr>
              <w:t>）</w:t>
            </w:r>
          </w:p>
        </w:tc>
        <w:tc>
          <w:tcPr>
            <w:tcW w:w="3516" w:type="dxa"/>
            <w:vAlign w:val="center"/>
          </w:tcPr>
          <w:p w:rsidR="003636F9" w:rsidRDefault="00A65E29">
            <w:pPr>
              <w:rPr>
                <w:color w:val="000000" w:themeColor="text1"/>
                <w:sz w:val="18"/>
                <w:szCs w:val="18"/>
              </w:rPr>
            </w:pPr>
            <w:r>
              <w:rPr>
                <w:color w:val="000000" w:themeColor="text1"/>
                <w:sz w:val="18"/>
                <w:szCs w:val="18"/>
              </w:rPr>
              <w:t>入学教育</w:t>
            </w:r>
            <w:r>
              <w:rPr>
                <w:rFonts w:hint="eastAsia"/>
                <w:color w:val="000000" w:themeColor="text1"/>
                <w:sz w:val="18"/>
                <w:szCs w:val="18"/>
              </w:rPr>
              <w:t>与教育家精神宣讲</w:t>
            </w:r>
          </w:p>
        </w:tc>
        <w:tc>
          <w:tcPr>
            <w:tcW w:w="1081" w:type="dxa"/>
            <w:vAlign w:val="center"/>
          </w:tcPr>
          <w:p w:rsidR="003636F9" w:rsidRDefault="003636F9">
            <w:pPr>
              <w:jc w:val="center"/>
              <w:rPr>
                <w:color w:val="000000" w:themeColor="text1"/>
                <w:sz w:val="18"/>
                <w:szCs w:val="18"/>
              </w:rPr>
            </w:pPr>
          </w:p>
        </w:tc>
        <w:tc>
          <w:tcPr>
            <w:tcW w:w="709" w:type="dxa"/>
            <w:vAlign w:val="center"/>
          </w:tcPr>
          <w:p w:rsidR="003636F9" w:rsidRDefault="003636F9">
            <w:pPr>
              <w:jc w:val="center"/>
              <w:rPr>
                <w:color w:val="000000" w:themeColor="text1"/>
                <w:sz w:val="18"/>
                <w:szCs w:val="18"/>
              </w:rPr>
            </w:pPr>
          </w:p>
        </w:tc>
        <w:tc>
          <w:tcPr>
            <w:tcW w:w="817" w:type="dxa"/>
            <w:vAlign w:val="center"/>
          </w:tcPr>
          <w:p w:rsidR="003636F9" w:rsidRDefault="00A65E29">
            <w:pPr>
              <w:jc w:val="center"/>
              <w:rPr>
                <w:color w:val="000000" w:themeColor="text1"/>
                <w:sz w:val="18"/>
                <w:szCs w:val="18"/>
              </w:rPr>
            </w:pPr>
            <w:r>
              <w:rPr>
                <w:color w:val="000000" w:themeColor="text1"/>
                <w:sz w:val="18"/>
                <w:szCs w:val="18"/>
              </w:rPr>
              <w:t>1</w:t>
            </w:r>
          </w:p>
        </w:tc>
        <w:tc>
          <w:tcPr>
            <w:tcW w:w="937" w:type="dxa"/>
            <w:vMerge w:val="restart"/>
            <w:vAlign w:val="center"/>
          </w:tcPr>
          <w:p w:rsidR="003636F9" w:rsidRDefault="00A65E29">
            <w:pPr>
              <w:jc w:val="center"/>
              <w:rPr>
                <w:i/>
                <w:color w:val="FF0000"/>
                <w:sz w:val="18"/>
                <w:szCs w:val="18"/>
              </w:rPr>
            </w:pPr>
            <w:r>
              <w:rPr>
                <w:rFonts w:hint="eastAsia"/>
                <w:color w:val="000000" w:themeColor="text1"/>
                <w:sz w:val="18"/>
                <w:szCs w:val="18"/>
              </w:rPr>
              <w:t>需参与院级及以上的专业技能大赛并获奖</w:t>
            </w:r>
          </w:p>
        </w:tc>
      </w:tr>
      <w:tr w:rsidR="003636F9">
        <w:trPr>
          <w:trHeight w:val="1010"/>
          <w:jc w:val="center"/>
        </w:trPr>
        <w:tc>
          <w:tcPr>
            <w:tcW w:w="1071" w:type="dxa"/>
            <w:vMerge/>
            <w:vAlign w:val="center"/>
          </w:tcPr>
          <w:p w:rsidR="003636F9" w:rsidRDefault="003636F9">
            <w:pPr>
              <w:jc w:val="center"/>
              <w:rPr>
                <w:b/>
                <w:color w:val="000000" w:themeColor="text1"/>
                <w:sz w:val="18"/>
                <w:szCs w:val="18"/>
              </w:rPr>
            </w:pPr>
          </w:p>
        </w:tc>
        <w:tc>
          <w:tcPr>
            <w:tcW w:w="1226" w:type="dxa"/>
            <w:vMerge/>
            <w:vAlign w:val="center"/>
          </w:tcPr>
          <w:p w:rsidR="003636F9" w:rsidRDefault="003636F9">
            <w:pPr>
              <w:jc w:val="center"/>
              <w:rPr>
                <w:b/>
                <w:sz w:val="18"/>
                <w:szCs w:val="18"/>
              </w:rPr>
            </w:pPr>
          </w:p>
        </w:tc>
        <w:tc>
          <w:tcPr>
            <w:tcW w:w="3516" w:type="dxa"/>
            <w:vAlign w:val="center"/>
          </w:tcPr>
          <w:p w:rsidR="003636F9" w:rsidRDefault="00A65E29">
            <w:pPr>
              <w:jc w:val="left"/>
              <w:rPr>
                <w:sz w:val="18"/>
                <w:szCs w:val="18"/>
              </w:rPr>
            </w:pPr>
            <w:r>
              <w:rPr>
                <w:sz w:val="18"/>
                <w:szCs w:val="18"/>
              </w:rPr>
              <w:t>竞赛活动</w:t>
            </w:r>
          </w:p>
        </w:tc>
        <w:tc>
          <w:tcPr>
            <w:tcW w:w="1081" w:type="dxa"/>
            <w:vAlign w:val="center"/>
          </w:tcPr>
          <w:p w:rsidR="003636F9" w:rsidRDefault="003636F9">
            <w:pPr>
              <w:jc w:val="center"/>
              <w:rPr>
                <w:sz w:val="18"/>
                <w:szCs w:val="18"/>
              </w:rPr>
            </w:pPr>
          </w:p>
        </w:tc>
        <w:tc>
          <w:tcPr>
            <w:tcW w:w="709" w:type="dxa"/>
            <w:vAlign w:val="center"/>
          </w:tcPr>
          <w:p w:rsidR="003636F9" w:rsidRDefault="00A65E29">
            <w:pPr>
              <w:jc w:val="center"/>
              <w:rPr>
                <w:sz w:val="18"/>
                <w:szCs w:val="18"/>
              </w:rPr>
            </w:pPr>
            <w:r>
              <w:rPr>
                <w:rFonts w:hint="eastAsia"/>
                <w:sz w:val="18"/>
                <w:szCs w:val="18"/>
              </w:rPr>
              <w:t>1</w:t>
            </w:r>
          </w:p>
        </w:tc>
        <w:tc>
          <w:tcPr>
            <w:tcW w:w="817" w:type="dxa"/>
            <w:vAlign w:val="center"/>
          </w:tcPr>
          <w:p w:rsidR="003636F9" w:rsidRDefault="00A65E29">
            <w:pPr>
              <w:jc w:val="center"/>
              <w:rPr>
                <w:sz w:val="18"/>
                <w:szCs w:val="18"/>
              </w:rPr>
            </w:pPr>
            <w:r>
              <w:rPr>
                <w:rFonts w:hint="eastAsia"/>
                <w:sz w:val="18"/>
                <w:szCs w:val="18"/>
              </w:rPr>
              <w:t>3</w:t>
            </w:r>
          </w:p>
        </w:tc>
        <w:tc>
          <w:tcPr>
            <w:tcW w:w="937" w:type="dxa"/>
            <w:vMerge/>
            <w:vAlign w:val="center"/>
          </w:tcPr>
          <w:p w:rsidR="003636F9" w:rsidRDefault="003636F9">
            <w:pPr>
              <w:jc w:val="center"/>
              <w:rPr>
                <w:color w:val="000000" w:themeColor="text1"/>
                <w:sz w:val="18"/>
                <w:szCs w:val="18"/>
              </w:rPr>
            </w:pPr>
          </w:p>
        </w:tc>
      </w:tr>
      <w:tr w:rsidR="003636F9">
        <w:trPr>
          <w:trHeight w:val="330"/>
          <w:jc w:val="center"/>
        </w:trPr>
        <w:tc>
          <w:tcPr>
            <w:tcW w:w="1071" w:type="dxa"/>
            <w:vMerge/>
            <w:vAlign w:val="center"/>
          </w:tcPr>
          <w:p w:rsidR="003636F9" w:rsidRDefault="003636F9">
            <w:pPr>
              <w:jc w:val="center"/>
              <w:rPr>
                <w:b/>
                <w:color w:val="000000" w:themeColor="text1"/>
                <w:sz w:val="18"/>
                <w:szCs w:val="18"/>
              </w:rPr>
            </w:pPr>
          </w:p>
        </w:tc>
        <w:tc>
          <w:tcPr>
            <w:tcW w:w="1226" w:type="dxa"/>
            <w:vMerge w:val="restart"/>
            <w:vAlign w:val="center"/>
          </w:tcPr>
          <w:p w:rsidR="003636F9" w:rsidRDefault="00A65E29">
            <w:pPr>
              <w:jc w:val="center"/>
              <w:rPr>
                <w:b/>
                <w:sz w:val="18"/>
                <w:szCs w:val="18"/>
              </w:rPr>
            </w:pPr>
            <w:r>
              <w:rPr>
                <w:rFonts w:hint="eastAsia"/>
                <w:b/>
                <w:sz w:val="18"/>
                <w:szCs w:val="18"/>
              </w:rPr>
              <w:t>实践教学</w:t>
            </w:r>
          </w:p>
          <w:p w:rsidR="003636F9" w:rsidRDefault="00A65E29">
            <w:pPr>
              <w:jc w:val="center"/>
              <w:rPr>
                <w:bCs/>
                <w:sz w:val="18"/>
                <w:szCs w:val="18"/>
              </w:rPr>
            </w:pPr>
            <w:r>
              <w:rPr>
                <w:rFonts w:hint="eastAsia"/>
                <w:b/>
                <w:sz w:val="18"/>
                <w:szCs w:val="18"/>
              </w:rPr>
              <w:t>（</w:t>
            </w:r>
            <w:r>
              <w:rPr>
                <w:rFonts w:hint="eastAsia"/>
                <w:b/>
                <w:sz w:val="18"/>
                <w:szCs w:val="18"/>
              </w:rPr>
              <w:t>8</w:t>
            </w:r>
            <w:r>
              <w:rPr>
                <w:rFonts w:hint="eastAsia"/>
                <w:b/>
                <w:sz w:val="18"/>
                <w:szCs w:val="18"/>
              </w:rPr>
              <w:t>学分</w:t>
            </w:r>
            <w:r>
              <w:rPr>
                <w:rFonts w:hint="eastAsia"/>
                <w:bCs/>
                <w:sz w:val="18"/>
                <w:szCs w:val="18"/>
              </w:rPr>
              <w:t>）</w:t>
            </w:r>
          </w:p>
        </w:tc>
        <w:tc>
          <w:tcPr>
            <w:tcW w:w="3516" w:type="dxa"/>
            <w:vAlign w:val="center"/>
          </w:tcPr>
          <w:p w:rsidR="003636F9" w:rsidRDefault="00A65E29">
            <w:pPr>
              <w:jc w:val="left"/>
              <w:rPr>
                <w:bCs/>
                <w:sz w:val="18"/>
                <w:szCs w:val="18"/>
              </w:rPr>
            </w:pPr>
            <w:r>
              <w:rPr>
                <w:rFonts w:hint="eastAsia"/>
                <w:bCs/>
                <w:sz w:val="18"/>
                <w:szCs w:val="18"/>
              </w:rPr>
              <w:t>校内实训（教学技能训练、案例分析等）</w:t>
            </w:r>
          </w:p>
        </w:tc>
        <w:tc>
          <w:tcPr>
            <w:tcW w:w="1081" w:type="dxa"/>
            <w:shd w:val="clear" w:color="auto" w:fill="auto"/>
            <w:vAlign w:val="center"/>
          </w:tcPr>
          <w:p w:rsidR="003636F9" w:rsidRDefault="00A65E29">
            <w:pPr>
              <w:jc w:val="center"/>
              <w:rPr>
                <w:color w:val="000000" w:themeColor="text1"/>
                <w:sz w:val="18"/>
                <w:szCs w:val="18"/>
              </w:rPr>
            </w:pPr>
            <w:r>
              <w:rPr>
                <w:color w:val="000000" w:themeColor="text1"/>
                <w:sz w:val="18"/>
                <w:szCs w:val="18"/>
              </w:rPr>
              <w:t>ZS06</w:t>
            </w:r>
            <w:r>
              <w:rPr>
                <w:rFonts w:hint="eastAsia"/>
                <w:color w:val="000000" w:themeColor="text1"/>
                <w:sz w:val="18"/>
                <w:szCs w:val="18"/>
              </w:rPr>
              <w:t>93211</w:t>
            </w:r>
          </w:p>
        </w:tc>
        <w:tc>
          <w:tcPr>
            <w:tcW w:w="709" w:type="dxa"/>
            <w:vAlign w:val="center"/>
          </w:tcPr>
          <w:p w:rsidR="003636F9" w:rsidRDefault="00A65E29">
            <w:pPr>
              <w:jc w:val="center"/>
              <w:rPr>
                <w:sz w:val="18"/>
                <w:szCs w:val="18"/>
              </w:rPr>
            </w:pPr>
            <w:r>
              <w:rPr>
                <w:sz w:val="18"/>
                <w:szCs w:val="18"/>
              </w:rPr>
              <w:t>2</w:t>
            </w:r>
          </w:p>
        </w:tc>
        <w:tc>
          <w:tcPr>
            <w:tcW w:w="817" w:type="dxa"/>
            <w:vAlign w:val="center"/>
          </w:tcPr>
          <w:p w:rsidR="003636F9" w:rsidRDefault="00A65E29">
            <w:pPr>
              <w:jc w:val="center"/>
              <w:rPr>
                <w:sz w:val="18"/>
                <w:szCs w:val="18"/>
              </w:rPr>
            </w:pPr>
            <w:r>
              <w:rPr>
                <w:rFonts w:hint="eastAsia"/>
                <w:sz w:val="18"/>
                <w:szCs w:val="18"/>
              </w:rPr>
              <w:t>3</w:t>
            </w:r>
          </w:p>
        </w:tc>
        <w:tc>
          <w:tcPr>
            <w:tcW w:w="937" w:type="dxa"/>
            <w:vAlign w:val="center"/>
          </w:tcPr>
          <w:p w:rsidR="003636F9" w:rsidRDefault="003636F9">
            <w:pPr>
              <w:jc w:val="center"/>
              <w:rPr>
                <w:b/>
                <w:color w:val="0000FF"/>
                <w:sz w:val="18"/>
                <w:szCs w:val="18"/>
              </w:rPr>
            </w:pPr>
          </w:p>
        </w:tc>
      </w:tr>
      <w:tr w:rsidR="003636F9">
        <w:trPr>
          <w:trHeight w:val="304"/>
          <w:jc w:val="center"/>
        </w:trPr>
        <w:tc>
          <w:tcPr>
            <w:tcW w:w="1071" w:type="dxa"/>
            <w:vMerge/>
            <w:vAlign w:val="center"/>
          </w:tcPr>
          <w:p w:rsidR="003636F9" w:rsidRDefault="003636F9">
            <w:pPr>
              <w:jc w:val="center"/>
              <w:rPr>
                <w:b/>
                <w:color w:val="000000" w:themeColor="text1"/>
                <w:sz w:val="18"/>
                <w:szCs w:val="18"/>
              </w:rPr>
            </w:pPr>
          </w:p>
        </w:tc>
        <w:tc>
          <w:tcPr>
            <w:tcW w:w="1226" w:type="dxa"/>
            <w:vMerge/>
            <w:vAlign w:val="center"/>
          </w:tcPr>
          <w:p w:rsidR="003636F9" w:rsidRDefault="003636F9">
            <w:pPr>
              <w:jc w:val="center"/>
              <w:rPr>
                <w:bCs/>
                <w:color w:val="0000FF"/>
                <w:sz w:val="18"/>
                <w:szCs w:val="18"/>
              </w:rPr>
            </w:pPr>
          </w:p>
        </w:tc>
        <w:tc>
          <w:tcPr>
            <w:tcW w:w="3516" w:type="dxa"/>
            <w:vAlign w:val="center"/>
          </w:tcPr>
          <w:p w:rsidR="003636F9" w:rsidRDefault="00A65E29">
            <w:pPr>
              <w:jc w:val="left"/>
              <w:rPr>
                <w:bCs/>
                <w:sz w:val="18"/>
                <w:szCs w:val="18"/>
              </w:rPr>
            </w:pPr>
            <w:r>
              <w:rPr>
                <w:rFonts w:hint="eastAsia"/>
                <w:bCs/>
                <w:sz w:val="18"/>
                <w:szCs w:val="18"/>
              </w:rPr>
              <w:t>校外实践（教育见习）</w:t>
            </w:r>
          </w:p>
        </w:tc>
        <w:tc>
          <w:tcPr>
            <w:tcW w:w="1081" w:type="dxa"/>
            <w:shd w:val="clear" w:color="auto" w:fill="auto"/>
            <w:vAlign w:val="center"/>
          </w:tcPr>
          <w:p w:rsidR="003636F9" w:rsidRDefault="00A65E29">
            <w:pPr>
              <w:jc w:val="center"/>
              <w:rPr>
                <w:color w:val="000000" w:themeColor="text1"/>
                <w:sz w:val="18"/>
                <w:szCs w:val="18"/>
              </w:rPr>
            </w:pPr>
            <w:r>
              <w:rPr>
                <w:color w:val="000000" w:themeColor="text1"/>
                <w:sz w:val="18"/>
                <w:szCs w:val="18"/>
              </w:rPr>
              <w:t>ZS06</w:t>
            </w:r>
            <w:r>
              <w:rPr>
                <w:rFonts w:hint="eastAsia"/>
                <w:color w:val="000000" w:themeColor="text1"/>
                <w:sz w:val="18"/>
                <w:szCs w:val="18"/>
              </w:rPr>
              <w:t>93212</w:t>
            </w:r>
          </w:p>
        </w:tc>
        <w:tc>
          <w:tcPr>
            <w:tcW w:w="709" w:type="dxa"/>
            <w:vAlign w:val="center"/>
          </w:tcPr>
          <w:p w:rsidR="003636F9" w:rsidRDefault="00A65E29">
            <w:pPr>
              <w:jc w:val="center"/>
              <w:rPr>
                <w:sz w:val="18"/>
                <w:szCs w:val="18"/>
              </w:rPr>
            </w:pPr>
            <w:r>
              <w:rPr>
                <w:sz w:val="18"/>
                <w:szCs w:val="18"/>
              </w:rPr>
              <w:t>1</w:t>
            </w:r>
          </w:p>
        </w:tc>
        <w:tc>
          <w:tcPr>
            <w:tcW w:w="817" w:type="dxa"/>
            <w:vAlign w:val="center"/>
          </w:tcPr>
          <w:p w:rsidR="003636F9" w:rsidRDefault="00A65E29">
            <w:pPr>
              <w:jc w:val="center"/>
              <w:rPr>
                <w:sz w:val="18"/>
                <w:szCs w:val="18"/>
              </w:rPr>
            </w:pPr>
            <w:r>
              <w:rPr>
                <w:rFonts w:hint="eastAsia"/>
                <w:sz w:val="18"/>
                <w:szCs w:val="18"/>
              </w:rPr>
              <w:t>3</w:t>
            </w:r>
          </w:p>
        </w:tc>
        <w:tc>
          <w:tcPr>
            <w:tcW w:w="937" w:type="dxa"/>
            <w:vAlign w:val="center"/>
          </w:tcPr>
          <w:p w:rsidR="003636F9" w:rsidRDefault="003636F9">
            <w:pPr>
              <w:jc w:val="center"/>
              <w:rPr>
                <w:b/>
                <w:color w:val="0000FF"/>
                <w:sz w:val="18"/>
                <w:szCs w:val="18"/>
              </w:rPr>
            </w:pPr>
          </w:p>
        </w:tc>
      </w:tr>
      <w:tr w:rsidR="003636F9">
        <w:trPr>
          <w:trHeight w:val="284"/>
          <w:jc w:val="center"/>
        </w:trPr>
        <w:tc>
          <w:tcPr>
            <w:tcW w:w="1071" w:type="dxa"/>
            <w:vMerge/>
            <w:vAlign w:val="center"/>
          </w:tcPr>
          <w:p w:rsidR="003636F9" w:rsidRDefault="003636F9">
            <w:pPr>
              <w:jc w:val="center"/>
              <w:rPr>
                <w:b/>
                <w:color w:val="000000" w:themeColor="text1"/>
                <w:sz w:val="18"/>
                <w:szCs w:val="18"/>
              </w:rPr>
            </w:pPr>
          </w:p>
        </w:tc>
        <w:tc>
          <w:tcPr>
            <w:tcW w:w="1226" w:type="dxa"/>
            <w:vMerge/>
            <w:vAlign w:val="center"/>
          </w:tcPr>
          <w:p w:rsidR="003636F9" w:rsidRDefault="003636F9">
            <w:pPr>
              <w:jc w:val="center"/>
              <w:rPr>
                <w:bCs/>
                <w:color w:val="0000FF"/>
                <w:sz w:val="18"/>
                <w:szCs w:val="18"/>
              </w:rPr>
            </w:pPr>
          </w:p>
        </w:tc>
        <w:tc>
          <w:tcPr>
            <w:tcW w:w="3516" w:type="dxa"/>
            <w:vAlign w:val="center"/>
          </w:tcPr>
          <w:p w:rsidR="003636F9" w:rsidRDefault="00A65E29">
            <w:pPr>
              <w:jc w:val="left"/>
              <w:rPr>
                <w:bCs/>
                <w:sz w:val="18"/>
                <w:szCs w:val="18"/>
              </w:rPr>
            </w:pPr>
            <w:r>
              <w:rPr>
                <w:rFonts w:hint="eastAsia"/>
                <w:bCs/>
                <w:sz w:val="18"/>
                <w:szCs w:val="18"/>
              </w:rPr>
              <w:t>校外实践（教育实习）</w:t>
            </w:r>
          </w:p>
        </w:tc>
        <w:tc>
          <w:tcPr>
            <w:tcW w:w="1081" w:type="dxa"/>
            <w:shd w:val="clear" w:color="auto" w:fill="auto"/>
            <w:vAlign w:val="center"/>
          </w:tcPr>
          <w:p w:rsidR="003636F9" w:rsidRDefault="00A65E29">
            <w:pPr>
              <w:jc w:val="center"/>
              <w:rPr>
                <w:color w:val="000000" w:themeColor="text1"/>
                <w:sz w:val="18"/>
                <w:szCs w:val="18"/>
              </w:rPr>
            </w:pPr>
            <w:r>
              <w:rPr>
                <w:color w:val="000000" w:themeColor="text1"/>
                <w:sz w:val="18"/>
                <w:szCs w:val="18"/>
              </w:rPr>
              <w:t>ZS06</w:t>
            </w:r>
            <w:r>
              <w:rPr>
                <w:rFonts w:hint="eastAsia"/>
                <w:color w:val="000000" w:themeColor="text1"/>
                <w:sz w:val="18"/>
                <w:szCs w:val="18"/>
              </w:rPr>
              <w:t>93213</w:t>
            </w:r>
          </w:p>
        </w:tc>
        <w:tc>
          <w:tcPr>
            <w:tcW w:w="709" w:type="dxa"/>
            <w:vAlign w:val="center"/>
          </w:tcPr>
          <w:p w:rsidR="003636F9" w:rsidRDefault="00A65E29">
            <w:pPr>
              <w:jc w:val="center"/>
              <w:rPr>
                <w:sz w:val="18"/>
                <w:szCs w:val="18"/>
              </w:rPr>
            </w:pPr>
            <w:r>
              <w:rPr>
                <w:sz w:val="18"/>
                <w:szCs w:val="18"/>
              </w:rPr>
              <w:t>4</w:t>
            </w:r>
          </w:p>
        </w:tc>
        <w:tc>
          <w:tcPr>
            <w:tcW w:w="817" w:type="dxa"/>
            <w:vAlign w:val="center"/>
          </w:tcPr>
          <w:p w:rsidR="003636F9" w:rsidRDefault="00A65E29">
            <w:pPr>
              <w:jc w:val="center"/>
              <w:rPr>
                <w:sz w:val="18"/>
                <w:szCs w:val="18"/>
              </w:rPr>
            </w:pPr>
            <w:r>
              <w:rPr>
                <w:rFonts w:hint="eastAsia"/>
                <w:sz w:val="18"/>
                <w:szCs w:val="18"/>
              </w:rPr>
              <w:t>5</w:t>
            </w:r>
          </w:p>
        </w:tc>
        <w:tc>
          <w:tcPr>
            <w:tcW w:w="937" w:type="dxa"/>
            <w:vAlign w:val="center"/>
          </w:tcPr>
          <w:p w:rsidR="003636F9" w:rsidRDefault="003636F9">
            <w:pPr>
              <w:jc w:val="center"/>
              <w:rPr>
                <w:b/>
                <w:color w:val="0000FF"/>
                <w:sz w:val="18"/>
                <w:szCs w:val="18"/>
              </w:rPr>
            </w:pPr>
          </w:p>
        </w:tc>
      </w:tr>
      <w:tr w:rsidR="003636F9">
        <w:trPr>
          <w:trHeight w:val="318"/>
          <w:jc w:val="center"/>
        </w:trPr>
        <w:tc>
          <w:tcPr>
            <w:tcW w:w="1071" w:type="dxa"/>
            <w:vMerge/>
            <w:vAlign w:val="center"/>
          </w:tcPr>
          <w:p w:rsidR="003636F9" w:rsidRDefault="003636F9">
            <w:pPr>
              <w:jc w:val="center"/>
              <w:rPr>
                <w:b/>
                <w:color w:val="000000" w:themeColor="text1"/>
                <w:sz w:val="18"/>
                <w:szCs w:val="18"/>
              </w:rPr>
            </w:pPr>
          </w:p>
        </w:tc>
        <w:tc>
          <w:tcPr>
            <w:tcW w:w="1226" w:type="dxa"/>
            <w:vMerge/>
            <w:vAlign w:val="center"/>
          </w:tcPr>
          <w:p w:rsidR="003636F9" w:rsidRDefault="003636F9">
            <w:pPr>
              <w:jc w:val="center"/>
              <w:rPr>
                <w:b/>
                <w:color w:val="0000FF"/>
                <w:sz w:val="18"/>
                <w:szCs w:val="18"/>
              </w:rPr>
            </w:pPr>
          </w:p>
        </w:tc>
        <w:tc>
          <w:tcPr>
            <w:tcW w:w="3516" w:type="dxa"/>
            <w:vAlign w:val="center"/>
          </w:tcPr>
          <w:p w:rsidR="003636F9" w:rsidRDefault="00A65E29">
            <w:pPr>
              <w:jc w:val="left"/>
              <w:rPr>
                <w:sz w:val="18"/>
                <w:szCs w:val="18"/>
              </w:rPr>
            </w:pPr>
            <w:r>
              <w:rPr>
                <w:rFonts w:hint="eastAsia"/>
                <w:sz w:val="18"/>
                <w:szCs w:val="18"/>
              </w:rPr>
              <w:t>校外实践（教育研习）</w:t>
            </w:r>
          </w:p>
        </w:tc>
        <w:tc>
          <w:tcPr>
            <w:tcW w:w="1081" w:type="dxa"/>
            <w:shd w:val="clear" w:color="auto" w:fill="auto"/>
            <w:vAlign w:val="center"/>
          </w:tcPr>
          <w:p w:rsidR="003636F9" w:rsidRDefault="00A65E29">
            <w:pPr>
              <w:jc w:val="center"/>
              <w:rPr>
                <w:color w:val="000000" w:themeColor="text1"/>
                <w:sz w:val="18"/>
                <w:szCs w:val="18"/>
              </w:rPr>
            </w:pPr>
            <w:r>
              <w:rPr>
                <w:color w:val="000000" w:themeColor="text1"/>
                <w:sz w:val="18"/>
                <w:szCs w:val="18"/>
              </w:rPr>
              <w:t>ZS06</w:t>
            </w:r>
            <w:r>
              <w:rPr>
                <w:rFonts w:hint="eastAsia"/>
                <w:color w:val="000000" w:themeColor="text1"/>
                <w:sz w:val="18"/>
                <w:szCs w:val="18"/>
              </w:rPr>
              <w:t>93214</w:t>
            </w:r>
          </w:p>
        </w:tc>
        <w:tc>
          <w:tcPr>
            <w:tcW w:w="709" w:type="dxa"/>
            <w:vAlign w:val="center"/>
          </w:tcPr>
          <w:p w:rsidR="003636F9" w:rsidRDefault="00A65E29">
            <w:pPr>
              <w:jc w:val="center"/>
              <w:rPr>
                <w:sz w:val="18"/>
                <w:szCs w:val="18"/>
              </w:rPr>
            </w:pPr>
            <w:r>
              <w:rPr>
                <w:sz w:val="18"/>
                <w:szCs w:val="18"/>
              </w:rPr>
              <w:t>1</w:t>
            </w:r>
          </w:p>
        </w:tc>
        <w:tc>
          <w:tcPr>
            <w:tcW w:w="817" w:type="dxa"/>
            <w:vAlign w:val="center"/>
          </w:tcPr>
          <w:p w:rsidR="003636F9" w:rsidRDefault="00A65E29">
            <w:pPr>
              <w:jc w:val="center"/>
              <w:rPr>
                <w:sz w:val="18"/>
                <w:szCs w:val="18"/>
              </w:rPr>
            </w:pPr>
            <w:r>
              <w:rPr>
                <w:rFonts w:hint="eastAsia"/>
                <w:sz w:val="18"/>
                <w:szCs w:val="18"/>
              </w:rPr>
              <w:t>1~6</w:t>
            </w:r>
          </w:p>
        </w:tc>
        <w:tc>
          <w:tcPr>
            <w:tcW w:w="937" w:type="dxa"/>
            <w:vAlign w:val="center"/>
          </w:tcPr>
          <w:p w:rsidR="003636F9" w:rsidRDefault="003636F9">
            <w:pPr>
              <w:jc w:val="center"/>
              <w:rPr>
                <w:b/>
                <w:color w:val="0000FF"/>
                <w:sz w:val="18"/>
                <w:szCs w:val="18"/>
              </w:rPr>
            </w:pPr>
          </w:p>
        </w:tc>
      </w:tr>
      <w:tr w:rsidR="003636F9">
        <w:trPr>
          <w:jc w:val="center"/>
        </w:trPr>
        <w:tc>
          <w:tcPr>
            <w:tcW w:w="1071" w:type="dxa"/>
            <w:vMerge/>
          </w:tcPr>
          <w:p w:rsidR="003636F9" w:rsidRDefault="003636F9">
            <w:pPr>
              <w:rPr>
                <w:b/>
                <w:color w:val="000000" w:themeColor="text1"/>
                <w:sz w:val="18"/>
                <w:szCs w:val="18"/>
              </w:rPr>
            </w:pPr>
          </w:p>
        </w:tc>
        <w:tc>
          <w:tcPr>
            <w:tcW w:w="1226" w:type="dxa"/>
            <w:vMerge w:val="restart"/>
            <w:vAlign w:val="center"/>
          </w:tcPr>
          <w:p w:rsidR="003636F9" w:rsidRDefault="00A65E29">
            <w:pPr>
              <w:jc w:val="center"/>
              <w:rPr>
                <w:b/>
                <w:color w:val="000000" w:themeColor="text1"/>
                <w:sz w:val="18"/>
                <w:szCs w:val="18"/>
              </w:rPr>
            </w:pPr>
            <w:r>
              <w:rPr>
                <w:b/>
                <w:color w:val="000000" w:themeColor="text1"/>
                <w:sz w:val="18"/>
                <w:szCs w:val="18"/>
              </w:rPr>
              <w:t>学术训练</w:t>
            </w:r>
          </w:p>
        </w:tc>
        <w:tc>
          <w:tcPr>
            <w:tcW w:w="3516" w:type="dxa"/>
            <w:vAlign w:val="center"/>
          </w:tcPr>
          <w:p w:rsidR="003636F9" w:rsidRDefault="00A65E29">
            <w:pPr>
              <w:jc w:val="left"/>
              <w:rPr>
                <w:sz w:val="18"/>
                <w:szCs w:val="18"/>
              </w:rPr>
            </w:pPr>
            <w:r>
              <w:rPr>
                <w:sz w:val="18"/>
                <w:szCs w:val="18"/>
              </w:rPr>
              <w:t>中期筛选</w:t>
            </w:r>
          </w:p>
        </w:tc>
        <w:tc>
          <w:tcPr>
            <w:tcW w:w="1081" w:type="dxa"/>
            <w:vAlign w:val="center"/>
          </w:tcPr>
          <w:p w:rsidR="003636F9" w:rsidRDefault="003636F9">
            <w:pPr>
              <w:jc w:val="center"/>
              <w:rPr>
                <w:sz w:val="18"/>
                <w:szCs w:val="18"/>
              </w:rPr>
            </w:pPr>
          </w:p>
        </w:tc>
        <w:tc>
          <w:tcPr>
            <w:tcW w:w="709" w:type="dxa"/>
            <w:vAlign w:val="center"/>
          </w:tcPr>
          <w:p w:rsidR="003636F9" w:rsidRDefault="00A65E29">
            <w:pPr>
              <w:jc w:val="center"/>
              <w:rPr>
                <w:sz w:val="18"/>
                <w:szCs w:val="18"/>
              </w:rPr>
            </w:pPr>
            <w:r>
              <w:rPr>
                <w:rFonts w:hint="eastAsia"/>
                <w:sz w:val="18"/>
                <w:szCs w:val="18"/>
              </w:rPr>
              <w:t>0</w:t>
            </w:r>
          </w:p>
        </w:tc>
        <w:tc>
          <w:tcPr>
            <w:tcW w:w="817" w:type="dxa"/>
            <w:vAlign w:val="center"/>
          </w:tcPr>
          <w:p w:rsidR="003636F9" w:rsidRDefault="00A65E29">
            <w:pPr>
              <w:jc w:val="center"/>
              <w:rPr>
                <w:sz w:val="18"/>
                <w:szCs w:val="18"/>
              </w:rPr>
            </w:pPr>
            <w:r>
              <w:rPr>
                <w:rFonts w:hint="eastAsia"/>
                <w:sz w:val="18"/>
                <w:szCs w:val="18"/>
              </w:rPr>
              <w:t>3</w:t>
            </w:r>
          </w:p>
        </w:tc>
        <w:tc>
          <w:tcPr>
            <w:tcW w:w="937" w:type="dxa"/>
            <w:vMerge w:val="restart"/>
            <w:vAlign w:val="center"/>
          </w:tcPr>
          <w:p w:rsidR="003636F9" w:rsidRDefault="00A65E29">
            <w:pPr>
              <w:jc w:val="center"/>
              <w:rPr>
                <w:color w:val="000000" w:themeColor="text1"/>
                <w:sz w:val="18"/>
                <w:szCs w:val="18"/>
              </w:rPr>
            </w:pPr>
            <w:r>
              <w:rPr>
                <w:color w:val="000000" w:themeColor="text1"/>
                <w:sz w:val="18"/>
                <w:szCs w:val="18"/>
              </w:rPr>
              <w:t>过程管理</w:t>
            </w:r>
          </w:p>
          <w:p w:rsidR="003636F9" w:rsidRDefault="00A65E29">
            <w:pPr>
              <w:jc w:val="center"/>
              <w:rPr>
                <w:color w:val="000000" w:themeColor="text1"/>
                <w:sz w:val="18"/>
                <w:szCs w:val="18"/>
              </w:rPr>
            </w:pPr>
            <w:r>
              <w:rPr>
                <w:color w:val="000000" w:themeColor="text1"/>
                <w:sz w:val="18"/>
                <w:szCs w:val="18"/>
              </w:rPr>
              <w:t>无学分</w:t>
            </w:r>
          </w:p>
        </w:tc>
      </w:tr>
      <w:tr w:rsidR="003636F9">
        <w:trPr>
          <w:jc w:val="center"/>
        </w:trPr>
        <w:tc>
          <w:tcPr>
            <w:tcW w:w="1071" w:type="dxa"/>
            <w:vMerge/>
          </w:tcPr>
          <w:p w:rsidR="003636F9" w:rsidRDefault="003636F9">
            <w:pPr>
              <w:rPr>
                <w:b/>
                <w:color w:val="000000" w:themeColor="text1"/>
                <w:sz w:val="18"/>
                <w:szCs w:val="18"/>
              </w:rPr>
            </w:pPr>
          </w:p>
        </w:tc>
        <w:tc>
          <w:tcPr>
            <w:tcW w:w="1226" w:type="dxa"/>
            <w:vMerge/>
            <w:vAlign w:val="center"/>
          </w:tcPr>
          <w:p w:rsidR="003636F9" w:rsidRDefault="003636F9">
            <w:pPr>
              <w:jc w:val="center"/>
              <w:rPr>
                <w:b/>
                <w:color w:val="000000" w:themeColor="text1"/>
                <w:sz w:val="18"/>
                <w:szCs w:val="18"/>
              </w:rPr>
            </w:pPr>
          </w:p>
        </w:tc>
        <w:tc>
          <w:tcPr>
            <w:tcW w:w="3516" w:type="dxa"/>
            <w:vAlign w:val="center"/>
          </w:tcPr>
          <w:p w:rsidR="003636F9" w:rsidRDefault="00A65E29">
            <w:pPr>
              <w:jc w:val="left"/>
              <w:rPr>
                <w:sz w:val="18"/>
                <w:szCs w:val="18"/>
              </w:rPr>
            </w:pPr>
            <w:r>
              <w:rPr>
                <w:sz w:val="18"/>
                <w:szCs w:val="18"/>
              </w:rPr>
              <w:t>论文开题</w:t>
            </w:r>
          </w:p>
        </w:tc>
        <w:tc>
          <w:tcPr>
            <w:tcW w:w="1081" w:type="dxa"/>
            <w:vAlign w:val="center"/>
          </w:tcPr>
          <w:p w:rsidR="003636F9" w:rsidRDefault="003636F9">
            <w:pPr>
              <w:jc w:val="center"/>
              <w:rPr>
                <w:sz w:val="18"/>
                <w:szCs w:val="18"/>
              </w:rPr>
            </w:pPr>
          </w:p>
        </w:tc>
        <w:tc>
          <w:tcPr>
            <w:tcW w:w="709" w:type="dxa"/>
            <w:vAlign w:val="center"/>
          </w:tcPr>
          <w:p w:rsidR="003636F9" w:rsidRDefault="00A65E29">
            <w:pPr>
              <w:jc w:val="center"/>
              <w:rPr>
                <w:sz w:val="18"/>
                <w:szCs w:val="18"/>
              </w:rPr>
            </w:pPr>
            <w:r>
              <w:rPr>
                <w:rFonts w:hint="eastAsia"/>
                <w:sz w:val="18"/>
                <w:szCs w:val="18"/>
              </w:rPr>
              <w:t>0</w:t>
            </w:r>
          </w:p>
        </w:tc>
        <w:tc>
          <w:tcPr>
            <w:tcW w:w="817" w:type="dxa"/>
            <w:vAlign w:val="center"/>
          </w:tcPr>
          <w:p w:rsidR="003636F9" w:rsidRDefault="00A65E29">
            <w:pPr>
              <w:jc w:val="center"/>
              <w:rPr>
                <w:sz w:val="18"/>
                <w:szCs w:val="18"/>
              </w:rPr>
            </w:pPr>
            <w:r>
              <w:rPr>
                <w:rFonts w:hint="eastAsia"/>
                <w:sz w:val="18"/>
                <w:szCs w:val="18"/>
              </w:rPr>
              <w:t>4</w:t>
            </w:r>
          </w:p>
        </w:tc>
        <w:tc>
          <w:tcPr>
            <w:tcW w:w="937" w:type="dxa"/>
            <w:vMerge/>
            <w:vAlign w:val="center"/>
          </w:tcPr>
          <w:p w:rsidR="003636F9" w:rsidRDefault="003636F9">
            <w:pPr>
              <w:jc w:val="center"/>
              <w:rPr>
                <w:color w:val="000000" w:themeColor="text1"/>
                <w:sz w:val="18"/>
                <w:szCs w:val="18"/>
              </w:rPr>
            </w:pPr>
          </w:p>
        </w:tc>
      </w:tr>
      <w:tr w:rsidR="003636F9">
        <w:trPr>
          <w:jc w:val="center"/>
        </w:trPr>
        <w:tc>
          <w:tcPr>
            <w:tcW w:w="1071" w:type="dxa"/>
            <w:vMerge/>
          </w:tcPr>
          <w:p w:rsidR="003636F9" w:rsidRDefault="003636F9">
            <w:pPr>
              <w:rPr>
                <w:b/>
                <w:color w:val="000000" w:themeColor="text1"/>
                <w:sz w:val="18"/>
                <w:szCs w:val="18"/>
              </w:rPr>
            </w:pPr>
          </w:p>
        </w:tc>
        <w:tc>
          <w:tcPr>
            <w:tcW w:w="1226" w:type="dxa"/>
            <w:vMerge/>
            <w:vAlign w:val="center"/>
          </w:tcPr>
          <w:p w:rsidR="003636F9" w:rsidRDefault="003636F9">
            <w:pPr>
              <w:jc w:val="center"/>
              <w:rPr>
                <w:b/>
                <w:color w:val="000000" w:themeColor="text1"/>
                <w:sz w:val="18"/>
                <w:szCs w:val="18"/>
              </w:rPr>
            </w:pPr>
          </w:p>
        </w:tc>
        <w:tc>
          <w:tcPr>
            <w:tcW w:w="3516" w:type="dxa"/>
            <w:vAlign w:val="center"/>
          </w:tcPr>
          <w:p w:rsidR="003636F9" w:rsidRDefault="00A65E29">
            <w:pPr>
              <w:jc w:val="left"/>
              <w:rPr>
                <w:sz w:val="18"/>
                <w:szCs w:val="18"/>
              </w:rPr>
            </w:pPr>
            <w:r>
              <w:rPr>
                <w:sz w:val="18"/>
                <w:szCs w:val="18"/>
              </w:rPr>
              <w:t>论文中期进展报告</w:t>
            </w:r>
          </w:p>
        </w:tc>
        <w:tc>
          <w:tcPr>
            <w:tcW w:w="1081" w:type="dxa"/>
            <w:vAlign w:val="center"/>
          </w:tcPr>
          <w:p w:rsidR="003636F9" w:rsidRDefault="003636F9">
            <w:pPr>
              <w:jc w:val="center"/>
              <w:rPr>
                <w:sz w:val="18"/>
                <w:szCs w:val="18"/>
              </w:rPr>
            </w:pPr>
          </w:p>
        </w:tc>
        <w:tc>
          <w:tcPr>
            <w:tcW w:w="709" w:type="dxa"/>
            <w:vAlign w:val="center"/>
          </w:tcPr>
          <w:p w:rsidR="003636F9" w:rsidRDefault="00A65E29">
            <w:pPr>
              <w:jc w:val="center"/>
              <w:rPr>
                <w:sz w:val="18"/>
                <w:szCs w:val="18"/>
              </w:rPr>
            </w:pPr>
            <w:r>
              <w:rPr>
                <w:rFonts w:hint="eastAsia"/>
                <w:sz w:val="18"/>
                <w:szCs w:val="18"/>
              </w:rPr>
              <w:t>0</w:t>
            </w:r>
          </w:p>
        </w:tc>
        <w:tc>
          <w:tcPr>
            <w:tcW w:w="817" w:type="dxa"/>
            <w:vAlign w:val="center"/>
          </w:tcPr>
          <w:p w:rsidR="003636F9" w:rsidRDefault="00A65E29">
            <w:pPr>
              <w:jc w:val="center"/>
              <w:rPr>
                <w:sz w:val="18"/>
                <w:szCs w:val="18"/>
              </w:rPr>
            </w:pPr>
            <w:r>
              <w:rPr>
                <w:rFonts w:hint="eastAsia"/>
                <w:sz w:val="18"/>
                <w:szCs w:val="18"/>
              </w:rPr>
              <w:t>5</w:t>
            </w:r>
          </w:p>
        </w:tc>
        <w:tc>
          <w:tcPr>
            <w:tcW w:w="937" w:type="dxa"/>
            <w:vMerge/>
          </w:tcPr>
          <w:p w:rsidR="003636F9" w:rsidRDefault="003636F9">
            <w:pPr>
              <w:jc w:val="center"/>
              <w:rPr>
                <w:color w:val="000000" w:themeColor="text1"/>
                <w:sz w:val="18"/>
                <w:szCs w:val="18"/>
              </w:rPr>
            </w:pPr>
          </w:p>
        </w:tc>
      </w:tr>
      <w:tr w:rsidR="003636F9">
        <w:trPr>
          <w:jc w:val="center"/>
        </w:trPr>
        <w:tc>
          <w:tcPr>
            <w:tcW w:w="1071" w:type="dxa"/>
            <w:vMerge/>
          </w:tcPr>
          <w:p w:rsidR="003636F9" w:rsidRDefault="003636F9">
            <w:pPr>
              <w:rPr>
                <w:b/>
                <w:color w:val="000000" w:themeColor="text1"/>
                <w:sz w:val="18"/>
                <w:szCs w:val="18"/>
              </w:rPr>
            </w:pPr>
          </w:p>
        </w:tc>
        <w:tc>
          <w:tcPr>
            <w:tcW w:w="1226" w:type="dxa"/>
            <w:vMerge/>
            <w:vAlign w:val="center"/>
          </w:tcPr>
          <w:p w:rsidR="003636F9" w:rsidRDefault="003636F9">
            <w:pPr>
              <w:jc w:val="center"/>
              <w:rPr>
                <w:b/>
                <w:color w:val="000000" w:themeColor="text1"/>
                <w:sz w:val="18"/>
                <w:szCs w:val="18"/>
              </w:rPr>
            </w:pPr>
          </w:p>
        </w:tc>
        <w:tc>
          <w:tcPr>
            <w:tcW w:w="3516" w:type="dxa"/>
            <w:vAlign w:val="center"/>
          </w:tcPr>
          <w:p w:rsidR="003636F9" w:rsidRDefault="00A65E29">
            <w:pPr>
              <w:jc w:val="left"/>
              <w:rPr>
                <w:sz w:val="18"/>
                <w:szCs w:val="18"/>
              </w:rPr>
            </w:pPr>
            <w:r>
              <w:rPr>
                <w:sz w:val="18"/>
                <w:szCs w:val="18"/>
              </w:rPr>
              <w:t>论文预答辩</w:t>
            </w:r>
          </w:p>
        </w:tc>
        <w:tc>
          <w:tcPr>
            <w:tcW w:w="1081" w:type="dxa"/>
            <w:vAlign w:val="center"/>
          </w:tcPr>
          <w:p w:rsidR="003636F9" w:rsidRDefault="003636F9">
            <w:pPr>
              <w:jc w:val="center"/>
              <w:rPr>
                <w:sz w:val="18"/>
                <w:szCs w:val="18"/>
              </w:rPr>
            </w:pPr>
          </w:p>
        </w:tc>
        <w:tc>
          <w:tcPr>
            <w:tcW w:w="709" w:type="dxa"/>
            <w:vAlign w:val="center"/>
          </w:tcPr>
          <w:p w:rsidR="003636F9" w:rsidRDefault="00A65E29">
            <w:pPr>
              <w:jc w:val="center"/>
              <w:rPr>
                <w:sz w:val="18"/>
                <w:szCs w:val="18"/>
              </w:rPr>
            </w:pPr>
            <w:r>
              <w:rPr>
                <w:rFonts w:hint="eastAsia"/>
                <w:sz w:val="18"/>
                <w:szCs w:val="18"/>
              </w:rPr>
              <w:t>0</w:t>
            </w:r>
          </w:p>
        </w:tc>
        <w:tc>
          <w:tcPr>
            <w:tcW w:w="817" w:type="dxa"/>
            <w:vAlign w:val="center"/>
          </w:tcPr>
          <w:p w:rsidR="003636F9" w:rsidRDefault="00A65E29">
            <w:pPr>
              <w:jc w:val="center"/>
              <w:rPr>
                <w:sz w:val="18"/>
                <w:szCs w:val="18"/>
              </w:rPr>
            </w:pPr>
            <w:r>
              <w:rPr>
                <w:rFonts w:hint="eastAsia"/>
                <w:sz w:val="18"/>
                <w:szCs w:val="18"/>
              </w:rPr>
              <w:t>5</w:t>
            </w:r>
          </w:p>
        </w:tc>
        <w:tc>
          <w:tcPr>
            <w:tcW w:w="937" w:type="dxa"/>
            <w:vMerge/>
          </w:tcPr>
          <w:p w:rsidR="003636F9" w:rsidRDefault="003636F9">
            <w:pPr>
              <w:jc w:val="center"/>
              <w:rPr>
                <w:color w:val="000000" w:themeColor="text1"/>
                <w:sz w:val="18"/>
                <w:szCs w:val="18"/>
              </w:rPr>
            </w:pPr>
          </w:p>
        </w:tc>
      </w:tr>
      <w:tr w:rsidR="003636F9">
        <w:trPr>
          <w:jc w:val="center"/>
        </w:trPr>
        <w:tc>
          <w:tcPr>
            <w:tcW w:w="1071" w:type="dxa"/>
            <w:vMerge/>
          </w:tcPr>
          <w:p w:rsidR="003636F9" w:rsidRDefault="003636F9">
            <w:pPr>
              <w:rPr>
                <w:color w:val="000000" w:themeColor="text1"/>
                <w:sz w:val="18"/>
                <w:szCs w:val="18"/>
              </w:rPr>
            </w:pPr>
          </w:p>
        </w:tc>
        <w:tc>
          <w:tcPr>
            <w:tcW w:w="1226" w:type="dxa"/>
            <w:vMerge/>
          </w:tcPr>
          <w:p w:rsidR="003636F9" w:rsidRDefault="003636F9">
            <w:pPr>
              <w:jc w:val="center"/>
              <w:rPr>
                <w:color w:val="000000" w:themeColor="text1"/>
                <w:sz w:val="18"/>
                <w:szCs w:val="18"/>
              </w:rPr>
            </w:pPr>
          </w:p>
        </w:tc>
        <w:tc>
          <w:tcPr>
            <w:tcW w:w="3516" w:type="dxa"/>
            <w:vAlign w:val="center"/>
          </w:tcPr>
          <w:p w:rsidR="003636F9" w:rsidRDefault="00A65E29">
            <w:pPr>
              <w:rPr>
                <w:color w:val="000000" w:themeColor="text1"/>
                <w:sz w:val="18"/>
                <w:szCs w:val="18"/>
              </w:rPr>
            </w:pPr>
            <w:r>
              <w:rPr>
                <w:color w:val="000000" w:themeColor="text1"/>
                <w:sz w:val="18"/>
                <w:szCs w:val="18"/>
              </w:rPr>
              <w:t>论文评审</w:t>
            </w:r>
          </w:p>
        </w:tc>
        <w:tc>
          <w:tcPr>
            <w:tcW w:w="1081" w:type="dxa"/>
            <w:vAlign w:val="center"/>
          </w:tcPr>
          <w:p w:rsidR="003636F9" w:rsidRDefault="003636F9">
            <w:pPr>
              <w:jc w:val="center"/>
              <w:rPr>
                <w:color w:val="000000" w:themeColor="text1"/>
                <w:sz w:val="18"/>
                <w:szCs w:val="18"/>
              </w:rPr>
            </w:pPr>
          </w:p>
        </w:tc>
        <w:tc>
          <w:tcPr>
            <w:tcW w:w="709" w:type="dxa"/>
            <w:vAlign w:val="center"/>
          </w:tcPr>
          <w:p w:rsidR="003636F9" w:rsidRDefault="00A65E29">
            <w:pPr>
              <w:jc w:val="center"/>
              <w:rPr>
                <w:color w:val="000000" w:themeColor="text1"/>
                <w:sz w:val="18"/>
                <w:szCs w:val="18"/>
              </w:rPr>
            </w:pPr>
            <w:r>
              <w:rPr>
                <w:rFonts w:hint="eastAsia"/>
                <w:color w:val="000000" w:themeColor="text1"/>
                <w:sz w:val="18"/>
                <w:szCs w:val="18"/>
              </w:rPr>
              <w:t>0</w:t>
            </w:r>
          </w:p>
        </w:tc>
        <w:tc>
          <w:tcPr>
            <w:tcW w:w="817" w:type="dxa"/>
            <w:vAlign w:val="center"/>
          </w:tcPr>
          <w:p w:rsidR="003636F9" w:rsidRDefault="00A65E29">
            <w:pPr>
              <w:jc w:val="center"/>
              <w:rPr>
                <w:color w:val="000000" w:themeColor="text1"/>
                <w:sz w:val="18"/>
                <w:szCs w:val="18"/>
              </w:rPr>
            </w:pPr>
            <w:r>
              <w:rPr>
                <w:color w:val="000000" w:themeColor="text1"/>
                <w:sz w:val="18"/>
                <w:szCs w:val="18"/>
              </w:rPr>
              <w:t>6</w:t>
            </w:r>
          </w:p>
        </w:tc>
        <w:tc>
          <w:tcPr>
            <w:tcW w:w="937" w:type="dxa"/>
            <w:vMerge/>
          </w:tcPr>
          <w:p w:rsidR="003636F9" w:rsidRDefault="003636F9">
            <w:pPr>
              <w:jc w:val="center"/>
              <w:rPr>
                <w:color w:val="000000" w:themeColor="text1"/>
                <w:sz w:val="18"/>
                <w:szCs w:val="18"/>
              </w:rPr>
            </w:pPr>
          </w:p>
        </w:tc>
      </w:tr>
      <w:tr w:rsidR="003636F9">
        <w:trPr>
          <w:jc w:val="center"/>
        </w:trPr>
        <w:tc>
          <w:tcPr>
            <w:tcW w:w="1071" w:type="dxa"/>
            <w:vMerge/>
          </w:tcPr>
          <w:p w:rsidR="003636F9" w:rsidRDefault="003636F9">
            <w:pPr>
              <w:rPr>
                <w:color w:val="000000" w:themeColor="text1"/>
                <w:sz w:val="18"/>
                <w:szCs w:val="18"/>
              </w:rPr>
            </w:pPr>
          </w:p>
        </w:tc>
        <w:tc>
          <w:tcPr>
            <w:tcW w:w="1226" w:type="dxa"/>
            <w:vMerge/>
          </w:tcPr>
          <w:p w:rsidR="003636F9" w:rsidRDefault="003636F9">
            <w:pPr>
              <w:jc w:val="center"/>
              <w:rPr>
                <w:color w:val="000000" w:themeColor="text1"/>
                <w:sz w:val="18"/>
                <w:szCs w:val="18"/>
              </w:rPr>
            </w:pPr>
          </w:p>
        </w:tc>
        <w:tc>
          <w:tcPr>
            <w:tcW w:w="3516" w:type="dxa"/>
            <w:vAlign w:val="center"/>
          </w:tcPr>
          <w:p w:rsidR="003636F9" w:rsidRDefault="00A65E29">
            <w:pPr>
              <w:rPr>
                <w:color w:val="000000" w:themeColor="text1"/>
                <w:sz w:val="18"/>
                <w:szCs w:val="18"/>
              </w:rPr>
            </w:pPr>
            <w:r>
              <w:rPr>
                <w:color w:val="000000" w:themeColor="text1"/>
                <w:sz w:val="18"/>
                <w:szCs w:val="18"/>
              </w:rPr>
              <w:t>论文答辩</w:t>
            </w:r>
          </w:p>
        </w:tc>
        <w:tc>
          <w:tcPr>
            <w:tcW w:w="1081" w:type="dxa"/>
            <w:vAlign w:val="center"/>
          </w:tcPr>
          <w:p w:rsidR="003636F9" w:rsidRDefault="003636F9">
            <w:pPr>
              <w:jc w:val="center"/>
              <w:rPr>
                <w:color w:val="000000" w:themeColor="text1"/>
                <w:sz w:val="18"/>
                <w:szCs w:val="18"/>
              </w:rPr>
            </w:pPr>
          </w:p>
        </w:tc>
        <w:tc>
          <w:tcPr>
            <w:tcW w:w="709" w:type="dxa"/>
            <w:vAlign w:val="center"/>
          </w:tcPr>
          <w:p w:rsidR="003636F9" w:rsidRDefault="00A65E29">
            <w:pPr>
              <w:jc w:val="center"/>
              <w:rPr>
                <w:color w:val="000000" w:themeColor="text1"/>
                <w:sz w:val="18"/>
                <w:szCs w:val="18"/>
              </w:rPr>
            </w:pPr>
            <w:r>
              <w:rPr>
                <w:rFonts w:hint="eastAsia"/>
                <w:color w:val="000000" w:themeColor="text1"/>
                <w:sz w:val="18"/>
                <w:szCs w:val="18"/>
              </w:rPr>
              <w:t>0</w:t>
            </w:r>
          </w:p>
        </w:tc>
        <w:tc>
          <w:tcPr>
            <w:tcW w:w="817" w:type="dxa"/>
            <w:vAlign w:val="center"/>
          </w:tcPr>
          <w:p w:rsidR="003636F9" w:rsidRDefault="00A65E29">
            <w:pPr>
              <w:jc w:val="center"/>
              <w:rPr>
                <w:color w:val="000000" w:themeColor="text1"/>
                <w:sz w:val="18"/>
                <w:szCs w:val="18"/>
              </w:rPr>
            </w:pPr>
            <w:r>
              <w:rPr>
                <w:color w:val="000000" w:themeColor="text1"/>
                <w:sz w:val="18"/>
                <w:szCs w:val="18"/>
              </w:rPr>
              <w:t>6</w:t>
            </w:r>
          </w:p>
        </w:tc>
        <w:tc>
          <w:tcPr>
            <w:tcW w:w="937" w:type="dxa"/>
            <w:vMerge/>
          </w:tcPr>
          <w:p w:rsidR="003636F9" w:rsidRDefault="003636F9">
            <w:pPr>
              <w:jc w:val="center"/>
              <w:rPr>
                <w:color w:val="000000" w:themeColor="text1"/>
                <w:sz w:val="18"/>
                <w:szCs w:val="18"/>
              </w:rPr>
            </w:pPr>
          </w:p>
        </w:tc>
      </w:tr>
    </w:tbl>
    <w:p w:rsidR="003636F9" w:rsidRDefault="00A65E29">
      <w:pPr>
        <w:spacing w:line="440" w:lineRule="exact"/>
        <w:ind w:firstLineChars="200" w:firstLine="480"/>
        <w:rPr>
          <w:rFonts w:eastAsiaTheme="minorEastAsia"/>
          <w:bCs/>
          <w:sz w:val="24"/>
        </w:rPr>
      </w:pPr>
      <w:r>
        <w:rPr>
          <w:rFonts w:eastAsiaTheme="minorEastAsia"/>
          <w:bCs/>
          <w:sz w:val="24"/>
        </w:rPr>
        <w:t>*</w:t>
      </w:r>
      <w:r>
        <w:rPr>
          <w:rFonts w:eastAsiaTheme="minorEastAsia"/>
          <w:bCs/>
          <w:sz w:val="24"/>
        </w:rPr>
        <w:t>公共外语课程按入学时的外国语考试科目修读相关语种。</w:t>
      </w:r>
    </w:p>
    <w:p w:rsidR="003636F9" w:rsidRDefault="00A65E29">
      <w:pPr>
        <w:spacing w:line="440" w:lineRule="exact"/>
        <w:ind w:firstLineChars="200" w:firstLine="560"/>
        <w:rPr>
          <w:rFonts w:eastAsia="黑体"/>
          <w:bCs/>
          <w:sz w:val="28"/>
          <w:szCs w:val="28"/>
        </w:rPr>
      </w:pPr>
      <w:r>
        <w:rPr>
          <w:rFonts w:eastAsia="黑体"/>
          <w:bCs/>
          <w:sz w:val="28"/>
          <w:szCs w:val="28"/>
        </w:rPr>
        <w:t>十</w:t>
      </w:r>
      <w:r>
        <w:rPr>
          <w:rFonts w:eastAsia="黑体" w:hint="eastAsia"/>
          <w:bCs/>
          <w:sz w:val="28"/>
          <w:szCs w:val="28"/>
        </w:rPr>
        <w:t>三</w:t>
      </w:r>
      <w:r>
        <w:rPr>
          <w:rFonts w:eastAsia="黑体"/>
          <w:bCs/>
          <w:sz w:val="28"/>
          <w:szCs w:val="28"/>
        </w:rPr>
        <w:t>、其他需要说明事项</w:t>
      </w:r>
    </w:p>
    <w:p w:rsidR="003636F9" w:rsidRDefault="00A65E29">
      <w:pPr>
        <w:spacing w:line="440" w:lineRule="exact"/>
        <w:ind w:firstLineChars="200" w:firstLine="480"/>
        <w:rPr>
          <w:rFonts w:eastAsiaTheme="minorEastAsia"/>
          <w:bCs/>
          <w:sz w:val="24"/>
        </w:rPr>
      </w:pPr>
      <w:r>
        <w:rPr>
          <w:rFonts w:eastAsiaTheme="minorEastAsia"/>
          <w:bCs/>
          <w:sz w:val="24"/>
        </w:rPr>
        <w:t xml:space="preserve">1. </w:t>
      </w:r>
      <w:r>
        <w:rPr>
          <w:rFonts w:eastAsiaTheme="minorEastAsia"/>
          <w:bCs/>
          <w:sz w:val="24"/>
        </w:rPr>
        <w:t>非学位课中的方向选修课模块由各培养单位自行设置，并给出具体选修学分要求。</w:t>
      </w:r>
    </w:p>
    <w:bookmarkEnd w:id="0"/>
    <w:bookmarkEnd w:id="1"/>
    <w:p w:rsidR="003636F9" w:rsidRDefault="00A65E29">
      <w:pPr>
        <w:spacing w:line="440" w:lineRule="exact"/>
        <w:ind w:firstLineChars="200" w:firstLine="480"/>
        <w:rPr>
          <w:rFonts w:eastAsiaTheme="minorEastAsia"/>
          <w:bCs/>
          <w:sz w:val="24"/>
        </w:rPr>
      </w:pPr>
      <w:r>
        <w:rPr>
          <w:rFonts w:eastAsiaTheme="minorEastAsia"/>
          <w:bCs/>
          <w:sz w:val="24"/>
        </w:rPr>
        <w:t xml:space="preserve">2. </w:t>
      </w:r>
      <w:r>
        <w:rPr>
          <w:rFonts w:eastAsiaTheme="minorEastAsia"/>
          <w:bCs/>
          <w:sz w:val="24"/>
        </w:rPr>
        <w:t>毕业总学分：</w:t>
      </w:r>
      <w:r>
        <w:rPr>
          <w:rFonts w:eastAsiaTheme="minorEastAsia" w:hint="eastAsia"/>
          <w:bCs/>
          <w:sz w:val="24"/>
        </w:rPr>
        <w:t>学位课</w:t>
      </w:r>
      <w:r>
        <w:rPr>
          <w:rFonts w:eastAsiaTheme="minorEastAsia"/>
          <w:bCs/>
          <w:sz w:val="24"/>
        </w:rPr>
        <w:t>+</w:t>
      </w:r>
      <w:r>
        <w:rPr>
          <w:rFonts w:eastAsiaTheme="minorEastAsia" w:hint="eastAsia"/>
          <w:bCs/>
          <w:sz w:val="24"/>
        </w:rPr>
        <w:t>非学位课</w:t>
      </w:r>
      <w:r>
        <w:rPr>
          <w:rFonts w:eastAsiaTheme="minorEastAsia"/>
          <w:bCs/>
          <w:sz w:val="24"/>
        </w:rPr>
        <w:t>+</w:t>
      </w:r>
      <w:r>
        <w:rPr>
          <w:rFonts w:eastAsiaTheme="minorEastAsia"/>
          <w:bCs/>
          <w:sz w:val="24"/>
        </w:rPr>
        <w:t>必修环节。</w:t>
      </w:r>
    </w:p>
    <w:p w:rsidR="003636F9" w:rsidRDefault="003636F9">
      <w:pPr>
        <w:spacing w:line="440" w:lineRule="exact"/>
        <w:ind w:firstLineChars="200" w:firstLine="480"/>
        <w:rPr>
          <w:rFonts w:eastAsiaTheme="minorEastAsia"/>
          <w:bCs/>
          <w:sz w:val="24"/>
        </w:rPr>
      </w:pPr>
    </w:p>
    <w:p w:rsidR="003636F9" w:rsidRDefault="003636F9">
      <w:pPr>
        <w:spacing w:line="440" w:lineRule="exact"/>
        <w:ind w:firstLineChars="200" w:firstLine="480"/>
        <w:rPr>
          <w:rFonts w:eastAsiaTheme="minorEastAsia"/>
          <w:bCs/>
          <w:sz w:val="24"/>
        </w:rPr>
      </w:pPr>
    </w:p>
    <w:p w:rsidR="003636F9" w:rsidRDefault="003636F9">
      <w:pPr>
        <w:spacing w:line="440" w:lineRule="exact"/>
        <w:ind w:firstLineChars="200" w:firstLine="480"/>
        <w:rPr>
          <w:rFonts w:eastAsiaTheme="minorEastAsia"/>
          <w:bCs/>
          <w:sz w:val="24"/>
        </w:rPr>
      </w:pPr>
    </w:p>
    <w:p w:rsidR="003636F9" w:rsidRDefault="003636F9">
      <w:pPr>
        <w:spacing w:line="440" w:lineRule="exact"/>
        <w:ind w:firstLineChars="200" w:firstLine="480"/>
        <w:rPr>
          <w:rFonts w:eastAsiaTheme="minorEastAsia"/>
          <w:bCs/>
          <w:sz w:val="24"/>
        </w:rPr>
      </w:pPr>
    </w:p>
    <w:p w:rsidR="003636F9" w:rsidRDefault="003636F9">
      <w:pPr>
        <w:spacing w:line="440" w:lineRule="exact"/>
        <w:ind w:firstLineChars="200" w:firstLine="480"/>
        <w:rPr>
          <w:rFonts w:eastAsiaTheme="minorEastAsia"/>
          <w:bCs/>
          <w:sz w:val="24"/>
        </w:rPr>
      </w:pPr>
    </w:p>
    <w:p w:rsidR="003636F9" w:rsidRDefault="003636F9">
      <w:pPr>
        <w:spacing w:line="440" w:lineRule="exact"/>
        <w:ind w:firstLineChars="200" w:firstLine="480"/>
        <w:rPr>
          <w:rFonts w:eastAsiaTheme="minorEastAsia"/>
          <w:bCs/>
          <w:sz w:val="24"/>
        </w:rPr>
      </w:pPr>
    </w:p>
    <w:p w:rsidR="003636F9" w:rsidRDefault="003636F9">
      <w:pPr>
        <w:spacing w:line="440" w:lineRule="exact"/>
        <w:rPr>
          <w:rFonts w:eastAsia="黑体"/>
          <w:bCs/>
          <w:sz w:val="24"/>
        </w:rPr>
      </w:pPr>
    </w:p>
    <w:sectPr w:rsidR="003636F9" w:rsidSect="003636F9">
      <w:pgSz w:w="11906" w:h="16838"/>
      <w:pgMar w:top="1418" w:right="1418" w:bottom="1247"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095C" w:rsidRDefault="00B0095C" w:rsidP="00F13B47">
      <w:r>
        <w:separator/>
      </w:r>
    </w:p>
  </w:endnote>
  <w:endnote w:type="continuationSeparator" w:id="1">
    <w:p w:rsidR="00B0095C" w:rsidRDefault="00B0095C" w:rsidP="00F13B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行楷">
    <w:panose1 w:val="0201080004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095C" w:rsidRDefault="00B0095C" w:rsidP="00F13B47">
      <w:r>
        <w:separator/>
      </w:r>
    </w:p>
  </w:footnote>
  <w:footnote w:type="continuationSeparator" w:id="1">
    <w:p w:rsidR="00B0095C" w:rsidRDefault="00B0095C" w:rsidP="00F13B4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2E786A7"/>
    <w:multiLevelType w:val="singleLevel"/>
    <w:tmpl w:val="A2E786A7"/>
    <w:lvl w:ilvl="0">
      <w:start w:val="1"/>
      <w:numFmt w:val="decimal"/>
      <w:lvlText w:val="%1."/>
      <w:lvlJc w:val="left"/>
      <w:pPr>
        <w:tabs>
          <w:tab w:val="left" w:pos="312"/>
        </w:tabs>
      </w:pPr>
    </w:lvl>
  </w:abstractNum>
  <w:abstractNum w:abstractNumId="1">
    <w:nsid w:val="01A08844"/>
    <w:multiLevelType w:val="singleLevel"/>
    <w:tmpl w:val="01A08844"/>
    <w:lvl w:ilvl="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ZDg3Njg5NTc2MjJhNDU1ZDYzOWM0ODgyYzBmN2RkNDYifQ=="/>
  </w:docVars>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36F9"/>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4DDD"/>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20E"/>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919"/>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5E29"/>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95C"/>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4C2D"/>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3B47"/>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0175421A"/>
    <w:rsid w:val="018362EB"/>
    <w:rsid w:val="025565AD"/>
    <w:rsid w:val="029A7D90"/>
    <w:rsid w:val="03015719"/>
    <w:rsid w:val="03A34A22"/>
    <w:rsid w:val="03E272F9"/>
    <w:rsid w:val="04185410"/>
    <w:rsid w:val="043833BC"/>
    <w:rsid w:val="04447FB3"/>
    <w:rsid w:val="05A0746B"/>
    <w:rsid w:val="060B7A43"/>
    <w:rsid w:val="063B3638"/>
    <w:rsid w:val="06896770"/>
    <w:rsid w:val="06936FD0"/>
    <w:rsid w:val="06BB3427"/>
    <w:rsid w:val="06CC4290"/>
    <w:rsid w:val="07177C01"/>
    <w:rsid w:val="07464042"/>
    <w:rsid w:val="07614A10"/>
    <w:rsid w:val="077E1A2E"/>
    <w:rsid w:val="085C5A67"/>
    <w:rsid w:val="08B84ACC"/>
    <w:rsid w:val="09862E1C"/>
    <w:rsid w:val="09DE67B4"/>
    <w:rsid w:val="0A590531"/>
    <w:rsid w:val="0A6F565E"/>
    <w:rsid w:val="0A9450C5"/>
    <w:rsid w:val="0A9D3906"/>
    <w:rsid w:val="0AFD62F1"/>
    <w:rsid w:val="0AFE52C3"/>
    <w:rsid w:val="0CEC568C"/>
    <w:rsid w:val="0CF62067"/>
    <w:rsid w:val="0E364E11"/>
    <w:rsid w:val="0E7D3173"/>
    <w:rsid w:val="0E8611C8"/>
    <w:rsid w:val="0E8E4C53"/>
    <w:rsid w:val="0EDD34DE"/>
    <w:rsid w:val="0EED1247"/>
    <w:rsid w:val="0EF10D38"/>
    <w:rsid w:val="0F515C7A"/>
    <w:rsid w:val="10613C9B"/>
    <w:rsid w:val="11717F0E"/>
    <w:rsid w:val="117F1209"/>
    <w:rsid w:val="11D64215"/>
    <w:rsid w:val="120B2110"/>
    <w:rsid w:val="12B67545"/>
    <w:rsid w:val="130B7EEE"/>
    <w:rsid w:val="134A310C"/>
    <w:rsid w:val="13CA1B57"/>
    <w:rsid w:val="149E726C"/>
    <w:rsid w:val="14AB7BDB"/>
    <w:rsid w:val="151A64E1"/>
    <w:rsid w:val="164756E1"/>
    <w:rsid w:val="16DC22CD"/>
    <w:rsid w:val="17435EA8"/>
    <w:rsid w:val="1AA2738A"/>
    <w:rsid w:val="1AA80E44"/>
    <w:rsid w:val="1AF06347"/>
    <w:rsid w:val="1B391A9C"/>
    <w:rsid w:val="1BC11A92"/>
    <w:rsid w:val="1BD56A1C"/>
    <w:rsid w:val="1BE340FE"/>
    <w:rsid w:val="1C1222ED"/>
    <w:rsid w:val="1C202C5C"/>
    <w:rsid w:val="1C752FA8"/>
    <w:rsid w:val="1CB05D8E"/>
    <w:rsid w:val="1E7159F1"/>
    <w:rsid w:val="1F882FF2"/>
    <w:rsid w:val="1FB5190D"/>
    <w:rsid w:val="1FE96C05"/>
    <w:rsid w:val="20F052F3"/>
    <w:rsid w:val="210C1EAD"/>
    <w:rsid w:val="21582E98"/>
    <w:rsid w:val="22574714"/>
    <w:rsid w:val="22782AAF"/>
    <w:rsid w:val="22B12B1A"/>
    <w:rsid w:val="22CF2CE6"/>
    <w:rsid w:val="23623B5A"/>
    <w:rsid w:val="24A00DDE"/>
    <w:rsid w:val="24FB7DC2"/>
    <w:rsid w:val="26062EC3"/>
    <w:rsid w:val="26832765"/>
    <w:rsid w:val="279A1B15"/>
    <w:rsid w:val="27BF5A1F"/>
    <w:rsid w:val="27D05536"/>
    <w:rsid w:val="284303FE"/>
    <w:rsid w:val="286839C1"/>
    <w:rsid w:val="286B525F"/>
    <w:rsid w:val="292C2C40"/>
    <w:rsid w:val="29471828"/>
    <w:rsid w:val="297665B1"/>
    <w:rsid w:val="298C7B83"/>
    <w:rsid w:val="29EE6148"/>
    <w:rsid w:val="2A0616E3"/>
    <w:rsid w:val="2A5E32CD"/>
    <w:rsid w:val="2AD427C9"/>
    <w:rsid w:val="2AE412F9"/>
    <w:rsid w:val="2B065713"/>
    <w:rsid w:val="2C293467"/>
    <w:rsid w:val="2DD92C6B"/>
    <w:rsid w:val="2E0C1292"/>
    <w:rsid w:val="2F6579C6"/>
    <w:rsid w:val="30D81900"/>
    <w:rsid w:val="315A40C3"/>
    <w:rsid w:val="3223561D"/>
    <w:rsid w:val="3251196A"/>
    <w:rsid w:val="332C1A8F"/>
    <w:rsid w:val="34192013"/>
    <w:rsid w:val="351A4352"/>
    <w:rsid w:val="352D221A"/>
    <w:rsid w:val="35BC17F0"/>
    <w:rsid w:val="35E623C9"/>
    <w:rsid w:val="37335AE2"/>
    <w:rsid w:val="37C36E66"/>
    <w:rsid w:val="38F01C59"/>
    <w:rsid w:val="3AF13CEA"/>
    <w:rsid w:val="3AFB2473"/>
    <w:rsid w:val="3B9528C7"/>
    <w:rsid w:val="3B981E13"/>
    <w:rsid w:val="3C6969C3"/>
    <w:rsid w:val="3C8A1D00"/>
    <w:rsid w:val="3DA6700D"/>
    <w:rsid w:val="3DE2791A"/>
    <w:rsid w:val="3E285ED6"/>
    <w:rsid w:val="40F57964"/>
    <w:rsid w:val="415E7BFF"/>
    <w:rsid w:val="41D028AB"/>
    <w:rsid w:val="4235270E"/>
    <w:rsid w:val="423B584A"/>
    <w:rsid w:val="42562684"/>
    <w:rsid w:val="43AC4C52"/>
    <w:rsid w:val="441E71D2"/>
    <w:rsid w:val="44C4421D"/>
    <w:rsid w:val="44E421C9"/>
    <w:rsid w:val="456F23DB"/>
    <w:rsid w:val="473C009B"/>
    <w:rsid w:val="47431429"/>
    <w:rsid w:val="477A0BC3"/>
    <w:rsid w:val="4789051C"/>
    <w:rsid w:val="47B95B8F"/>
    <w:rsid w:val="47C85DD2"/>
    <w:rsid w:val="487815A6"/>
    <w:rsid w:val="487A531F"/>
    <w:rsid w:val="488108B3"/>
    <w:rsid w:val="48C04CFB"/>
    <w:rsid w:val="496E4757"/>
    <w:rsid w:val="49A95790"/>
    <w:rsid w:val="49B54961"/>
    <w:rsid w:val="4C3752D5"/>
    <w:rsid w:val="4D3A1520"/>
    <w:rsid w:val="4D6420F9"/>
    <w:rsid w:val="4D7367E0"/>
    <w:rsid w:val="4DA644C0"/>
    <w:rsid w:val="4DE4148C"/>
    <w:rsid w:val="4DF711BF"/>
    <w:rsid w:val="4EF73DDB"/>
    <w:rsid w:val="4FAE58AE"/>
    <w:rsid w:val="4FB10A9A"/>
    <w:rsid w:val="4FF9121F"/>
    <w:rsid w:val="50584C41"/>
    <w:rsid w:val="50616DC4"/>
    <w:rsid w:val="50D650BC"/>
    <w:rsid w:val="513B5867"/>
    <w:rsid w:val="523522B6"/>
    <w:rsid w:val="5385202A"/>
    <w:rsid w:val="538F59F6"/>
    <w:rsid w:val="547071DE"/>
    <w:rsid w:val="54815C87"/>
    <w:rsid w:val="54CD67D6"/>
    <w:rsid w:val="54EB1352"/>
    <w:rsid w:val="574134AB"/>
    <w:rsid w:val="575C02E5"/>
    <w:rsid w:val="58030761"/>
    <w:rsid w:val="582F175C"/>
    <w:rsid w:val="58FC1D80"/>
    <w:rsid w:val="59301A29"/>
    <w:rsid w:val="595219A0"/>
    <w:rsid w:val="59B35D25"/>
    <w:rsid w:val="5A1924BD"/>
    <w:rsid w:val="5B046CCA"/>
    <w:rsid w:val="5B070568"/>
    <w:rsid w:val="5B2D6445"/>
    <w:rsid w:val="5CC826A5"/>
    <w:rsid w:val="5D6121B1"/>
    <w:rsid w:val="5D69550A"/>
    <w:rsid w:val="5D955F8A"/>
    <w:rsid w:val="5D9562FF"/>
    <w:rsid w:val="5DF70D68"/>
    <w:rsid w:val="5E280F21"/>
    <w:rsid w:val="5E671A49"/>
    <w:rsid w:val="5E8819C0"/>
    <w:rsid w:val="5EBA426F"/>
    <w:rsid w:val="5F013AC0"/>
    <w:rsid w:val="607B7B73"/>
    <w:rsid w:val="612E684E"/>
    <w:rsid w:val="624F4CCE"/>
    <w:rsid w:val="62791D4B"/>
    <w:rsid w:val="63862972"/>
    <w:rsid w:val="638766EA"/>
    <w:rsid w:val="64F14763"/>
    <w:rsid w:val="64FB113D"/>
    <w:rsid w:val="65BB4C1D"/>
    <w:rsid w:val="65DF0A5F"/>
    <w:rsid w:val="66042274"/>
    <w:rsid w:val="668B64F1"/>
    <w:rsid w:val="66AF0431"/>
    <w:rsid w:val="678A67A9"/>
    <w:rsid w:val="68863414"/>
    <w:rsid w:val="68B80DBB"/>
    <w:rsid w:val="68F91E38"/>
    <w:rsid w:val="694110E9"/>
    <w:rsid w:val="6985191D"/>
    <w:rsid w:val="6A1707C7"/>
    <w:rsid w:val="6AF723A7"/>
    <w:rsid w:val="6B1F558A"/>
    <w:rsid w:val="6B3C70A6"/>
    <w:rsid w:val="6B8359E9"/>
    <w:rsid w:val="6BEF307E"/>
    <w:rsid w:val="6CE07597"/>
    <w:rsid w:val="6D3E250F"/>
    <w:rsid w:val="6E6243F4"/>
    <w:rsid w:val="6EA840E4"/>
    <w:rsid w:val="6F101C89"/>
    <w:rsid w:val="6F3E2352"/>
    <w:rsid w:val="6FD9207B"/>
    <w:rsid w:val="702C664F"/>
    <w:rsid w:val="70313C65"/>
    <w:rsid w:val="706C52B8"/>
    <w:rsid w:val="70B0102E"/>
    <w:rsid w:val="710E3FA6"/>
    <w:rsid w:val="714B6FA9"/>
    <w:rsid w:val="71F92EA9"/>
    <w:rsid w:val="720158B9"/>
    <w:rsid w:val="72DD00D4"/>
    <w:rsid w:val="730218E9"/>
    <w:rsid w:val="74604097"/>
    <w:rsid w:val="748527D2"/>
    <w:rsid w:val="751C4F8F"/>
    <w:rsid w:val="75A650F5"/>
    <w:rsid w:val="75D25EEA"/>
    <w:rsid w:val="75D94A2A"/>
    <w:rsid w:val="768D3BBF"/>
    <w:rsid w:val="770C0F88"/>
    <w:rsid w:val="7771703D"/>
    <w:rsid w:val="777271A3"/>
    <w:rsid w:val="786278CC"/>
    <w:rsid w:val="786B1CDE"/>
    <w:rsid w:val="78EA102A"/>
    <w:rsid w:val="79FE72AE"/>
    <w:rsid w:val="7A0423EA"/>
    <w:rsid w:val="7A252A8D"/>
    <w:rsid w:val="7B1D3764"/>
    <w:rsid w:val="7B915F00"/>
    <w:rsid w:val="7B931C78"/>
    <w:rsid w:val="7BCE0F02"/>
    <w:rsid w:val="7C95557C"/>
    <w:rsid w:val="7D5F62B6"/>
    <w:rsid w:val="7D621902"/>
    <w:rsid w:val="7E481FF6"/>
    <w:rsid w:val="7E503F66"/>
    <w:rsid w:val="7E7318ED"/>
    <w:rsid w:val="7EB048EF"/>
    <w:rsid w:val="7F58120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annotation subject"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36F9"/>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qFormat/>
    <w:rsid w:val="003636F9"/>
    <w:pPr>
      <w:keepNext/>
      <w:keepLines/>
      <w:spacing w:before="340" w:after="330" w:line="578" w:lineRule="auto"/>
      <w:jc w:val="center"/>
      <w:outlineLvl w:val="0"/>
    </w:pPr>
    <w:rPr>
      <w:rFonts w:eastAsia="华文行楷"/>
      <w:kern w:val="44"/>
      <w:sz w:val="44"/>
      <w:szCs w:val="20"/>
    </w:rPr>
  </w:style>
  <w:style w:type="paragraph" w:styleId="2">
    <w:name w:val="heading 2"/>
    <w:basedOn w:val="a"/>
    <w:next w:val="a"/>
    <w:link w:val="2Char"/>
    <w:uiPriority w:val="99"/>
    <w:qFormat/>
    <w:rsid w:val="003636F9"/>
    <w:pPr>
      <w:keepNext/>
      <w:keepLines/>
      <w:spacing w:line="360" w:lineRule="auto"/>
      <w:jc w:val="center"/>
      <w:outlineLvl w:val="1"/>
    </w:pPr>
    <w:rPr>
      <w:rFonts w:ascii="Cambria" w:hAnsi="Cambria"/>
      <w:b/>
      <w:bCs/>
      <w:sz w:val="32"/>
      <w:szCs w:val="32"/>
    </w:rPr>
  </w:style>
  <w:style w:type="paragraph" w:styleId="4">
    <w:name w:val="heading 4"/>
    <w:basedOn w:val="a"/>
    <w:next w:val="a"/>
    <w:link w:val="4Char"/>
    <w:uiPriority w:val="9"/>
    <w:semiHidden/>
    <w:unhideWhenUsed/>
    <w:qFormat/>
    <w:rsid w:val="003636F9"/>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3636F9"/>
    <w:pPr>
      <w:jc w:val="left"/>
    </w:pPr>
  </w:style>
  <w:style w:type="paragraph" w:styleId="a4">
    <w:name w:val="Balloon Text"/>
    <w:basedOn w:val="a"/>
    <w:link w:val="Char0"/>
    <w:uiPriority w:val="99"/>
    <w:semiHidden/>
    <w:unhideWhenUsed/>
    <w:qFormat/>
    <w:rsid w:val="003636F9"/>
    <w:rPr>
      <w:sz w:val="18"/>
      <w:szCs w:val="18"/>
    </w:rPr>
  </w:style>
  <w:style w:type="paragraph" w:styleId="a5">
    <w:name w:val="footer"/>
    <w:basedOn w:val="a"/>
    <w:link w:val="Char1"/>
    <w:uiPriority w:val="99"/>
    <w:unhideWhenUsed/>
    <w:qFormat/>
    <w:rsid w:val="003636F9"/>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3636F9"/>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qFormat/>
    <w:rsid w:val="003636F9"/>
    <w:pPr>
      <w:widowControl/>
      <w:spacing w:before="100" w:beforeAutospacing="1" w:after="100" w:afterAutospacing="1"/>
      <w:jc w:val="left"/>
    </w:pPr>
    <w:rPr>
      <w:rFonts w:ascii="宋体" w:hAnsi="宋体" w:cs="宋体"/>
      <w:kern w:val="0"/>
      <w:sz w:val="24"/>
    </w:rPr>
  </w:style>
  <w:style w:type="paragraph" w:styleId="a8">
    <w:name w:val="annotation subject"/>
    <w:basedOn w:val="a3"/>
    <w:next w:val="a3"/>
    <w:link w:val="Char3"/>
    <w:uiPriority w:val="99"/>
    <w:semiHidden/>
    <w:unhideWhenUsed/>
    <w:qFormat/>
    <w:rsid w:val="003636F9"/>
    <w:rPr>
      <w:b/>
      <w:bCs/>
    </w:rPr>
  </w:style>
  <w:style w:type="table" w:styleId="a9">
    <w:name w:val="Table Grid"/>
    <w:basedOn w:val="a1"/>
    <w:uiPriority w:val="39"/>
    <w:qFormat/>
    <w:rsid w:val="003636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basedOn w:val="a0"/>
    <w:uiPriority w:val="22"/>
    <w:qFormat/>
    <w:rsid w:val="003636F9"/>
    <w:rPr>
      <w:b/>
      <w:bCs/>
    </w:rPr>
  </w:style>
  <w:style w:type="character" w:styleId="ab">
    <w:name w:val="annotation reference"/>
    <w:basedOn w:val="a0"/>
    <w:uiPriority w:val="99"/>
    <w:semiHidden/>
    <w:unhideWhenUsed/>
    <w:qFormat/>
    <w:rsid w:val="003636F9"/>
    <w:rPr>
      <w:sz w:val="21"/>
      <w:szCs w:val="21"/>
    </w:rPr>
  </w:style>
  <w:style w:type="character" w:customStyle="1" w:styleId="2Char">
    <w:name w:val="标题 2 Char"/>
    <w:basedOn w:val="a0"/>
    <w:link w:val="2"/>
    <w:uiPriority w:val="99"/>
    <w:qFormat/>
    <w:rsid w:val="003636F9"/>
    <w:rPr>
      <w:rFonts w:ascii="Cambria" w:eastAsia="宋体" w:hAnsi="Cambria" w:cs="Times New Roman"/>
      <w:b/>
      <w:bCs/>
      <w:sz w:val="32"/>
      <w:szCs w:val="32"/>
    </w:rPr>
  </w:style>
  <w:style w:type="character" w:customStyle="1" w:styleId="1Char">
    <w:name w:val="标题 1 Char"/>
    <w:basedOn w:val="a0"/>
    <w:link w:val="1"/>
    <w:qFormat/>
    <w:rsid w:val="003636F9"/>
    <w:rPr>
      <w:rFonts w:ascii="Times New Roman" w:eastAsia="华文行楷" w:hAnsi="Times New Roman" w:cs="Times New Roman"/>
      <w:kern w:val="44"/>
      <w:sz w:val="44"/>
      <w:szCs w:val="20"/>
    </w:rPr>
  </w:style>
  <w:style w:type="paragraph" w:customStyle="1" w:styleId="Default">
    <w:name w:val="Default"/>
    <w:qFormat/>
    <w:rsid w:val="003636F9"/>
    <w:pPr>
      <w:autoSpaceDE w:val="0"/>
      <w:autoSpaceDN w:val="0"/>
      <w:adjustRightInd w:val="0"/>
    </w:pPr>
    <w:rPr>
      <w:rFonts w:ascii="Georgia" w:eastAsia="宋体" w:hAnsi="Georgia" w:cs="Georgia"/>
      <w:color w:val="000000"/>
      <w:sz w:val="24"/>
      <w:szCs w:val="24"/>
    </w:rPr>
  </w:style>
  <w:style w:type="character" w:customStyle="1" w:styleId="Char">
    <w:name w:val="批注文字 Char"/>
    <w:basedOn w:val="a0"/>
    <w:link w:val="a3"/>
    <w:uiPriority w:val="99"/>
    <w:semiHidden/>
    <w:qFormat/>
    <w:rsid w:val="003636F9"/>
    <w:rPr>
      <w:rFonts w:ascii="Times New Roman" w:eastAsia="宋体" w:hAnsi="Times New Roman" w:cs="Times New Roman"/>
      <w:szCs w:val="24"/>
    </w:rPr>
  </w:style>
  <w:style w:type="character" w:customStyle="1" w:styleId="Char3">
    <w:name w:val="批注主题 Char"/>
    <w:basedOn w:val="Char"/>
    <w:link w:val="a8"/>
    <w:uiPriority w:val="99"/>
    <w:semiHidden/>
    <w:qFormat/>
    <w:rsid w:val="003636F9"/>
    <w:rPr>
      <w:rFonts w:ascii="Times New Roman" w:eastAsia="宋体" w:hAnsi="Times New Roman" w:cs="Times New Roman"/>
      <w:b/>
      <w:bCs/>
      <w:szCs w:val="24"/>
    </w:rPr>
  </w:style>
  <w:style w:type="character" w:customStyle="1" w:styleId="Char0">
    <w:name w:val="批注框文本 Char"/>
    <w:basedOn w:val="a0"/>
    <w:link w:val="a4"/>
    <w:uiPriority w:val="99"/>
    <w:semiHidden/>
    <w:qFormat/>
    <w:rsid w:val="003636F9"/>
    <w:rPr>
      <w:rFonts w:ascii="Times New Roman" w:eastAsia="宋体" w:hAnsi="Times New Roman" w:cs="Times New Roman"/>
      <w:sz w:val="18"/>
      <w:szCs w:val="18"/>
    </w:rPr>
  </w:style>
  <w:style w:type="character" w:customStyle="1" w:styleId="Char2">
    <w:name w:val="页眉 Char"/>
    <w:basedOn w:val="a0"/>
    <w:link w:val="a6"/>
    <w:uiPriority w:val="99"/>
    <w:qFormat/>
    <w:rsid w:val="003636F9"/>
    <w:rPr>
      <w:rFonts w:ascii="Times New Roman" w:eastAsia="宋体" w:hAnsi="Times New Roman" w:cs="Times New Roman"/>
      <w:sz w:val="18"/>
      <w:szCs w:val="18"/>
    </w:rPr>
  </w:style>
  <w:style w:type="character" w:customStyle="1" w:styleId="Char1">
    <w:name w:val="页脚 Char"/>
    <w:basedOn w:val="a0"/>
    <w:link w:val="a5"/>
    <w:uiPriority w:val="99"/>
    <w:qFormat/>
    <w:rsid w:val="003636F9"/>
    <w:rPr>
      <w:rFonts w:ascii="Times New Roman" w:eastAsia="宋体" w:hAnsi="Times New Roman" w:cs="Times New Roman"/>
      <w:sz w:val="18"/>
      <w:szCs w:val="18"/>
    </w:rPr>
  </w:style>
  <w:style w:type="paragraph" w:customStyle="1" w:styleId="vsbcontentend">
    <w:name w:val="vsbcontent_end"/>
    <w:basedOn w:val="a"/>
    <w:qFormat/>
    <w:rsid w:val="003636F9"/>
    <w:pPr>
      <w:widowControl/>
      <w:spacing w:before="100" w:beforeAutospacing="1" w:after="100" w:afterAutospacing="1"/>
      <w:jc w:val="left"/>
    </w:pPr>
    <w:rPr>
      <w:rFonts w:ascii="宋体" w:hAnsi="宋体" w:cs="宋体"/>
      <w:kern w:val="0"/>
      <w:sz w:val="24"/>
    </w:rPr>
  </w:style>
  <w:style w:type="paragraph" w:styleId="ac">
    <w:name w:val="List Paragraph"/>
    <w:basedOn w:val="a"/>
    <w:uiPriority w:val="99"/>
    <w:qFormat/>
    <w:rsid w:val="003636F9"/>
    <w:pPr>
      <w:ind w:firstLineChars="200" w:firstLine="420"/>
    </w:pPr>
  </w:style>
  <w:style w:type="character" w:customStyle="1" w:styleId="4Char">
    <w:name w:val="标题 4 Char"/>
    <w:basedOn w:val="a0"/>
    <w:link w:val="4"/>
    <w:uiPriority w:val="9"/>
    <w:semiHidden/>
    <w:qFormat/>
    <w:rsid w:val="003636F9"/>
    <w:rPr>
      <w:rFonts w:asciiTheme="majorHAnsi" w:eastAsiaTheme="majorEastAsia" w:hAnsiTheme="majorHAnsi" w:cstheme="majorBidi"/>
      <w:b/>
      <w:bCs/>
      <w:kern w:val="2"/>
      <w:sz w:val="28"/>
      <w:szCs w:val="2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s://baike.baidu.com/item/%E5%BF%83%E7%90%86%E5%92%A8%E8%AF%A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785</Words>
  <Characters>4481</Characters>
  <Application>Microsoft Office Word</Application>
  <DocSecurity>0</DocSecurity>
  <Lines>37</Lines>
  <Paragraphs>10</Paragraphs>
  <ScaleCrop>false</ScaleCrop>
  <Company>yanjiushengyuan</Company>
  <LinksUpToDate>false</LinksUpToDate>
  <CharactersWithSpaces>5256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刘明旭</dc:creator>
  <cp:lastModifiedBy>任晓艳</cp:lastModifiedBy>
  <cp:revision>57</cp:revision>
  <cp:lastPrinted>2025-06-12T01:56:00Z</cp:lastPrinted>
  <dcterms:created xsi:type="dcterms:W3CDTF">2025-03-05T06:47:00Z</dcterms:created>
  <dcterms:modified xsi:type="dcterms:W3CDTF">2025-07-04T08:37:00Z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eyJoZGlkIjoiMmQ0ZmE4MDRkM2M1MjdlNGM2NTVkYWQ2Y2EwNDRkNjMiLCJ1c2VySWQiOiIxMzE2NzE0NTYyIn0=</vt:lpwstr>
  </property>
  <property fmtid="{D5CDD505-2E9C-101B-9397-08002B2CF9AE}" pid="4" name="ICV">
    <vt:lpwstr>E034C5AD6E8A450DB62E4A55278E57E3_13</vt:lpwstr>
  </property>
</Properties>
</file>