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CA8A88" w14:textId="77777777" w:rsidR="00981317" w:rsidRDefault="00000000">
      <w:pPr>
        <w:ind w:leftChars="153" w:left="321" w:right="227"/>
        <w:jc w:val="center"/>
        <w:rPr>
          <w:rFonts w:eastAsia="黑体"/>
          <w:b/>
          <w:bCs/>
          <w:sz w:val="36"/>
          <w:szCs w:val="36"/>
        </w:rPr>
      </w:pPr>
      <w:bookmarkStart w:id="0" w:name="OLE_LINK7"/>
      <w:bookmarkStart w:id="1" w:name="OLE_LINK6"/>
      <w:r>
        <w:rPr>
          <w:rFonts w:eastAsia="黑体" w:hint="eastAsia"/>
          <w:b/>
          <w:bCs/>
          <w:sz w:val="36"/>
          <w:szCs w:val="36"/>
        </w:rPr>
        <w:t>农村发展</w:t>
      </w:r>
      <w:r>
        <w:rPr>
          <w:rFonts w:eastAsia="黑体"/>
          <w:b/>
          <w:bCs/>
          <w:sz w:val="36"/>
          <w:szCs w:val="36"/>
        </w:rPr>
        <w:t>专业全日制专业学位硕士研究生培养方案</w:t>
      </w:r>
    </w:p>
    <w:p w14:paraId="0E317095" w14:textId="1E6B4592" w:rsidR="00981317" w:rsidRDefault="00000000">
      <w:pPr>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经济</w:t>
      </w:r>
      <w:r>
        <w:rPr>
          <w:rFonts w:eastAsia="黑体"/>
          <w:b/>
          <w:bCs/>
          <w:sz w:val="28"/>
          <w:szCs w:val="28"/>
        </w:rPr>
        <w:t>学院</w:t>
      </w:r>
      <w:r>
        <w:rPr>
          <w:rFonts w:eastAsia="黑体"/>
          <w:b/>
          <w:bCs/>
          <w:sz w:val="28"/>
          <w:szCs w:val="28"/>
        </w:rPr>
        <w:t>)</w:t>
      </w:r>
    </w:p>
    <w:p w14:paraId="19B8AA45" w14:textId="77777777" w:rsidR="00981317" w:rsidRDefault="00000000">
      <w:pPr>
        <w:spacing w:line="360" w:lineRule="auto"/>
        <w:ind w:firstLineChars="200" w:firstLine="560"/>
        <w:rPr>
          <w:rFonts w:eastAsia="黑体"/>
          <w:bCs/>
          <w:sz w:val="28"/>
          <w:szCs w:val="28"/>
        </w:rPr>
      </w:pPr>
      <w:r>
        <w:rPr>
          <w:rFonts w:eastAsia="黑体"/>
          <w:bCs/>
          <w:sz w:val="28"/>
          <w:szCs w:val="28"/>
        </w:rPr>
        <w:t>一、专业名称、代码</w:t>
      </w:r>
    </w:p>
    <w:p w14:paraId="5C68DE00" w14:textId="77777777" w:rsidR="00981317" w:rsidRDefault="00000000">
      <w:pPr>
        <w:widowControl/>
        <w:spacing w:line="360" w:lineRule="auto"/>
        <w:ind w:firstLineChars="400" w:firstLine="960"/>
        <w:jc w:val="left"/>
        <w:rPr>
          <w:color w:val="222222"/>
          <w:kern w:val="0"/>
          <w:sz w:val="18"/>
          <w:szCs w:val="18"/>
        </w:rPr>
      </w:pPr>
      <w:r>
        <w:rPr>
          <w:color w:val="222222"/>
          <w:kern w:val="0"/>
          <w:sz w:val="24"/>
        </w:rPr>
        <w:t>专业名称：</w:t>
      </w:r>
      <w:r>
        <w:rPr>
          <w:rFonts w:hint="eastAsia"/>
          <w:color w:val="222222"/>
          <w:kern w:val="0"/>
          <w:sz w:val="24"/>
        </w:rPr>
        <w:t>农村发展</w:t>
      </w:r>
    </w:p>
    <w:p w14:paraId="3E198409" w14:textId="77777777" w:rsidR="00981317" w:rsidRDefault="00000000">
      <w:pPr>
        <w:widowControl/>
        <w:spacing w:line="360" w:lineRule="auto"/>
        <w:ind w:firstLineChars="400" w:firstLine="960"/>
        <w:jc w:val="left"/>
        <w:rPr>
          <w:color w:val="222222"/>
          <w:kern w:val="0"/>
          <w:sz w:val="18"/>
          <w:szCs w:val="18"/>
        </w:rPr>
      </w:pPr>
      <w:r>
        <w:rPr>
          <w:color w:val="222222"/>
          <w:kern w:val="0"/>
          <w:sz w:val="24"/>
        </w:rPr>
        <w:t>专业代码：</w:t>
      </w:r>
      <w:r>
        <w:rPr>
          <w:color w:val="222222"/>
          <w:kern w:val="0"/>
          <w:sz w:val="24"/>
        </w:rPr>
        <w:t>095138</w:t>
      </w:r>
    </w:p>
    <w:p w14:paraId="73EB2588" w14:textId="77777777" w:rsidR="00981317" w:rsidRDefault="00000000">
      <w:pPr>
        <w:spacing w:line="360" w:lineRule="auto"/>
        <w:ind w:firstLineChars="200" w:firstLine="560"/>
        <w:rPr>
          <w:rFonts w:eastAsia="黑体"/>
          <w:bCs/>
          <w:i/>
          <w:color w:val="FF0000"/>
          <w:sz w:val="28"/>
          <w:szCs w:val="28"/>
        </w:rPr>
      </w:pPr>
      <w:r>
        <w:rPr>
          <w:rFonts w:eastAsia="黑体"/>
          <w:bCs/>
          <w:sz w:val="28"/>
          <w:szCs w:val="28"/>
        </w:rPr>
        <w:t>二、</w:t>
      </w:r>
      <w:r>
        <w:rPr>
          <w:rFonts w:eastAsia="黑体"/>
          <w:bCs/>
          <w:color w:val="000000" w:themeColor="text1"/>
          <w:sz w:val="28"/>
          <w:szCs w:val="28"/>
        </w:rPr>
        <w:t>专业简介</w:t>
      </w:r>
    </w:p>
    <w:p w14:paraId="77FC0C30" w14:textId="13C7A10C" w:rsidR="0053368A" w:rsidRDefault="00000000">
      <w:pPr>
        <w:spacing w:line="360" w:lineRule="auto"/>
        <w:ind w:firstLineChars="200" w:firstLine="480"/>
        <w:rPr>
          <w:rFonts w:ascii="宋体" w:hAnsi="宋体" w:hint="eastAsia"/>
          <w:kern w:val="0"/>
          <w:sz w:val="24"/>
        </w:rPr>
      </w:pPr>
      <w:r>
        <w:rPr>
          <w:rFonts w:ascii="宋体" w:hAnsi="宋体" w:hint="eastAsia"/>
          <w:kern w:val="0"/>
          <w:sz w:val="24"/>
        </w:rPr>
        <w:t>农村发展领域是农业硕士所属领域之一，专业代码是095138。主要针对我国乡村振兴的发展需求，以农村及其特定类型区域的经济与社会可持续发展为研究对象，利用农村经济、区域经济、管理学等最新理论与方法，探讨农村发展的过程、发展模式、发展机制、发展问题以及发展政策。</w:t>
      </w:r>
    </w:p>
    <w:p w14:paraId="1F0BD190" w14:textId="205029DC" w:rsidR="00981317" w:rsidRDefault="00570B9C">
      <w:pPr>
        <w:spacing w:line="360" w:lineRule="auto"/>
        <w:ind w:firstLineChars="200" w:firstLine="480"/>
        <w:rPr>
          <w:rFonts w:asciiTheme="minorEastAsia" w:eastAsiaTheme="minorEastAsia" w:hAnsiTheme="minorEastAsia" w:cstheme="minorEastAsia" w:hint="eastAsia"/>
          <w:color w:val="000000"/>
          <w:kern w:val="0"/>
          <w:sz w:val="24"/>
          <w:lang w:bidi="ar"/>
        </w:rPr>
      </w:pPr>
      <w:r>
        <w:rPr>
          <w:rFonts w:ascii="宋体" w:hAnsi="宋体" w:hint="eastAsia"/>
          <w:kern w:val="0"/>
          <w:sz w:val="24"/>
        </w:rPr>
        <w:t>本专业遵循立德树人、服务需求、提高质量、追求卓越的工作主线，</w:t>
      </w:r>
      <w:r w:rsidR="002C3A06">
        <w:rPr>
          <w:rFonts w:ascii="宋体" w:hAnsi="宋体" w:hint="eastAsia"/>
          <w:kern w:val="0"/>
          <w:sz w:val="24"/>
        </w:rPr>
        <w:t>推动人才培养、科技创新、社会服务多目标协同，为加速农业农村现代化和全面推进乡村振兴战略进程输送高素质专业人才，为建设农业强国做出贡献。本专业面向农村发展各管理部门、农业农村各类组织，培养掌握农村社会学、农村公共管理和农村发展理论知识体系，掌握乡村治理和公共管理、经济发展、乡村建设、社会发展、生态文明建设等乡村振兴各领域方针政策，具备进行规划设计、社会工作和发展建设的能力的应用型专门人才。</w:t>
      </w:r>
      <w:r w:rsidR="00091D00">
        <w:rPr>
          <w:rFonts w:ascii="宋体" w:hAnsi="宋体" w:hint="eastAsia"/>
          <w:kern w:val="0"/>
          <w:sz w:val="24"/>
        </w:rPr>
        <w:t>学生应能够综合运用农业产业经济与区域规划领域的基础理论、专业知识与专门技能，分析和解决乡村振兴背景下产业发展、区域规划、生态环境变化、土地利用以及粮食安全等实际问题。</w:t>
      </w:r>
    </w:p>
    <w:p w14:paraId="23733E3B" w14:textId="77777777" w:rsidR="00981317" w:rsidRDefault="00000000">
      <w:pPr>
        <w:spacing w:line="360" w:lineRule="auto"/>
        <w:ind w:firstLineChars="200" w:firstLine="560"/>
        <w:rPr>
          <w:rFonts w:eastAsia="黑体"/>
          <w:bCs/>
          <w:sz w:val="28"/>
          <w:szCs w:val="28"/>
        </w:rPr>
      </w:pPr>
      <w:r>
        <w:rPr>
          <w:rFonts w:eastAsia="黑体"/>
          <w:bCs/>
          <w:sz w:val="28"/>
          <w:szCs w:val="28"/>
        </w:rPr>
        <w:t>三、研究方向</w:t>
      </w:r>
    </w:p>
    <w:p w14:paraId="17272AC3" w14:textId="0236B39B" w:rsidR="00981317" w:rsidRDefault="00000000">
      <w:pPr>
        <w:spacing w:line="360" w:lineRule="auto"/>
        <w:ind w:firstLineChars="200" w:firstLine="480"/>
        <w:rPr>
          <w:rFonts w:asciiTheme="minorEastAsia" w:eastAsiaTheme="minorEastAsia" w:hAnsiTheme="minorEastAsia" w:cstheme="minorEastAsia" w:hint="eastAsia"/>
          <w:color w:val="000000"/>
          <w:kern w:val="0"/>
          <w:sz w:val="24"/>
          <w:lang w:bidi="ar"/>
        </w:rPr>
      </w:pPr>
      <w:r>
        <w:rPr>
          <w:rFonts w:asciiTheme="minorEastAsia" w:eastAsiaTheme="minorEastAsia" w:hAnsiTheme="minorEastAsia" w:cstheme="minorEastAsia" w:hint="eastAsia"/>
          <w:color w:val="000000"/>
          <w:kern w:val="0"/>
          <w:sz w:val="24"/>
          <w:lang w:bidi="ar"/>
        </w:rPr>
        <w:t>农村发展领域农业硕士专业学位设立以下</w:t>
      </w:r>
      <w:r w:rsidR="00234DF5">
        <w:rPr>
          <w:rFonts w:asciiTheme="minorEastAsia" w:eastAsiaTheme="minorEastAsia" w:hAnsiTheme="minorEastAsia" w:cstheme="minorEastAsia" w:hint="eastAsia"/>
          <w:color w:val="000000"/>
          <w:kern w:val="0"/>
          <w:sz w:val="24"/>
          <w:lang w:bidi="ar"/>
        </w:rPr>
        <w:t>三</w:t>
      </w:r>
      <w:r>
        <w:rPr>
          <w:rFonts w:asciiTheme="minorEastAsia" w:eastAsiaTheme="minorEastAsia" w:hAnsiTheme="minorEastAsia" w:cstheme="minorEastAsia" w:hint="eastAsia"/>
          <w:color w:val="000000"/>
          <w:kern w:val="0"/>
          <w:sz w:val="24"/>
          <w:lang w:bidi="ar"/>
        </w:rPr>
        <w:t>个研究方向：</w:t>
      </w:r>
    </w:p>
    <w:p w14:paraId="54A03FB3" w14:textId="77777777" w:rsidR="00981317" w:rsidRDefault="00000000">
      <w:pPr>
        <w:spacing w:line="360" w:lineRule="auto"/>
        <w:ind w:firstLineChars="200" w:firstLine="480"/>
        <w:rPr>
          <w:rFonts w:asciiTheme="minorEastAsia" w:eastAsiaTheme="minorEastAsia" w:hAnsiTheme="minorEastAsia" w:cstheme="minorEastAsia" w:hint="eastAsia"/>
          <w:color w:val="000000"/>
          <w:kern w:val="0"/>
          <w:sz w:val="24"/>
          <w:lang w:bidi="ar"/>
        </w:rPr>
      </w:pPr>
      <w:r>
        <w:rPr>
          <w:rFonts w:asciiTheme="minorEastAsia" w:eastAsiaTheme="minorEastAsia" w:hAnsiTheme="minorEastAsia" w:cstheme="minorEastAsia" w:hint="eastAsia"/>
          <w:color w:val="000000"/>
          <w:kern w:val="0"/>
          <w:sz w:val="24"/>
          <w:lang w:bidi="ar"/>
        </w:rPr>
        <w:t>1.乡村振兴与县域经济发展。本研究方向以产业经济学和发展经济学为基础，研究乡村振兴、县域经济发展等领域中的焦点问题，着力培养能够胜任涉农政府管理部门、社会团体、企事业单位等机构，服务于乡村振兴与县域治理工作的应用型高级专门人才。立足本土化、区域化的案例研究，以产学结合为基本途径，以培养学生理论联系实际能力为重点，实现提高学生发现与解决农村发展领域实际问题能力为目标。</w:t>
      </w:r>
    </w:p>
    <w:p w14:paraId="22B88D19" w14:textId="77777777" w:rsidR="00981317" w:rsidRDefault="00000000">
      <w:pPr>
        <w:spacing w:line="360" w:lineRule="auto"/>
        <w:ind w:firstLineChars="200" w:firstLine="480"/>
        <w:rPr>
          <w:rFonts w:asciiTheme="minorEastAsia" w:eastAsiaTheme="minorEastAsia" w:hAnsiTheme="minorEastAsia" w:cstheme="minorEastAsia" w:hint="eastAsia"/>
          <w:color w:val="000000"/>
          <w:kern w:val="0"/>
          <w:sz w:val="24"/>
          <w:lang w:bidi="ar"/>
        </w:rPr>
      </w:pPr>
      <w:r>
        <w:rPr>
          <w:rFonts w:asciiTheme="minorEastAsia" w:eastAsiaTheme="minorEastAsia" w:hAnsiTheme="minorEastAsia" w:cstheme="minorEastAsia" w:hint="eastAsia"/>
          <w:color w:val="000000"/>
          <w:kern w:val="0"/>
          <w:sz w:val="24"/>
          <w:lang w:bidi="ar"/>
        </w:rPr>
        <w:t>2.农村金融与保险。本研究方向以金融学、保险学等学科理论为指导，研究农村金融、农村保险等领域中的焦点问题，着力培养能够胜任涉农政府管理部门、社会团体、</w:t>
      </w:r>
      <w:r>
        <w:rPr>
          <w:rFonts w:asciiTheme="minorEastAsia" w:eastAsiaTheme="minorEastAsia" w:hAnsiTheme="minorEastAsia" w:cstheme="minorEastAsia" w:hint="eastAsia"/>
          <w:color w:val="000000"/>
          <w:kern w:val="0"/>
          <w:sz w:val="24"/>
          <w:lang w:bidi="ar"/>
        </w:rPr>
        <w:lastRenderedPageBreak/>
        <w:t>企事业单位等机构，服务于乡村振兴与县域治理工作的应用型高级专门人才。立足本土化、区域化的案例研究，以产学结合为基本途径，以培养学生理论联系实际能力为重点，实现提高学生发现与解决农村发展领域实际问题能力为目标。</w:t>
      </w:r>
    </w:p>
    <w:p w14:paraId="1D09AE1C" w14:textId="77777777" w:rsidR="00981317" w:rsidRDefault="00000000">
      <w:pPr>
        <w:spacing w:line="360" w:lineRule="auto"/>
        <w:ind w:firstLineChars="200" w:firstLine="480"/>
        <w:rPr>
          <w:rFonts w:asciiTheme="minorEastAsia" w:eastAsiaTheme="minorEastAsia" w:hAnsiTheme="minorEastAsia" w:cstheme="minorEastAsia" w:hint="eastAsia"/>
          <w:color w:val="000000"/>
          <w:kern w:val="0"/>
          <w:sz w:val="24"/>
          <w:lang w:bidi="ar"/>
        </w:rPr>
      </w:pPr>
      <w:r>
        <w:rPr>
          <w:rFonts w:asciiTheme="minorEastAsia" w:eastAsiaTheme="minorEastAsia" w:hAnsiTheme="minorEastAsia" w:cstheme="minorEastAsia" w:hint="eastAsia"/>
          <w:color w:val="000000"/>
          <w:kern w:val="0"/>
          <w:sz w:val="24"/>
          <w:lang w:bidi="ar"/>
        </w:rPr>
        <w:t>3.自然资源管理与村镇规划。本研究方向以生态经济学、资源经济学和空间规划理论为基础，研究自然资源管理、村镇规划等领域中的焦点问题，着力培养能够胜任涉农政府管理部门、社会团体、企事业单位等机构，服务于乡村振兴与县域治理工作的应用型高级专门人才。立足本土化、区域化的案例研究，以产学结合为基本途径，以培养学生理论联系实际能力为重点，实现提高学生发现与解决农村发展领域实际问题能力为目标。</w:t>
      </w:r>
    </w:p>
    <w:p w14:paraId="17691A3A" w14:textId="77777777" w:rsidR="00981317" w:rsidRDefault="00000000">
      <w:pPr>
        <w:spacing w:line="360" w:lineRule="auto"/>
        <w:ind w:firstLineChars="200" w:firstLine="560"/>
        <w:rPr>
          <w:rFonts w:eastAsia="黑体"/>
          <w:bCs/>
          <w:sz w:val="28"/>
          <w:szCs w:val="28"/>
        </w:rPr>
      </w:pPr>
      <w:r>
        <w:rPr>
          <w:rFonts w:eastAsia="黑体"/>
          <w:bCs/>
          <w:sz w:val="28"/>
          <w:szCs w:val="28"/>
        </w:rPr>
        <w:t>四、学制及学习年限</w:t>
      </w:r>
    </w:p>
    <w:p w14:paraId="361FE36F" w14:textId="77777777" w:rsidR="00981317" w:rsidRDefault="00000000">
      <w:pPr>
        <w:spacing w:line="360" w:lineRule="auto"/>
        <w:ind w:firstLine="480"/>
        <w:rPr>
          <w:color w:val="000000"/>
          <w:sz w:val="24"/>
        </w:rPr>
      </w:pPr>
      <w:r>
        <w:rPr>
          <w:rFonts w:eastAsiaTheme="minorEastAsia"/>
          <w:color w:val="000000"/>
          <w:sz w:val="24"/>
        </w:rPr>
        <w:t>本专业学制为</w:t>
      </w:r>
      <w:r>
        <w:rPr>
          <w:rFonts w:eastAsiaTheme="minorEastAsia"/>
          <w:color w:val="000000"/>
          <w:sz w:val="24"/>
        </w:rPr>
        <w:t>3</w:t>
      </w:r>
      <w:r>
        <w:rPr>
          <w:rFonts w:eastAsiaTheme="minorEastAsia"/>
          <w:color w:val="000000"/>
          <w:sz w:val="24"/>
        </w:rPr>
        <w:t>年，在校最长学习年限（含休学）不超过</w:t>
      </w:r>
      <w:r>
        <w:rPr>
          <w:rFonts w:eastAsiaTheme="minorEastAsia"/>
          <w:color w:val="000000"/>
          <w:sz w:val="24"/>
        </w:rPr>
        <w:t>6</w:t>
      </w:r>
      <w:r>
        <w:rPr>
          <w:rFonts w:eastAsiaTheme="minorEastAsia"/>
          <w:color w:val="000000"/>
          <w:sz w:val="24"/>
        </w:rPr>
        <w:t>年。</w:t>
      </w:r>
      <w:r>
        <w:rPr>
          <w:rFonts w:hint="eastAsia"/>
          <w:color w:val="000000"/>
          <w:sz w:val="24"/>
        </w:rPr>
        <w:t>实行学分制，其中课程学习时间为</w:t>
      </w:r>
      <w:r>
        <w:rPr>
          <w:rFonts w:hint="eastAsia"/>
          <w:color w:val="000000"/>
          <w:sz w:val="24"/>
        </w:rPr>
        <w:t>1.5</w:t>
      </w:r>
      <w:r>
        <w:rPr>
          <w:rFonts w:hint="eastAsia"/>
          <w:color w:val="000000"/>
          <w:sz w:val="24"/>
        </w:rPr>
        <w:t>年，专业实践时间不少于半年。</w:t>
      </w:r>
    </w:p>
    <w:p w14:paraId="0064F44B" w14:textId="77777777" w:rsidR="00981317" w:rsidRDefault="00000000">
      <w:pPr>
        <w:spacing w:line="360" w:lineRule="auto"/>
        <w:ind w:firstLineChars="200" w:firstLine="560"/>
        <w:rPr>
          <w:rFonts w:eastAsia="黑体"/>
          <w:bCs/>
          <w:sz w:val="28"/>
          <w:szCs w:val="28"/>
        </w:rPr>
      </w:pPr>
      <w:r>
        <w:rPr>
          <w:rFonts w:eastAsia="黑体"/>
          <w:bCs/>
          <w:sz w:val="28"/>
          <w:szCs w:val="28"/>
        </w:rPr>
        <w:t>五、培养目标</w:t>
      </w:r>
    </w:p>
    <w:p w14:paraId="7E6072F2" w14:textId="77777777" w:rsidR="00F65B38" w:rsidRDefault="00F65B38" w:rsidP="00F65B38">
      <w:pPr>
        <w:pStyle w:val="a5"/>
        <w:spacing w:line="360" w:lineRule="auto"/>
        <w:ind w:firstLineChars="200" w:firstLine="480"/>
        <w:rPr>
          <w:rFonts w:asciiTheme="minorEastAsia" w:eastAsiaTheme="minorEastAsia" w:hAnsiTheme="minorEastAsia" w:cstheme="minorEastAsia" w:hint="eastAsia"/>
          <w:color w:val="000000"/>
          <w:kern w:val="0"/>
          <w:sz w:val="24"/>
          <w:szCs w:val="24"/>
          <w:lang w:bidi="ar"/>
        </w:rPr>
      </w:pPr>
      <w:r>
        <w:rPr>
          <w:rFonts w:asciiTheme="minorEastAsia" w:eastAsiaTheme="minorEastAsia" w:hAnsiTheme="minorEastAsia" w:cstheme="minorEastAsia" w:hint="eastAsia"/>
          <w:color w:val="000000"/>
          <w:kern w:val="0"/>
          <w:sz w:val="24"/>
          <w:szCs w:val="24"/>
          <w:lang w:bidi="ar"/>
        </w:rPr>
        <w:t>农村发展领域农业硕士应树立正确的中国特色社会主义核心价值观，具有坚定的理想信念，高尚的道德情操，优良的学术作风，高度的社会责任感，能够适应我国社会主义现代化建设需要，知识、能力、素质和人格协调发展，具有相应的经济学、管理学基础理论，能够发现问题的能力；在县域经济发展领域具有相应的创新能力、经营管理能力和独立承担农村发展领域技术推广活动的能力，能够分析问题的能力；培养能够运用区域经济的工具和工作方法对县域发展问题进行分析和应对的实践型、应用型和专业型的高层次县域经济发展专门人才。</w:t>
      </w:r>
    </w:p>
    <w:p w14:paraId="5526B070" w14:textId="77777777" w:rsidR="00F65B38" w:rsidRDefault="00F65B38" w:rsidP="00F65B38">
      <w:pPr>
        <w:widowControl/>
        <w:spacing w:line="360" w:lineRule="auto"/>
        <w:ind w:firstLineChars="200" w:firstLine="480"/>
        <w:rPr>
          <w:rFonts w:asciiTheme="minorEastAsia" w:eastAsiaTheme="minorEastAsia" w:hAnsiTheme="minorEastAsia" w:cstheme="minorEastAsia" w:hint="eastAsia"/>
          <w:color w:val="000000"/>
          <w:kern w:val="0"/>
          <w:sz w:val="24"/>
          <w:lang w:bidi="ar"/>
        </w:rPr>
      </w:pPr>
      <w:r>
        <w:rPr>
          <w:rFonts w:asciiTheme="minorEastAsia" w:eastAsiaTheme="minorEastAsia" w:hAnsiTheme="minorEastAsia" w:cstheme="minorEastAsia" w:hint="eastAsia"/>
          <w:color w:val="000000"/>
          <w:kern w:val="0"/>
          <w:sz w:val="24"/>
          <w:lang w:bidi="ar"/>
        </w:rPr>
        <w:t>1.热爱祖国、拥护党的路线、方针和政策；学习和掌握马克思主义和中国特色社会主义理论；吃苦耐劳、联系群众、遵纪守法、品行端正；具有良好的职业道德和敬业精神，具备为我国农村发展事业服务的社会责任感。</w:t>
      </w:r>
    </w:p>
    <w:p w14:paraId="484BA2B6" w14:textId="77777777" w:rsidR="00F65B38" w:rsidRDefault="00F65B38" w:rsidP="00F65B38">
      <w:pPr>
        <w:widowControl/>
        <w:spacing w:line="360" w:lineRule="auto"/>
        <w:ind w:firstLineChars="200" w:firstLine="480"/>
        <w:rPr>
          <w:rFonts w:asciiTheme="minorEastAsia" w:eastAsiaTheme="minorEastAsia" w:hAnsiTheme="minorEastAsia" w:cstheme="minorEastAsia" w:hint="eastAsia"/>
          <w:color w:val="000000"/>
          <w:kern w:val="0"/>
          <w:sz w:val="24"/>
          <w:lang w:bidi="ar"/>
        </w:rPr>
      </w:pPr>
      <w:r>
        <w:rPr>
          <w:rFonts w:asciiTheme="minorEastAsia" w:eastAsiaTheme="minorEastAsia" w:hAnsiTheme="minorEastAsia" w:cstheme="minorEastAsia" w:hint="eastAsia"/>
          <w:color w:val="000000"/>
          <w:kern w:val="0"/>
          <w:sz w:val="24"/>
          <w:lang w:bidi="ar"/>
        </w:rPr>
        <w:t>2.熟悉农村发展领域的现状及发展趋势，正确认识和分析农村发展领域的现实和实际问题；掌握农村发展的理论、方法和工具，能够阅读和综述农村发展领域的中外文文献，掌握论文写作能力；能够运用农村发展领域的理论、方法和工具，对县域经济实际问题进行分析和应对，具有独立承担农村发展领域实际工作的能力。</w:t>
      </w:r>
    </w:p>
    <w:p w14:paraId="18ADFAC8" w14:textId="77777777" w:rsidR="00F65B38" w:rsidRDefault="00F65B38" w:rsidP="00F65B38">
      <w:pPr>
        <w:widowControl/>
        <w:spacing w:line="360" w:lineRule="auto"/>
        <w:ind w:firstLineChars="200" w:firstLine="480"/>
        <w:rPr>
          <w:rFonts w:asciiTheme="minorEastAsia" w:eastAsiaTheme="minorEastAsia" w:hAnsiTheme="minorEastAsia" w:cstheme="minorEastAsia" w:hint="eastAsia"/>
          <w:color w:val="000000"/>
          <w:kern w:val="0"/>
          <w:sz w:val="24"/>
          <w:lang w:bidi="ar"/>
        </w:rPr>
      </w:pPr>
      <w:r>
        <w:rPr>
          <w:rFonts w:asciiTheme="minorEastAsia" w:eastAsiaTheme="minorEastAsia" w:hAnsiTheme="minorEastAsia" w:cstheme="minorEastAsia" w:hint="eastAsia"/>
          <w:color w:val="000000"/>
          <w:kern w:val="0"/>
          <w:sz w:val="24"/>
          <w:lang w:bidi="ar"/>
        </w:rPr>
        <w:t>3.基本掌握一门外国语，能够阅读本领域的外文资料。</w:t>
      </w:r>
    </w:p>
    <w:p w14:paraId="657A9C40" w14:textId="77777777" w:rsidR="00F65B38" w:rsidRDefault="00F65B38" w:rsidP="00F65B38">
      <w:pPr>
        <w:widowControl/>
        <w:spacing w:line="360" w:lineRule="auto"/>
        <w:ind w:firstLineChars="200" w:firstLine="480"/>
        <w:rPr>
          <w:rFonts w:asciiTheme="minorEastAsia" w:eastAsiaTheme="minorEastAsia" w:hAnsiTheme="minorEastAsia" w:cstheme="minorEastAsia" w:hint="eastAsia"/>
          <w:color w:val="000000"/>
          <w:kern w:val="0"/>
          <w:sz w:val="24"/>
          <w:lang w:bidi="ar"/>
        </w:rPr>
      </w:pPr>
      <w:r>
        <w:rPr>
          <w:rFonts w:asciiTheme="minorEastAsia" w:eastAsiaTheme="minorEastAsia" w:hAnsiTheme="minorEastAsia" w:cstheme="minorEastAsia" w:hint="eastAsia"/>
          <w:color w:val="000000"/>
          <w:kern w:val="0"/>
          <w:sz w:val="24"/>
          <w:lang w:bidi="ar"/>
        </w:rPr>
        <w:t>4.具有良好的团队意识和团队合作精神。</w:t>
      </w:r>
    </w:p>
    <w:p w14:paraId="2BC93C09" w14:textId="77777777" w:rsidR="00F65B38" w:rsidRDefault="00F65B38" w:rsidP="00F65B38">
      <w:pPr>
        <w:widowControl/>
        <w:spacing w:line="360" w:lineRule="auto"/>
        <w:ind w:firstLineChars="200" w:firstLine="480"/>
        <w:rPr>
          <w:rFonts w:asciiTheme="minorEastAsia" w:eastAsiaTheme="minorEastAsia" w:hAnsiTheme="minorEastAsia" w:cstheme="minorEastAsia" w:hint="eastAsia"/>
          <w:color w:val="000000"/>
          <w:kern w:val="0"/>
          <w:sz w:val="24"/>
          <w:lang w:bidi="ar"/>
        </w:rPr>
      </w:pPr>
      <w:r>
        <w:rPr>
          <w:rFonts w:asciiTheme="minorEastAsia" w:eastAsiaTheme="minorEastAsia" w:hAnsiTheme="minorEastAsia" w:cstheme="minorEastAsia" w:hint="eastAsia"/>
          <w:color w:val="000000"/>
          <w:kern w:val="0"/>
          <w:sz w:val="24"/>
          <w:lang w:bidi="ar"/>
        </w:rPr>
        <w:lastRenderedPageBreak/>
        <w:t>5.具有健康的身体和良好的心理素质。</w:t>
      </w:r>
    </w:p>
    <w:p w14:paraId="36CEBE8C" w14:textId="77777777" w:rsidR="00981317" w:rsidRDefault="00000000">
      <w:pPr>
        <w:spacing w:line="360" w:lineRule="auto"/>
        <w:ind w:firstLineChars="200" w:firstLine="560"/>
        <w:rPr>
          <w:rFonts w:eastAsia="黑体"/>
          <w:bCs/>
          <w:sz w:val="28"/>
          <w:szCs w:val="28"/>
        </w:rPr>
      </w:pPr>
      <w:r>
        <w:rPr>
          <w:rFonts w:eastAsia="黑体"/>
          <w:bCs/>
          <w:sz w:val="28"/>
          <w:szCs w:val="28"/>
        </w:rPr>
        <w:t>六、培养方式</w:t>
      </w:r>
    </w:p>
    <w:p w14:paraId="37F06F51" w14:textId="77777777" w:rsidR="00172DFE" w:rsidRDefault="00172DFE" w:rsidP="00660D27">
      <w:pPr>
        <w:widowControl/>
        <w:spacing w:line="360" w:lineRule="auto"/>
        <w:ind w:firstLineChars="200" w:firstLine="480"/>
        <w:rPr>
          <w:rFonts w:asciiTheme="minorEastAsia" w:eastAsiaTheme="minorEastAsia" w:hAnsiTheme="minorEastAsia" w:cstheme="minorEastAsia" w:hint="eastAsia"/>
          <w:color w:val="000000"/>
          <w:kern w:val="0"/>
          <w:sz w:val="24"/>
          <w:lang w:bidi="ar"/>
        </w:rPr>
      </w:pPr>
      <w:bookmarkStart w:id="2" w:name="_Hlk200545952"/>
      <w:r>
        <w:rPr>
          <w:rFonts w:asciiTheme="minorEastAsia" w:eastAsiaTheme="minorEastAsia" w:hAnsiTheme="minorEastAsia" w:cstheme="minorEastAsia" w:hint="eastAsia"/>
          <w:color w:val="000000"/>
          <w:kern w:val="0"/>
          <w:sz w:val="24"/>
          <w:lang w:bidi="ar"/>
        </w:rPr>
        <w:t>本专业</w:t>
      </w:r>
      <w:r w:rsidR="00714A61">
        <w:rPr>
          <w:rFonts w:asciiTheme="minorEastAsia" w:eastAsiaTheme="minorEastAsia" w:hAnsiTheme="minorEastAsia" w:cstheme="minorEastAsia" w:hint="eastAsia"/>
          <w:color w:val="000000"/>
          <w:kern w:val="0"/>
          <w:sz w:val="24"/>
          <w:lang w:bidi="ar"/>
        </w:rPr>
        <w:t>采取在校学习与到实际部门专业实习相结合的</w:t>
      </w:r>
      <w:r>
        <w:rPr>
          <w:rFonts w:asciiTheme="minorEastAsia" w:eastAsiaTheme="minorEastAsia" w:hAnsiTheme="minorEastAsia" w:cstheme="minorEastAsia" w:hint="eastAsia"/>
          <w:color w:val="000000"/>
          <w:kern w:val="0"/>
          <w:sz w:val="24"/>
          <w:lang w:bidi="ar"/>
        </w:rPr>
        <w:t>培养</w:t>
      </w:r>
      <w:r w:rsidR="00714A61">
        <w:rPr>
          <w:rFonts w:asciiTheme="minorEastAsia" w:eastAsiaTheme="minorEastAsia" w:hAnsiTheme="minorEastAsia" w:cstheme="minorEastAsia" w:hint="eastAsia"/>
          <w:color w:val="000000"/>
          <w:kern w:val="0"/>
          <w:sz w:val="24"/>
          <w:lang w:bidi="ar"/>
        </w:rPr>
        <w:t>方式</w:t>
      </w:r>
      <w:r>
        <w:rPr>
          <w:rFonts w:asciiTheme="minorEastAsia" w:eastAsiaTheme="minorEastAsia" w:hAnsiTheme="minorEastAsia" w:cstheme="minorEastAsia" w:hint="eastAsia"/>
          <w:color w:val="000000"/>
          <w:kern w:val="0"/>
          <w:sz w:val="24"/>
          <w:lang w:bidi="ar"/>
        </w:rPr>
        <w:t>。</w:t>
      </w:r>
    </w:p>
    <w:p w14:paraId="1C182F8E" w14:textId="6BF5A94A" w:rsidR="00172DFE" w:rsidRDefault="00172DFE" w:rsidP="00660D27">
      <w:pPr>
        <w:widowControl/>
        <w:spacing w:line="360" w:lineRule="auto"/>
        <w:ind w:firstLineChars="200" w:firstLine="480"/>
        <w:rPr>
          <w:rFonts w:asciiTheme="minorEastAsia" w:eastAsiaTheme="minorEastAsia" w:hAnsiTheme="minorEastAsia" w:cstheme="minorEastAsia" w:hint="eastAsia"/>
          <w:color w:val="000000"/>
          <w:kern w:val="0"/>
          <w:sz w:val="24"/>
          <w:lang w:bidi="ar"/>
        </w:rPr>
      </w:pPr>
      <w:r w:rsidRPr="00172DFE">
        <w:rPr>
          <w:rFonts w:asciiTheme="minorEastAsia" w:eastAsiaTheme="minorEastAsia" w:hAnsiTheme="minorEastAsia" w:cstheme="minorEastAsia" w:hint="eastAsia"/>
          <w:color w:val="000000"/>
          <w:kern w:val="0"/>
          <w:sz w:val="24"/>
          <w:lang w:bidi="ar"/>
        </w:rPr>
        <w:t>在校学习</w:t>
      </w:r>
      <w:r>
        <w:rPr>
          <w:rFonts w:asciiTheme="minorEastAsia" w:eastAsiaTheme="minorEastAsia" w:hAnsiTheme="minorEastAsia" w:cstheme="minorEastAsia" w:hint="eastAsia"/>
          <w:color w:val="000000"/>
          <w:kern w:val="0"/>
          <w:sz w:val="24"/>
          <w:lang w:bidi="ar"/>
        </w:rPr>
        <w:t>注重理论与实践相结合。</w:t>
      </w:r>
      <w:r w:rsidRPr="00172DFE">
        <w:rPr>
          <w:rFonts w:ascii="宋体" w:hAnsi="宋体" w:cs="宋体" w:hint="eastAsia"/>
          <w:color w:val="000000"/>
          <w:kern w:val="0"/>
          <w:sz w:val="24"/>
          <w:lang w:bidi="ar"/>
        </w:rPr>
        <w:t>积极开展</w:t>
      </w:r>
      <w:proofErr w:type="gramStart"/>
      <w:r w:rsidRPr="00172DFE">
        <w:rPr>
          <w:rFonts w:ascii="宋体" w:hAnsi="宋体" w:cs="宋体" w:hint="eastAsia"/>
          <w:color w:val="000000"/>
          <w:kern w:val="0"/>
          <w:sz w:val="24"/>
          <w:lang w:bidi="ar"/>
        </w:rPr>
        <w:t>融合思政元素</w:t>
      </w:r>
      <w:proofErr w:type="gramEnd"/>
      <w:r w:rsidRPr="00172DFE">
        <w:rPr>
          <w:rFonts w:ascii="宋体" w:hAnsi="宋体" w:cs="宋体" w:hint="eastAsia"/>
          <w:color w:val="000000"/>
          <w:kern w:val="0"/>
          <w:sz w:val="24"/>
          <w:lang w:bidi="ar"/>
        </w:rPr>
        <w:t>的案例教学，将价值塑造、知识传授和能力培养紧密结合。教学内容紧密围绕乡村振兴国家战略需求，</w:t>
      </w:r>
      <w:r w:rsidRPr="00172DFE">
        <w:rPr>
          <w:rFonts w:ascii="MS Gothic" w:eastAsia="MS Gothic" w:hAnsi="MS Gothic" w:cs="MS Gothic" w:hint="eastAsia"/>
          <w:color w:val="000000"/>
          <w:kern w:val="0"/>
          <w:sz w:val="24"/>
          <w:lang w:bidi="ar"/>
        </w:rPr>
        <w:t>​</w:t>
      </w:r>
      <w:r w:rsidRPr="00172DFE">
        <w:rPr>
          <w:rFonts w:ascii="宋体" w:hAnsi="宋体" w:cs="宋体" w:hint="eastAsia"/>
          <w:color w:val="000000"/>
          <w:kern w:val="0"/>
          <w:sz w:val="24"/>
          <w:lang w:bidi="ar"/>
        </w:rPr>
        <w:t>突出培养学生</w:t>
      </w:r>
      <w:r w:rsidRPr="00172DFE">
        <w:rPr>
          <w:rFonts w:asciiTheme="minorEastAsia" w:eastAsiaTheme="minorEastAsia" w:hAnsiTheme="minorEastAsia" w:cstheme="minorEastAsia" w:hint="eastAsia"/>
          <w:color w:val="000000"/>
          <w:kern w:val="0"/>
          <w:sz w:val="24"/>
          <w:lang w:bidi="ar"/>
        </w:rPr>
        <w:t>的家国情怀、三农情结与责任担当，深刻理解中国特色的农村发展道路。</w:t>
      </w:r>
    </w:p>
    <w:p w14:paraId="0016826C" w14:textId="3A521E3F" w:rsidR="00172DFE" w:rsidRDefault="00172DFE" w:rsidP="00660D27">
      <w:pPr>
        <w:widowControl/>
        <w:spacing w:line="360" w:lineRule="auto"/>
        <w:ind w:firstLineChars="200" w:firstLine="480"/>
        <w:rPr>
          <w:rFonts w:ascii="MS Gothic" w:eastAsiaTheme="minorEastAsia" w:hAnsi="MS Gothic" w:cs="MS Gothic" w:hint="eastAsia"/>
          <w:color w:val="000000"/>
          <w:kern w:val="0"/>
          <w:sz w:val="24"/>
          <w:lang w:bidi="ar"/>
        </w:rPr>
      </w:pPr>
      <w:r w:rsidRPr="00172DFE">
        <w:rPr>
          <w:rFonts w:asciiTheme="minorEastAsia" w:eastAsiaTheme="minorEastAsia" w:hAnsiTheme="minorEastAsia" w:cstheme="minorEastAsia" w:hint="eastAsia"/>
          <w:color w:val="000000"/>
          <w:kern w:val="0"/>
          <w:sz w:val="24"/>
          <w:lang w:bidi="ar"/>
        </w:rPr>
        <w:t>实践环节强调产教融合协同育人。</w:t>
      </w:r>
      <w:r w:rsidRPr="00172DFE">
        <w:rPr>
          <w:rFonts w:ascii="MS Gothic" w:eastAsia="MS Gothic" w:hAnsi="MS Gothic" w:cs="MS Gothic" w:hint="eastAsia"/>
          <w:color w:val="000000"/>
          <w:kern w:val="0"/>
          <w:sz w:val="24"/>
          <w:lang w:bidi="ar"/>
        </w:rPr>
        <w:t>​​</w:t>
      </w:r>
      <w:r w:rsidRPr="00172DFE">
        <w:rPr>
          <w:rFonts w:asciiTheme="minorEastAsia" w:eastAsiaTheme="minorEastAsia" w:hAnsiTheme="minorEastAsia" w:cstheme="minorEastAsia" w:hint="eastAsia"/>
          <w:color w:val="000000"/>
          <w:kern w:val="0"/>
          <w:sz w:val="24"/>
          <w:lang w:bidi="ar"/>
        </w:rPr>
        <w:t>要求学生深入农村基层、涉农企业、政府部门等实际部门进行专业实习，在实践中深化理论知识理解，锤炼解决实际问题的能力，引导学生将个人发展融入服务乡村振兴国家战略。</w:t>
      </w:r>
      <w:r w:rsidRPr="00172DFE">
        <w:rPr>
          <w:rFonts w:ascii="MS Gothic" w:eastAsia="MS Gothic" w:hAnsi="MS Gothic" w:cs="MS Gothic" w:hint="eastAsia"/>
          <w:color w:val="000000"/>
          <w:kern w:val="0"/>
          <w:sz w:val="24"/>
          <w:lang w:bidi="ar"/>
        </w:rPr>
        <w:t>​</w:t>
      </w:r>
    </w:p>
    <w:p w14:paraId="3470C6D8" w14:textId="1BACD552" w:rsidR="00981317" w:rsidRDefault="00000000" w:rsidP="00660D27">
      <w:pPr>
        <w:widowControl/>
        <w:spacing w:line="360" w:lineRule="auto"/>
        <w:ind w:firstLineChars="200" w:firstLine="480"/>
        <w:rPr>
          <w:rFonts w:asciiTheme="minorEastAsia" w:eastAsiaTheme="minorEastAsia" w:hAnsiTheme="minorEastAsia" w:cstheme="minorEastAsia" w:hint="eastAsia"/>
          <w:color w:val="000000"/>
          <w:kern w:val="0"/>
          <w:sz w:val="24"/>
          <w:lang w:bidi="ar"/>
        </w:rPr>
      </w:pPr>
      <w:r>
        <w:rPr>
          <w:rFonts w:asciiTheme="minorEastAsia" w:eastAsiaTheme="minorEastAsia" w:hAnsiTheme="minorEastAsia" w:cstheme="minorEastAsia" w:hint="eastAsia"/>
          <w:color w:val="000000"/>
          <w:kern w:val="0"/>
          <w:sz w:val="24"/>
          <w:lang w:bidi="ar"/>
        </w:rPr>
        <w:t>聘请校外有关专家共同承担指导工作</w:t>
      </w:r>
      <w:r w:rsidR="00714A61">
        <w:rPr>
          <w:rFonts w:asciiTheme="minorEastAsia" w:eastAsiaTheme="minorEastAsia" w:hAnsiTheme="minorEastAsia" w:cstheme="minorEastAsia" w:hint="eastAsia"/>
          <w:color w:val="000000"/>
          <w:kern w:val="0"/>
          <w:sz w:val="24"/>
          <w:lang w:bidi="ar"/>
        </w:rPr>
        <w:t>，</w:t>
      </w:r>
      <w:r w:rsidR="00172DFE">
        <w:rPr>
          <w:rFonts w:asciiTheme="minorEastAsia" w:eastAsiaTheme="minorEastAsia" w:hAnsiTheme="minorEastAsia" w:cstheme="minorEastAsia" w:hint="eastAsia"/>
          <w:color w:val="000000"/>
          <w:kern w:val="0"/>
          <w:sz w:val="24"/>
          <w:lang w:bidi="ar"/>
        </w:rPr>
        <w:t>协同落实立德树人。</w:t>
      </w:r>
      <w:r w:rsidR="00660D27">
        <w:rPr>
          <w:rFonts w:asciiTheme="minorEastAsia" w:eastAsiaTheme="minorEastAsia" w:hAnsiTheme="minorEastAsia" w:cstheme="minorEastAsia" w:hint="eastAsia"/>
          <w:color w:val="000000"/>
          <w:kern w:val="0"/>
          <w:sz w:val="24"/>
          <w:lang w:bidi="ar"/>
        </w:rPr>
        <w:t>校内导师负责指导、监督研究生开展课程学习、科学研究和学位论文撰写等各项教学科研活动，校外导师参与实践过程、项目研究、部分课程与论文等环节的指导工作。</w:t>
      </w:r>
      <w:bookmarkEnd w:id="2"/>
    </w:p>
    <w:p w14:paraId="3EF0677C" w14:textId="77777777" w:rsidR="00F65B38" w:rsidRDefault="00F65B38" w:rsidP="00F65B38">
      <w:pPr>
        <w:spacing w:line="360" w:lineRule="auto"/>
        <w:ind w:firstLineChars="200" w:firstLine="560"/>
        <w:rPr>
          <w:rFonts w:eastAsia="黑体"/>
          <w:bCs/>
          <w:sz w:val="28"/>
          <w:szCs w:val="28"/>
        </w:rPr>
      </w:pPr>
      <w:r>
        <w:rPr>
          <w:rFonts w:eastAsia="黑体" w:hint="eastAsia"/>
          <w:bCs/>
          <w:sz w:val="28"/>
          <w:szCs w:val="28"/>
        </w:rPr>
        <w:t>七、</w:t>
      </w:r>
      <w:r>
        <w:rPr>
          <w:rFonts w:eastAsia="黑体"/>
          <w:bCs/>
          <w:sz w:val="28"/>
          <w:szCs w:val="28"/>
        </w:rPr>
        <w:t>中期筛选</w:t>
      </w:r>
    </w:p>
    <w:p w14:paraId="27BEC5E2" w14:textId="77777777" w:rsidR="00F65B38" w:rsidRDefault="00F65B38" w:rsidP="00F65B38">
      <w:pPr>
        <w:spacing w:line="360" w:lineRule="auto"/>
        <w:ind w:firstLineChars="200" w:firstLine="480"/>
        <w:rPr>
          <w:rFonts w:eastAsiaTheme="minorEastAsia"/>
          <w:bCs/>
          <w:sz w:val="24"/>
        </w:rPr>
      </w:pPr>
      <w:bookmarkStart w:id="3" w:name="_Hlk200545967"/>
      <w:r>
        <w:rPr>
          <w:rFonts w:eastAsiaTheme="minorEastAsia"/>
          <w:bCs/>
          <w:sz w:val="24"/>
        </w:rPr>
        <w:t>在完成培养方案规定的课程学习、考核成绩合格、获得规定的学分后，按照《河北大学研究生中期筛选管理办法》（校政字〔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号）的相关规定，组织开展中期筛选工作。</w:t>
      </w:r>
    </w:p>
    <w:p w14:paraId="5CBA2DAA" w14:textId="77777777" w:rsidR="00F65B38" w:rsidRDefault="00F65B38" w:rsidP="00F65B38">
      <w:pPr>
        <w:spacing w:line="360" w:lineRule="auto"/>
        <w:ind w:firstLineChars="200" w:firstLine="480"/>
        <w:rPr>
          <w:rFonts w:ascii="宋体" w:hAnsi="宋体" w:hint="eastAsia"/>
          <w:sz w:val="24"/>
        </w:rPr>
      </w:pPr>
      <w:r>
        <w:rPr>
          <w:rFonts w:ascii="宋体" w:hAnsi="宋体" w:hint="eastAsia"/>
          <w:sz w:val="24"/>
        </w:rPr>
        <w:t>学生对论文工作进行阶段性总结，阐述已完成的论文工作内容和所取得的阶段性成果，包括所完成的理论研究和实验研究以及所获得的结论，特别要对阶段性工作中已完成且与开题报告内容中不相符的部分进行重点说明，对下一步的工作计划和需继续完成的研究内容进行论证。</w:t>
      </w:r>
    </w:p>
    <w:p w14:paraId="3E92DBB2" w14:textId="77777777" w:rsidR="00F65B38" w:rsidRDefault="00F65B38" w:rsidP="00F65B38">
      <w:pPr>
        <w:spacing w:line="360" w:lineRule="auto"/>
        <w:ind w:firstLineChars="200" w:firstLine="560"/>
        <w:rPr>
          <w:rFonts w:eastAsia="黑体"/>
          <w:bCs/>
          <w:sz w:val="28"/>
          <w:szCs w:val="28"/>
        </w:rPr>
      </w:pPr>
      <w:bookmarkStart w:id="4" w:name="_Hlk200545995"/>
      <w:bookmarkEnd w:id="3"/>
      <w:r>
        <w:rPr>
          <w:rFonts w:eastAsia="黑体" w:hint="eastAsia"/>
          <w:bCs/>
          <w:sz w:val="28"/>
          <w:szCs w:val="28"/>
        </w:rPr>
        <w:t>八</w:t>
      </w:r>
      <w:r>
        <w:rPr>
          <w:rFonts w:eastAsia="黑体"/>
          <w:bCs/>
          <w:sz w:val="28"/>
          <w:szCs w:val="28"/>
        </w:rPr>
        <w:t>、学位（毕业）论文</w:t>
      </w:r>
    </w:p>
    <w:p w14:paraId="23031A73" w14:textId="08C25AD2" w:rsidR="00F65B38" w:rsidRDefault="00F65B38" w:rsidP="00F65B38">
      <w:pPr>
        <w:widowControl/>
        <w:spacing w:line="360" w:lineRule="auto"/>
        <w:ind w:firstLine="480"/>
        <w:rPr>
          <w:color w:val="000000" w:themeColor="text1"/>
          <w:kern w:val="0"/>
          <w:sz w:val="24"/>
        </w:rPr>
      </w:pPr>
      <w:r>
        <w:rPr>
          <w:bCs/>
          <w:color w:val="222222"/>
          <w:kern w:val="0"/>
          <w:sz w:val="24"/>
        </w:rPr>
        <w:t>1.</w:t>
      </w:r>
      <w:r>
        <w:rPr>
          <w:bCs/>
          <w:color w:val="222222"/>
          <w:kern w:val="0"/>
          <w:sz w:val="24"/>
        </w:rPr>
        <w:t>总体要求：</w:t>
      </w:r>
      <w:r>
        <w:rPr>
          <w:color w:val="000000" w:themeColor="text1"/>
          <w:kern w:val="0"/>
          <w:sz w:val="24"/>
        </w:rPr>
        <w:t>按照《河北大学关于开展</w:t>
      </w:r>
      <w:r>
        <w:rPr>
          <w:color w:val="000000" w:themeColor="text1"/>
          <w:kern w:val="0"/>
          <w:sz w:val="24"/>
        </w:rPr>
        <w:t>2025</w:t>
      </w:r>
      <w:r>
        <w:rPr>
          <w:color w:val="000000" w:themeColor="text1"/>
          <w:kern w:val="0"/>
          <w:sz w:val="24"/>
        </w:rPr>
        <w:t>版研究生培养方案修订工作的指导意见》（校政字</w:t>
      </w:r>
      <w:r>
        <w:rPr>
          <w:rFonts w:eastAsiaTheme="minorEastAsia"/>
          <w:bCs/>
          <w:sz w:val="24"/>
        </w:rPr>
        <w:t>〔</w:t>
      </w:r>
      <w:r>
        <w:rPr>
          <w:rFonts w:eastAsiaTheme="minorEastAsia"/>
          <w:bCs/>
          <w:sz w:val="24"/>
        </w:rPr>
        <w:t>2025</w:t>
      </w:r>
      <w:r>
        <w:rPr>
          <w:rFonts w:eastAsiaTheme="minorEastAsia"/>
          <w:bCs/>
          <w:sz w:val="24"/>
        </w:rPr>
        <w:t>〕</w:t>
      </w:r>
      <w:r>
        <w:rPr>
          <w:rFonts w:eastAsiaTheme="minorEastAsia" w:hint="eastAsia"/>
          <w:bCs/>
          <w:sz w:val="24"/>
        </w:rPr>
        <w:t>9</w:t>
      </w:r>
      <w:r>
        <w:rPr>
          <w:rFonts w:eastAsiaTheme="minorEastAsia"/>
          <w:bCs/>
          <w:sz w:val="24"/>
        </w:rPr>
        <w:t>号</w:t>
      </w:r>
      <w:r>
        <w:rPr>
          <w:color w:val="000000" w:themeColor="text1"/>
          <w:kern w:val="0"/>
          <w:sz w:val="24"/>
        </w:rPr>
        <w:t>）规定，硕士研究生论文开题与答辩时间间隔原则上不少于</w:t>
      </w:r>
      <w:r>
        <w:rPr>
          <w:color w:val="000000" w:themeColor="text1"/>
          <w:kern w:val="0"/>
          <w:sz w:val="24"/>
        </w:rPr>
        <w:t>12</w:t>
      </w:r>
      <w:r>
        <w:rPr>
          <w:color w:val="000000" w:themeColor="text1"/>
          <w:kern w:val="0"/>
          <w:sz w:val="24"/>
        </w:rPr>
        <w:t>个月。</w:t>
      </w:r>
    </w:p>
    <w:p w14:paraId="491A7F00" w14:textId="77777777" w:rsidR="00F65B38" w:rsidRDefault="00F65B38" w:rsidP="00F65B38">
      <w:pPr>
        <w:widowControl/>
        <w:spacing w:line="360" w:lineRule="auto"/>
        <w:ind w:firstLine="480"/>
        <w:rPr>
          <w:i/>
          <w:color w:val="FF0000"/>
          <w:kern w:val="0"/>
          <w:sz w:val="18"/>
          <w:szCs w:val="18"/>
        </w:rPr>
      </w:pPr>
      <w:r>
        <w:rPr>
          <w:rFonts w:hint="eastAsia"/>
          <w:color w:val="000000" w:themeColor="text1"/>
          <w:kern w:val="0"/>
          <w:sz w:val="24"/>
        </w:rPr>
        <w:t>学位</w:t>
      </w:r>
      <w:r>
        <w:rPr>
          <w:color w:val="000000" w:themeColor="text1"/>
          <w:kern w:val="0"/>
          <w:sz w:val="24"/>
        </w:rPr>
        <w:t>（毕业）</w:t>
      </w:r>
      <w:r>
        <w:rPr>
          <w:rFonts w:hint="eastAsia"/>
          <w:color w:val="000000" w:themeColor="text1"/>
          <w:kern w:val="0"/>
          <w:sz w:val="24"/>
        </w:rPr>
        <w:t>论文应着眼于解决实际问题，重在反映学生运用所学理论与知识综合解决实践问题的能力。学位论文内容应与实际问题、实际数据和实际案例紧密结合，学位论文形式主要包括专题研究类、调研报告或案例分析报告等。</w:t>
      </w:r>
      <w:r>
        <w:rPr>
          <w:color w:val="000000" w:themeColor="text1"/>
          <w:kern w:val="0"/>
          <w:sz w:val="24"/>
        </w:rPr>
        <w:t>学位（毕业）论文应当表明作者具有独立从事学术研究工作的能力，鼓励硕士研究生参与科学研究，取得创新性成果</w:t>
      </w:r>
      <w:r>
        <w:rPr>
          <w:rFonts w:hint="eastAsia"/>
          <w:color w:val="000000" w:themeColor="text1"/>
          <w:kern w:val="0"/>
          <w:sz w:val="24"/>
        </w:rPr>
        <w:t>。</w:t>
      </w:r>
    </w:p>
    <w:p w14:paraId="1886F8F2" w14:textId="77777777" w:rsidR="00F65B38" w:rsidRDefault="00F65B38" w:rsidP="00F65B38">
      <w:pPr>
        <w:widowControl/>
        <w:spacing w:line="360" w:lineRule="auto"/>
        <w:ind w:firstLine="480"/>
        <w:rPr>
          <w:color w:val="222222"/>
          <w:kern w:val="0"/>
          <w:sz w:val="18"/>
          <w:szCs w:val="18"/>
        </w:rPr>
      </w:pPr>
      <w:r>
        <w:rPr>
          <w:bCs/>
          <w:color w:val="222222"/>
          <w:kern w:val="0"/>
          <w:sz w:val="24"/>
        </w:rPr>
        <w:lastRenderedPageBreak/>
        <w:t>2.</w:t>
      </w:r>
      <w:r>
        <w:rPr>
          <w:bCs/>
          <w:color w:val="222222"/>
          <w:kern w:val="0"/>
          <w:sz w:val="24"/>
        </w:rPr>
        <w:t>开题：</w:t>
      </w:r>
      <w:r>
        <w:rPr>
          <w:color w:val="000000" w:themeColor="text1"/>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0D091C81" w14:textId="77777777" w:rsidR="00F65B38" w:rsidRDefault="00F65B38" w:rsidP="00F65B38">
      <w:pPr>
        <w:widowControl/>
        <w:spacing w:line="360" w:lineRule="auto"/>
        <w:ind w:firstLine="480"/>
        <w:rPr>
          <w:i/>
          <w:color w:val="FF0000"/>
          <w:kern w:val="0"/>
          <w:sz w:val="18"/>
          <w:szCs w:val="18"/>
        </w:rPr>
      </w:pPr>
      <w:r>
        <w:rPr>
          <w:color w:val="000000" w:themeColor="text1"/>
          <w:kern w:val="0"/>
          <w:sz w:val="24"/>
        </w:rPr>
        <w:t>原则上在入学后第</w:t>
      </w:r>
      <w:r>
        <w:rPr>
          <w:color w:val="000000" w:themeColor="text1"/>
          <w:kern w:val="0"/>
          <w:sz w:val="24"/>
        </w:rPr>
        <w:t>3</w:t>
      </w:r>
      <w:r>
        <w:rPr>
          <w:color w:val="000000" w:themeColor="text1"/>
          <w:kern w:val="0"/>
          <w:sz w:val="24"/>
        </w:rPr>
        <w:t>学期（最迟不超过第</w:t>
      </w:r>
      <w:r>
        <w:rPr>
          <w:color w:val="000000" w:themeColor="text1"/>
          <w:kern w:val="0"/>
          <w:sz w:val="24"/>
        </w:rPr>
        <w:t>4</w:t>
      </w:r>
      <w:r>
        <w:rPr>
          <w:color w:val="000000" w:themeColor="text1"/>
          <w:kern w:val="0"/>
          <w:sz w:val="24"/>
        </w:rPr>
        <w:t>学期）完成开题。开题由</w:t>
      </w:r>
      <w:r>
        <w:rPr>
          <w:color w:val="000000" w:themeColor="text1"/>
          <w:kern w:val="0"/>
          <w:sz w:val="24"/>
        </w:rPr>
        <w:t>3-5</w:t>
      </w:r>
      <w:r>
        <w:rPr>
          <w:color w:val="000000" w:themeColor="text1"/>
          <w:kern w:val="0"/>
          <w:sz w:val="24"/>
        </w:rPr>
        <w:t>名具有高级专业技术职务人员参加，以学术报告的方式进行。</w:t>
      </w:r>
    </w:p>
    <w:p w14:paraId="31974A5F" w14:textId="77777777" w:rsidR="00F65B38" w:rsidRDefault="00F65B38" w:rsidP="00F65B38">
      <w:pPr>
        <w:widowControl/>
        <w:spacing w:line="360" w:lineRule="auto"/>
        <w:ind w:firstLine="480"/>
        <w:rPr>
          <w:i/>
          <w:color w:val="FF0000"/>
          <w:kern w:val="0"/>
          <w:sz w:val="24"/>
        </w:rPr>
      </w:pPr>
      <w:r>
        <w:rPr>
          <w:bCs/>
          <w:color w:val="222222"/>
          <w:kern w:val="0"/>
          <w:sz w:val="24"/>
        </w:rPr>
        <w:t>3.</w:t>
      </w:r>
      <w:r>
        <w:rPr>
          <w:bCs/>
          <w:color w:val="222222"/>
          <w:kern w:val="0"/>
          <w:sz w:val="24"/>
        </w:rPr>
        <w:t>中期进展报告：</w:t>
      </w:r>
      <w:r>
        <w:rPr>
          <w:color w:val="000000" w:themeColor="text1"/>
          <w:kern w:val="0"/>
          <w:sz w:val="24"/>
        </w:rPr>
        <w:t>中期进展报告是检查研究生个人综合能力及学位论文进展、指导研究生把握学位（毕业）论文方向、提高学位（毕业）论文质量的必要环节。中期进展报告原则上应在入学后第</w:t>
      </w:r>
      <w:r>
        <w:rPr>
          <w:color w:val="000000" w:themeColor="text1"/>
          <w:kern w:val="0"/>
          <w:sz w:val="24"/>
        </w:rPr>
        <w:t>5</w:t>
      </w:r>
      <w:r>
        <w:rPr>
          <w:color w:val="000000" w:themeColor="text1"/>
          <w:kern w:val="0"/>
          <w:sz w:val="24"/>
        </w:rPr>
        <w:t>学期进行；各导师组自行制定中期考核办法并组织考核。</w:t>
      </w:r>
    </w:p>
    <w:p w14:paraId="140CD942" w14:textId="77777777" w:rsidR="00F65B38" w:rsidRDefault="00F65B38" w:rsidP="00F65B38">
      <w:pPr>
        <w:widowControl/>
        <w:spacing w:line="360" w:lineRule="auto"/>
        <w:ind w:firstLine="480"/>
        <w:rPr>
          <w:i/>
          <w:color w:val="FF0000"/>
          <w:kern w:val="0"/>
          <w:sz w:val="24"/>
        </w:rPr>
      </w:pPr>
      <w:r>
        <w:rPr>
          <w:bCs/>
          <w:color w:val="222222"/>
          <w:kern w:val="0"/>
          <w:sz w:val="24"/>
        </w:rPr>
        <w:t>4.</w:t>
      </w:r>
      <w:r>
        <w:rPr>
          <w:bCs/>
          <w:color w:val="222222"/>
          <w:kern w:val="0"/>
          <w:sz w:val="24"/>
        </w:rPr>
        <w:t>学位申请：</w:t>
      </w:r>
      <w:r>
        <w:rPr>
          <w:color w:val="000000" w:themeColor="text1"/>
          <w:kern w:val="0"/>
          <w:sz w:val="24"/>
        </w:rPr>
        <w:t>达到学位授予条件的申请人，经导师同意后，应于答辩前三个月，向所属学位</w:t>
      </w:r>
      <w:proofErr w:type="gramStart"/>
      <w:r>
        <w:rPr>
          <w:color w:val="000000" w:themeColor="text1"/>
          <w:kern w:val="0"/>
          <w:sz w:val="24"/>
        </w:rPr>
        <w:t>评定分</w:t>
      </w:r>
      <w:proofErr w:type="gramEnd"/>
      <w:r>
        <w:rPr>
          <w:color w:val="000000" w:themeColor="text1"/>
          <w:kern w:val="0"/>
          <w:sz w:val="24"/>
        </w:rPr>
        <w:t>委员会提出学位申请，提交学位申请材料。</w:t>
      </w:r>
    </w:p>
    <w:p w14:paraId="4BF77C09" w14:textId="77777777" w:rsidR="00F65B38" w:rsidRDefault="00F65B38" w:rsidP="00F65B38">
      <w:pPr>
        <w:widowControl/>
        <w:spacing w:line="360" w:lineRule="auto"/>
        <w:ind w:firstLine="480"/>
        <w:rPr>
          <w:i/>
          <w:color w:val="FF0000"/>
          <w:kern w:val="0"/>
          <w:sz w:val="24"/>
        </w:rPr>
      </w:pPr>
      <w:r>
        <w:rPr>
          <w:bCs/>
          <w:color w:val="222222"/>
          <w:kern w:val="0"/>
          <w:sz w:val="24"/>
        </w:rPr>
        <w:t>5.</w:t>
      </w:r>
      <w:r>
        <w:rPr>
          <w:bCs/>
          <w:color w:val="222222"/>
          <w:kern w:val="0"/>
          <w:sz w:val="24"/>
        </w:rPr>
        <w:t>预答辩：</w:t>
      </w:r>
      <w:r>
        <w:rPr>
          <w:color w:val="000000" w:themeColor="text1"/>
          <w:kern w:val="0"/>
          <w:sz w:val="24"/>
        </w:rPr>
        <w:t>学位申请人须进行学位论文预答辩。预答辩通过者，方可进入学位论文评阅、学位论文答辩等环节。学位（毕业）论文预答辩在正式答辩前</w:t>
      </w:r>
      <w:r>
        <w:rPr>
          <w:color w:val="000000" w:themeColor="text1"/>
          <w:kern w:val="0"/>
          <w:sz w:val="24"/>
        </w:rPr>
        <w:t>3</w:t>
      </w:r>
      <w:r>
        <w:rPr>
          <w:color w:val="000000" w:themeColor="text1"/>
          <w:kern w:val="0"/>
          <w:sz w:val="24"/>
        </w:rPr>
        <w:t>个月进行。</w:t>
      </w:r>
    </w:p>
    <w:p w14:paraId="705E54E9" w14:textId="77777777" w:rsidR="00F65B38" w:rsidRDefault="00F65B38" w:rsidP="00F65B38">
      <w:pPr>
        <w:widowControl/>
        <w:spacing w:line="360" w:lineRule="auto"/>
        <w:ind w:firstLine="480"/>
        <w:rPr>
          <w:color w:val="222222"/>
          <w:kern w:val="0"/>
          <w:sz w:val="24"/>
        </w:rPr>
      </w:pPr>
      <w:r>
        <w:rPr>
          <w:bCs/>
          <w:color w:val="222222"/>
          <w:kern w:val="0"/>
          <w:sz w:val="24"/>
        </w:rPr>
        <w:t>6.</w:t>
      </w:r>
      <w:r>
        <w:rPr>
          <w:bCs/>
          <w:color w:val="222222"/>
          <w:kern w:val="0"/>
          <w:sz w:val="24"/>
        </w:rPr>
        <w:t>论文评阅：</w:t>
      </w:r>
      <w:r>
        <w:rPr>
          <w:color w:val="000000" w:themeColor="text1"/>
          <w:kern w:val="0"/>
          <w:sz w:val="24"/>
        </w:rPr>
        <w:t>学位（毕业）论文在获得导师组认可，经培养单位形式审查合格，并通过预答辩，方可提出进入评阅程序的申请。论文评阅在正式答辩前</w:t>
      </w:r>
      <w:r>
        <w:rPr>
          <w:color w:val="000000" w:themeColor="text1"/>
          <w:kern w:val="0"/>
          <w:sz w:val="24"/>
        </w:rPr>
        <w:t>40</w:t>
      </w:r>
      <w:r>
        <w:rPr>
          <w:color w:val="000000" w:themeColor="text1"/>
          <w:kern w:val="0"/>
          <w:sz w:val="24"/>
        </w:rPr>
        <w:t>天由研究生提出，由培养单位依据相关规定进行匿名评审。</w:t>
      </w:r>
      <w:r>
        <w:rPr>
          <w:color w:val="222222"/>
          <w:kern w:val="0"/>
          <w:sz w:val="24"/>
        </w:rPr>
        <w:t>评阅结果及异议处理按照《河北大学研究生学位论文或者实践成果评审管理办法》（校政字〔</w:t>
      </w:r>
      <w:r>
        <w:rPr>
          <w:color w:val="222222"/>
          <w:kern w:val="0"/>
          <w:sz w:val="24"/>
        </w:rPr>
        <w:t>2025</w:t>
      </w:r>
      <w:r>
        <w:rPr>
          <w:color w:val="222222"/>
          <w:kern w:val="0"/>
          <w:sz w:val="24"/>
        </w:rPr>
        <w:t>〕</w:t>
      </w:r>
      <w:r>
        <w:rPr>
          <w:color w:val="222222"/>
          <w:kern w:val="0"/>
          <w:sz w:val="24"/>
        </w:rPr>
        <w:t>8</w:t>
      </w:r>
      <w:r>
        <w:rPr>
          <w:color w:val="222222"/>
          <w:kern w:val="0"/>
          <w:sz w:val="24"/>
        </w:rPr>
        <w:t>号）执行。</w:t>
      </w:r>
    </w:p>
    <w:p w14:paraId="6DEC6135" w14:textId="77777777" w:rsidR="00F65B38" w:rsidRDefault="00F65B38" w:rsidP="00F65B38">
      <w:pPr>
        <w:widowControl/>
        <w:spacing w:line="360" w:lineRule="auto"/>
        <w:ind w:firstLine="480"/>
        <w:rPr>
          <w:rFonts w:eastAsiaTheme="minorEastAsia"/>
          <w:i/>
          <w:color w:val="FF0000"/>
          <w:sz w:val="24"/>
        </w:rPr>
      </w:pPr>
      <w:r w:rsidRPr="00F65B38">
        <w:rPr>
          <w:color w:val="222222"/>
          <w:kern w:val="0"/>
          <w:sz w:val="24"/>
        </w:rPr>
        <w:t>7.</w:t>
      </w:r>
      <w:r w:rsidRPr="00F65B38">
        <w:rPr>
          <w:color w:val="222222"/>
          <w:kern w:val="0"/>
          <w:sz w:val="24"/>
        </w:rPr>
        <w:t>答辩：</w:t>
      </w:r>
      <w:r>
        <w:rPr>
          <w:bCs/>
          <w:color w:val="222222"/>
          <w:kern w:val="0"/>
          <w:sz w:val="24"/>
        </w:rPr>
        <w:t>学位（毕业）论文答辩按照</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号）执行。</w:t>
      </w:r>
    </w:p>
    <w:p w14:paraId="1E3A786B" w14:textId="77777777" w:rsidR="00F65B38" w:rsidRDefault="00F65B38" w:rsidP="00F65B38">
      <w:pPr>
        <w:spacing w:line="360" w:lineRule="auto"/>
        <w:ind w:firstLineChars="200" w:firstLine="560"/>
        <w:rPr>
          <w:rFonts w:eastAsia="黑体"/>
          <w:bCs/>
          <w:sz w:val="28"/>
          <w:szCs w:val="28"/>
        </w:rPr>
      </w:pPr>
      <w:bookmarkStart w:id="5" w:name="_Hlk200546027"/>
      <w:bookmarkEnd w:id="4"/>
      <w:r>
        <w:rPr>
          <w:rFonts w:eastAsia="黑体" w:hint="eastAsia"/>
          <w:bCs/>
          <w:sz w:val="28"/>
          <w:szCs w:val="28"/>
        </w:rPr>
        <w:t>九</w:t>
      </w:r>
      <w:r>
        <w:rPr>
          <w:rFonts w:eastAsia="黑体"/>
          <w:bCs/>
          <w:sz w:val="28"/>
          <w:szCs w:val="28"/>
        </w:rPr>
        <w:t>、毕业条件</w:t>
      </w:r>
    </w:p>
    <w:p w14:paraId="442A6954" w14:textId="77777777" w:rsidR="00F65B38" w:rsidRDefault="00F65B38" w:rsidP="00F65B38">
      <w:pPr>
        <w:spacing w:line="360" w:lineRule="auto"/>
        <w:ind w:firstLineChars="200" w:firstLine="480"/>
        <w:rPr>
          <w:rFonts w:eastAsiaTheme="minorEastAsia"/>
          <w:bCs/>
          <w:sz w:val="24"/>
        </w:rPr>
      </w:pPr>
      <w:r>
        <w:rPr>
          <w:rFonts w:eastAsiaTheme="minorEastAsia"/>
          <w:bCs/>
          <w:sz w:val="24"/>
        </w:rPr>
        <w:t xml:space="preserve">1. </w:t>
      </w:r>
      <w:r>
        <w:rPr>
          <w:rFonts w:eastAsiaTheme="minorEastAsia"/>
          <w:bCs/>
          <w:sz w:val="24"/>
        </w:rPr>
        <w:t>课程学习。研究生在规定修业年限内完成培养方案规定的课程学习，考核成绩合格，获得规定的学分。</w:t>
      </w:r>
    </w:p>
    <w:p w14:paraId="2A1787CB" w14:textId="77777777" w:rsidR="00F65B38" w:rsidRDefault="00F65B38" w:rsidP="00F65B38">
      <w:pPr>
        <w:spacing w:line="360" w:lineRule="auto"/>
        <w:ind w:firstLineChars="200" w:firstLine="480"/>
        <w:rPr>
          <w:rFonts w:eastAsiaTheme="minorEastAsia"/>
          <w:bCs/>
          <w:sz w:val="24"/>
          <w:szCs w:val="22"/>
        </w:rPr>
      </w:pPr>
      <w:r>
        <w:rPr>
          <w:rFonts w:eastAsiaTheme="minorEastAsia"/>
          <w:bCs/>
          <w:sz w:val="24"/>
        </w:rPr>
        <w:t xml:space="preserve">2. </w:t>
      </w:r>
      <w:r>
        <w:rPr>
          <w:bCs/>
          <w:sz w:val="24"/>
        </w:rPr>
        <w:t>学术</w:t>
      </w:r>
      <w:r>
        <w:rPr>
          <w:bCs/>
          <w:sz w:val="24"/>
        </w:rPr>
        <w:t>/</w:t>
      </w:r>
      <w:r>
        <w:rPr>
          <w:bCs/>
          <w:sz w:val="24"/>
        </w:rPr>
        <w:t>实践活动。研究生在读期间至少需要完成两类活动中的一类：</w:t>
      </w:r>
    </w:p>
    <w:p w14:paraId="63C14D23" w14:textId="77777777" w:rsidR="00F65B38" w:rsidRDefault="00F65B38" w:rsidP="00F65B38">
      <w:pPr>
        <w:spacing w:line="360" w:lineRule="auto"/>
        <w:ind w:firstLineChars="200" w:firstLine="480"/>
        <w:rPr>
          <w:bCs/>
          <w:kern w:val="0"/>
          <w:sz w:val="24"/>
        </w:rPr>
      </w:pPr>
      <w:r>
        <w:rPr>
          <w:bCs/>
          <w:kern w:val="0"/>
          <w:sz w:val="24"/>
        </w:rPr>
        <w:t>（</w:t>
      </w:r>
      <w:r>
        <w:rPr>
          <w:bCs/>
          <w:kern w:val="0"/>
          <w:sz w:val="24"/>
        </w:rPr>
        <w:t>1</w:t>
      </w:r>
      <w:r>
        <w:rPr>
          <w:bCs/>
          <w:kern w:val="0"/>
          <w:sz w:val="24"/>
        </w:rPr>
        <w:t>）学术活动：研究生在读期间参加不少于</w:t>
      </w:r>
      <w:r>
        <w:rPr>
          <w:color w:val="222222"/>
          <w:kern w:val="0"/>
          <w:sz w:val="24"/>
        </w:rPr>
        <w:t>10</w:t>
      </w:r>
      <w:r>
        <w:rPr>
          <w:bCs/>
          <w:kern w:val="0"/>
          <w:sz w:val="24"/>
        </w:rPr>
        <w:t>次学术活动，并撰写学术报告小结；以主讲人或宣讲人身份，参加在校内外举行的学术报告或学术讲座不少于</w:t>
      </w:r>
      <w:r>
        <w:rPr>
          <w:color w:val="222222"/>
          <w:kern w:val="0"/>
          <w:sz w:val="24"/>
        </w:rPr>
        <w:t>1</w:t>
      </w:r>
      <w:r>
        <w:rPr>
          <w:bCs/>
          <w:kern w:val="0"/>
          <w:sz w:val="24"/>
        </w:rPr>
        <w:t>次。</w:t>
      </w:r>
    </w:p>
    <w:p w14:paraId="47D3DB5B" w14:textId="044F7462" w:rsidR="00650FE7" w:rsidRDefault="00F65B38" w:rsidP="00F65B38">
      <w:pPr>
        <w:spacing w:line="360" w:lineRule="auto"/>
        <w:ind w:firstLineChars="200" w:firstLine="480"/>
        <w:rPr>
          <w:bCs/>
          <w:kern w:val="0"/>
          <w:sz w:val="24"/>
        </w:rPr>
      </w:pPr>
      <w:r>
        <w:rPr>
          <w:bCs/>
          <w:kern w:val="0"/>
          <w:sz w:val="24"/>
        </w:rPr>
        <w:t>（</w:t>
      </w:r>
      <w:r>
        <w:rPr>
          <w:bCs/>
          <w:kern w:val="0"/>
          <w:sz w:val="24"/>
        </w:rPr>
        <w:t>2</w:t>
      </w:r>
      <w:r>
        <w:rPr>
          <w:bCs/>
          <w:kern w:val="0"/>
          <w:sz w:val="24"/>
        </w:rPr>
        <w:t>）实践活动：参与本专业相关的社会实践，由相关单位出具相关实践证明材料；或组织开展与本专业相关的调查、考察等活动，并提交相关报告</w:t>
      </w:r>
      <w:r>
        <w:rPr>
          <w:rFonts w:hint="eastAsia"/>
          <w:bCs/>
          <w:kern w:val="0"/>
          <w:sz w:val="24"/>
        </w:rPr>
        <w:t>。</w:t>
      </w:r>
    </w:p>
    <w:p w14:paraId="19ACD39B" w14:textId="22449C52" w:rsidR="00650FE7" w:rsidRDefault="00F65B38" w:rsidP="00F65B38">
      <w:pPr>
        <w:spacing w:line="360" w:lineRule="auto"/>
        <w:ind w:firstLineChars="200" w:firstLine="480"/>
        <w:rPr>
          <w:bCs/>
          <w:kern w:val="0"/>
          <w:sz w:val="24"/>
        </w:rPr>
      </w:pPr>
      <w:r>
        <w:rPr>
          <w:rFonts w:hint="eastAsia"/>
          <w:bCs/>
          <w:kern w:val="0"/>
          <w:sz w:val="24"/>
        </w:rPr>
        <w:t>其中，参与本专业相关的社会实践可采用集中实践与分段实践相结合的方式。学生应提交实践计划，撰写实践总结报告，通过后获得相应学分。</w:t>
      </w:r>
      <w:r w:rsidR="00650FE7">
        <w:rPr>
          <w:rFonts w:hint="eastAsia"/>
          <w:bCs/>
          <w:kern w:val="0"/>
          <w:sz w:val="24"/>
        </w:rPr>
        <w:t>充分利用高校和社会实践单位双方的优质资源，着重培养研究生综合运用知识的能力和实践创新能力，持续深化产教融合培养模式</w:t>
      </w:r>
      <w:r w:rsidR="003564AF" w:rsidRPr="003564AF">
        <w:rPr>
          <w:rFonts w:hint="eastAsia"/>
          <w:bCs/>
          <w:kern w:val="0"/>
          <w:sz w:val="24"/>
        </w:rPr>
        <w:t>。</w:t>
      </w:r>
    </w:p>
    <w:p w14:paraId="09B9221E" w14:textId="7730795D" w:rsidR="00F65B38" w:rsidRDefault="00F65B38" w:rsidP="00F65B38">
      <w:pPr>
        <w:spacing w:line="360" w:lineRule="auto"/>
        <w:ind w:firstLineChars="200" w:firstLine="480"/>
        <w:rPr>
          <w:bCs/>
          <w:kern w:val="0"/>
          <w:sz w:val="24"/>
        </w:rPr>
      </w:pPr>
      <w:r>
        <w:rPr>
          <w:rFonts w:hint="eastAsia"/>
          <w:bCs/>
          <w:kern w:val="0"/>
          <w:sz w:val="24"/>
        </w:rPr>
        <w:lastRenderedPageBreak/>
        <w:t>组织开展与本专业相关的调查、考察等活动包括但不限于独立或协助指导老师通过实地调研形成教学案例、参与企业管理咨询活动并形成管理咨询报告、参加学生案例大赛、发表案例研究方面的学术成果，由指导教师根据学生参与的案例开发工作情况或科研成果评定成绩，学生取得相应学分。</w:t>
      </w:r>
    </w:p>
    <w:p w14:paraId="1E5E89AE" w14:textId="77777777" w:rsidR="00F65B38" w:rsidRDefault="00F65B38" w:rsidP="00F65B38">
      <w:pPr>
        <w:spacing w:line="360" w:lineRule="auto"/>
        <w:ind w:firstLineChars="200" w:firstLine="480"/>
        <w:rPr>
          <w:rFonts w:eastAsiaTheme="minorEastAsia"/>
          <w:bCs/>
          <w:sz w:val="24"/>
        </w:rPr>
      </w:pPr>
      <w:r>
        <w:rPr>
          <w:rFonts w:eastAsiaTheme="minorEastAsia"/>
          <w:color w:val="000000"/>
          <w:sz w:val="24"/>
        </w:rPr>
        <w:t xml:space="preserve">3. </w:t>
      </w:r>
      <w:r>
        <w:rPr>
          <w:rFonts w:eastAsiaTheme="minorEastAsia"/>
          <w:color w:val="000000"/>
          <w:sz w:val="24"/>
        </w:rPr>
        <w:t>符合提前毕业条件的研究生，可按照学校相关规定</w:t>
      </w:r>
      <w:r>
        <w:rPr>
          <w:rFonts w:eastAsiaTheme="minorEastAsia"/>
          <w:bCs/>
          <w:sz w:val="24"/>
        </w:rPr>
        <w:t>申请</w:t>
      </w:r>
      <w:r>
        <w:rPr>
          <w:rFonts w:eastAsiaTheme="minorEastAsia"/>
          <w:color w:val="000000"/>
          <w:sz w:val="24"/>
        </w:rPr>
        <w:t>提前毕业。</w:t>
      </w:r>
    </w:p>
    <w:p w14:paraId="2BD49534" w14:textId="77777777" w:rsidR="00F65B38" w:rsidRDefault="00F65B38" w:rsidP="00F65B38">
      <w:pPr>
        <w:spacing w:line="360" w:lineRule="auto"/>
        <w:ind w:firstLineChars="200" w:firstLine="480"/>
        <w:rPr>
          <w:rFonts w:eastAsiaTheme="minorEastAsia"/>
          <w:bCs/>
          <w:sz w:val="24"/>
        </w:rPr>
      </w:pPr>
      <w:r>
        <w:rPr>
          <w:rFonts w:eastAsiaTheme="minorEastAsia"/>
          <w:bCs/>
          <w:sz w:val="24"/>
        </w:rPr>
        <w:t xml:space="preserve">4. </w:t>
      </w:r>
      <w:r>
        <w:rPr>
          <w:rFonts w:eastAsiaTheme="minorEastAsia"/>
          <w:bCs/>
          <w:sz w:val="24"/>
        </w:rPr>
        <w:t>论文答辩。学位（毕业）论文经专家评审合格、通过学位（毕业）答辩，符合毕业资格审查后，准予毕业。</w:t>
      </w:r>
    </w:p>
    <w:bookmarkEnd w:id="5"/>
    <w:p w14:paraId="1F9182FD" w14:textId="0EE7AB98" w:rsidR="00981317" w:rsidRDefault="00000000">
      <w:pPr>
        <w:spacing w:line="360" w:lineRule="auto"/>
        <w:ind w:firstLineChars="200" w:firstLine="560"/>
        <w:rPr>
          <w:rFonts w:eastAsia="黑体"/>
          <w:bCs/>
          <w:sz w:val="28"/>
          <w:szCs w:val="28"/>
        </w:rPr>
      </w:pPr>
      <w:r>
        <w:rPr>
          <w:rFonts w:eastAsia="黑体" w:hint="eastAsia"/>
          <w:bCs/>
          <w:sz w:val="28"/>
          <w:szCs w:val="28"/>
        </w:rPr>
        <w:t>十</w:t>
      </w:r>
      <w:r>
        <w:rPr>
          <w:rFonts w:eastAsia="黑体"/>
          <w:bCs/>
          <w:sz w:val="28"/>
          <w:szCs w:val="28"/>
        </w:rPr>
        <w:t>、创新性成果</w:t>
      </w:r>
    </w:p>
    <w:p w14:paraId="2C5AE600" w14:textId="77777777" w:rsidR="00981317" w:rsidRDefault="00000000">
      <w:pPr>
        <w:spacing w:line="360" w:lineRule="auto"/>
        <w:ind w:firstLineChars="200" w:firstLine="480"/>
        <w:rPr>
          <w:rFonts w:eastAsiaTheme="minorEastAsia"/>
          <w:bCs/>
          <w:sz w:val="24"/>
        </w:rPr>
      </w:pPr>
      <w:r>
        <w:rPr>
          <w:bCs/>
          <w:sz w:val="24"/>
        </w:rPr>
        <w:t>研究生在读期间</w:t>
      </w:r>
      <w:r>
        <w:rPr>
          <w:rFonts w:eastAsiaTheme="minorEastAsia" w:hint="eastAsia"/>
          <w:bCs/>
          <w:sz w:val="24"/>
        </w:rPr>
        <w:t>至少完成以下成果中的一条：</w:t>
      </w:r>
    </w:p>
    <w:p w14:paraId="3636496B" w14:textId="107B2400" w:rsidR="00981317" w:rsidRDefault="00172DFE">
      <w:pPr>
        <w:spacing w:line="360" w:lineRule="auto"/>
        <w:ind w:firstLineChars="200" w:firstLine="480"/>
        <w:rPr>
          <w:rFonts w:eastAsiaTheme="minorEastAsia"/>
          <w:bCs/>
          <w:sz w:val="24"/>
        </w:rPr>
      </w:pPr>
      <w:r>
        <w:rPr>
          <w:rFonts w:eastAsiaTheme="minorEastAsia" w:hint="eastAsia"/>
          <w:bCs/>
          <w:sz w:val="24"/>
        </w:rPr>
        <w:t xml:space="preserve">1. </w:t>
      </w:r>
      <w:r>
        <w:rPr>
          <w:rFonts w:eastAsiaTheme="minorEastAsia" w:hint="eastAsia"/>
          <w:bCs/>
          <w:sz w:val="24"/>
        </w:rPr>
        <w:t>独立或与导师合作发表学术论文</w:t>
      </w:r>
      <w:r>
        <w:rPr>
          <w:rFonts w:eastAsiaTheme="minorEastAsia" w:hint="eastAsia"/>
          <w:bCs/>
          <w:sz w:val="24"/>
        </w:rPr>
        <w:t>1</w:t>
      </w:r>
      <w:r>
        <w:rPr>
          <w:rFonts w:eastAsiaTheme="minorEastAsia" w:hint="eastAsia"/>
          <w:bCs/>
          <w:sz w:val="24"/>
        </w:rPr>
        <w:t>篇，</w:t>
      </w:r>
      <w:proofErr w:type="gramStart"/>
      <w:r>
        <w:rPr>
          <w:rFonts w:eastAsiaTheme="minorEastAsia" w:hint="eastAsia"/>
          <w:bCs/>
          <w:sz w:val="24"/>
        </w:rPr>
        <w:t>其中普刊论文</w:t>
      </w:r>
      <w:proofErr w:type="gramEnd"/>
      <w:r>
        <w:rPr>
          <w:rFonts w:eastAsiaTheme="minorEastAsia" w:hint="eastAsia"/>
          <w:bCs/>
          <w:sz w:val="24"/>
        </w:rPr>
        <w:t>原则上不少于</w:t>
      </w:r>
      <w:r>
        <w:rPr>
          <w:rFonts w:eastAsiaTheme="minorEastAsia" w:hint="eastAsia"/>
          <w:bCs/>
          <w:sz w:val="24"/>
        </w:rPr>
        <w:t>5000</w:t>
      </w:r>
      <w:r>
        <w:rPr>
          <w:rFonts w:eastAsiaTheme="minorEastAsia" w:hint="eastAsia"/>
          <w:bCs/>
          <w:sz w:val="24"/>
        </w:rPr>
        <w:t>字。</w:t>
      </w:r>
    </w:p>
    <w:p w14:paraId="5BAB6948" w14:textId="675D60C2" w:rsidR="00981317" w:rsidRDefault="00172DFE">
      <w:pPr>
        <w:spacing w:line="360" w:lineRule="auto"/>
        <w:ind w:firstLineChars="200" w:firstLine="480"/>
        <w:rPr>
          <w:rFonts w:eastAsiaTheme="minorEastAsia"/>
          <w:bCs/>
          <w:sz w:val="24"/>
        </w:rPr>
      </w:pPr>
      <w:r>
        <w:rPr>
          <w:rFonts w:eastAsiaTheme="minorEastAsia" w:hint="eastAsia"/>
          <w:bCs/>
          <w:sz w:val="24"/>
        </w:rPr>
        <w:t xml:space="preserve">2. </w:t>
      </w:r>
      <w:r>
        <w:rPr>
          <w:rFonts w:eastAsiaTheme="minorEastAsia" w:hint="eastAsia"/>
          <w:bCs/>
          <w:sz w:val="24"/>
        </w:rPr>
        <w:t>参与一项厅级及以上课题，项目未结项以申请书为准；项目</w:t>
      </w:r>
      <w:proofErr w:type="gramStart"/>
      <w:r>
        <w:rPr>
          <w:rFonts w:eastAsiaTheme="minorEastAsia" w:hint="eastAsia"/>
          <w:bCs/>
          <w:sz w:val="24"/>
        </w:rPr>
        <w:t>结项以结项</w:t>
      </w:r>
      <w:proofErr w:type="gramEnd"/>
      <w:r>
        <w:rPr>
          <w:rFonts w:eastAsiaTheme="minorEastAsia" w:hint="eastAsia"/>
          <w:bCs/>
          <w:sz w:val="24"/>
        </w:rPr>
        <w:t>书为准。</w:t>
      </w:r>
    </w:p>
    <w:p w14:paraId="59F2E012" w14:textId="174926A5" w:rsidR="00981317" w:rsidRDefault="00172DFE">
      <w:pPr>
        <w:spacing w:line="360" w:lineRule="auto"/>
        <w:ind w:firstLineChars="200" w:firstLine="480"/>
        <w:rPr>
          <w:rFonts w:eastAsiaTheme="minorEastAsia"/>
          <w:bCs/>
          <w:sz w:val="24"/>
        </w:rPr>
      </w:pPr>
      <w:r>
        <w:rPr>
          <w:rFonts w:eastAsiaTheme="minorEastAsia" w:hint="eastAsia"/>
          <w:bCs/>
          <w:sz w:val="24"/>
        </w:rPr>
        <w:t xml:space="preserve">3. </w:t>
      </w:r>
      <w:r>
        <w:rPr>
          <w:rFonts w:eastAsiaTheme="minorEastAsia" w:hint="eastAsia"/>
          <w:bCs/>
          <w:sz w:val="24"/>
        </w:rPr>
        <w:t>参与导师的著作或教材，要求在封面、前言、后记有署名。</w:t>
      </w:r>
    </w:p>
    <w:p w14:paraId="558B087A" w14:textId="7511D42C" w:rsidR="00981317" w:rsidRDefault="00172DFE">
      <w:pPr>
        <w:spacing w:line="360" w:lineRule="auto"/>
        <w:ind w:firstLineChars="200" w:firstLine="480"/>
        <w:rPr>
          <w:rFonts w:eastAsiaTheme="minorEastAsia"/>
          <w:bCs/>
          <w:sz w:val="24"/>
        </w:rPr>
      </w:pPr>
      <w:r>
        <w:rPr>
          <w:rFonts w:eastAsiaTheme="minorEastAsia" w:hint="eastAsia"/>
          <w:bCs/>
          <w:sz w:val="24"/>
        </w:rPr>
        <w:t xml:space="preserve">4. </w:t>
      </w:r>
      <w:r>
        <w:rPr>
          <w:rFonts w:eastAsiaTheme="minorEastAsia" w:hint="eastAsia"/>
          <w:bCs/>
          <w:sz w:val="24"/>
        </w:rPr>
        <w:t>参与项目调研，需提供调研报告和相关证明。</w:t>
      </w:r>
    </w:p>
    <w:p w14:paraId="51D1066A" w14:textId="2A0B1D4E" w:rsidR="00981317" w:rsidRDefault="00172DFE">
      <w:pPr>
        <w:spacing w:line="360" w:lineRule="auto"/>
        <w:ind w:firstLineChars="200" w:firstLine="480"/>
        <w:rPr>
          <w:rFonts w:eastAsiaTheme="minorEastAsia"/>
          <w:bCs/>
          <w:sz w:val="24"/>
        </w:rPr>
      </w:pPr>
      <w:r>
        <w:rPr>
          <w:rFonts w:eastAsiaTheme="minorEastAsia" w:hint="eastAsia"/>
          <w:bCs/>
          <w:sz w:val="24"/>
        </w:rPr>
        <w:t xml:space="preserve">5. </w:t>
      </w:r>
      <w:r>
        <w:rPr>
          <w:rFonts w:eastAsiaTheme="minorEastAsia" w:hint="eastAsia"/>
          <w:bCs/>
          <w:sz w:val="24"/>
        </w:rPr>
        <w:t>在学校认定的</w:t>
      </w:r>
      <w:r>
        <w:rPr>
          <w:rFonts w:eastAsiaTheme="minorEastAsia" w:hint="eastAsia"/>
          <w:bCs/>
          <w:sz w:val="24"/>
        </w:rPr>
        <w:t>C</w:t>
      </w:r>
      <w:r>
        <w:rPr>
          <w:rFonts w:eastAsiaTheme="minorEastAsia" w:hint="eastAsia"/>
          <w:bCs/>
          <w:sz w:val="24"/>
        </w:rPr>
        <w:t>级及以上学术科技竞赛中获得奖励</w:t>
      </w:r>
      <w:r>
        <w:rPr>
          <w:rFonts w:eastAsiaTheme="minorEastAsia" w:hint="eastAsia"/>
          <w:bCs/>
          <w:sz w:val="24"/>
        </w:rPr>
        <w:t>1</w:t>
      </w:r>
      <w:r>
        <w:rPr>
          <w:rFonts w:eastAsiaTheme="minorEastAsia" w:hint="eastAsia"/>
          <w:bCs/>
          <w:sz w:val="24"/>
        </w:rPr>
        <w:t>项。</w:t>
      </w:r>
    </w:p>
    <w:p w14:paraId="5AEFDF08" w14:textId="6EA293A4" w:rsidR="00981317" w:rsidRDefault="00172DFE">
      <w:pPr>
        <w:spacing w:line="360" w:lineRule="auto"/>
        <w:ind w:firstLineChars="200" w:firstLine="480"/>
        <w:rPr>
          <w:rFonts w:eastAsiaTheme="minorEastAsia"/>
          <w:bCs/>
          <w:sz w:val="24"/>
        </w:rPr>
      </w:pPr>
      <w:r>
        <w:rPr>
          <w:rFonts w:eastAsiaTheme="minorEastAsia" w:hint="eastAsia"/>
          <w:bCs/>
          <w:sz w:val="24"/>
        </w:rPr>
        <w:t xml:space="preserve">6. </w:t>
      </w:r>
      <w:r>
        <w:rPr>
          <w:rFonts w:eastAsiaTheme="minorEastAsia" w:hint="eastAsia"/>
          <w:bCs/>
          <w:sz w:val="24"/>
        </w:rPr>
        <w:t>参加全国性学术会议，参与的学术论文被会议录用。</w:t>
      </w:r>
    </w:p>
    <w:p w14:paraId="3F4C1D88" w14:textId="40853022" w:rsidR="00981317" w:rsidRDefault="00172DFE">
      <w:pPr>
        <w:spacing w:line="360" w:lineRule="auto"/>
        <w:ind w:firstLineChars="200" w:firstLine="480"/>
        <w:rPr>
          <w:rFonts w:eastAsiaTheme="minorEastAsia"/>
          <w:bCs/>
          <w:sz w:val="24"/>
        </w:rPr>
      </w:pPr>
      <w:r>
        <w:rPr>
          <w:rFonts w:eastAsiaTheme="minorEastAsia" w:hint="eastAsia"/>
          <w:bCs/>
          <w:sz w:val="24"/>
        </w:rPr>
        <w:t xml:space="preserve">7. </w:t>
      </w:r>
      <w:r>
        <w:rPr>
          <w:rFonts w:eastAsiaTheme="minorEastAsia" w:hint="eastAsia"/>
          <w:bCs/>
          <w:sz w:val="24"/>
        </w:rPr>
        <w:t>因各种原因未取得创新性成果，但硕士学位论文在原创性研究方面取得重要进展，并得到同行专家的高度认可（硕士学位论文评审一次性通过，评审结果全部为良好及以上，且至少有一个优秀）。</w:t>
      </w:r>
    </w:p>
    <w:p w14:paraId="6615CC43" w14:textId="77777777" w:rsidR="00981317" w:rsidRDefault="00000000">
      <w:pPr>
        <w:spacing w:line="360" w:lineRule="auto"/>
        <w:ind w:firstLineChars="200" w:firstLine="560"/>
        <w:rPr>
          <w:rFonts w:eastAsia="黑体"/>
          <w:bCs/>
          <w:sz w:val="28"/>
          <w:szCs w:val="28"/>
        </w:rPr>
      </w:pPr>
      <w:r>
        <w:rPr>
          <w:rFonts w:eastAsia="黑体"/>
          <w:bCs/>
          <w:sz w:val="28"/>
          <w:szCs w:val="28"/>
        </w:rPr>
        <w:t>十一、学位授予</w:t>
      </w:r>
    </w:p>
    <w:p w14:paraId="6D4A08B8" w14:textId="0929A6B2" w:rsidR="00981317" w:rsidRDefault="00000000">
      <w:pPr>
        <w:spacing w:line="360" w:lineRule="auto"/>
        <w:ind w:firstLineChars="200" w:firstLine="480"/>
        <w:rPr>
          <w:rFonts w:eastAsiaTheme="minorEastAsia"/>
          <w:bCs/>
          <w:sz w:val="24"/>
        </w:rPr>
      </w:pPr>
      <w:r>
        <w:rPr>
          <w:rFonts w:eastAsiaTheme="minorEastAsia"/>
          <w:bCs/>
          <w:color w:val="000000" w:themeColor="text1"/>
          <w:sz w:val="24"/>
        </w:rPr>
        <w:t>研究生通过毕业资格审查，</w:t>
      </w:r>
      <w:r>
        <w:rPr>
          <w:color w:val="222222"/>
          <w:kern w:val="0"/>
          <w:sz w:val="24"/>
        </w:rPr>
        <w:t>满足</w:t>
      </w:r>
      <w:r w:rsidR="007260B8">
        <w:rPr>
          <w:rFonts w:hint="eastAsia"/>
          <w:color w:val="222222"/>
          <w:kern w:val="0"/>
          <w:sz w:val="24"/>
        </w:rPr>
        <w:t>本</w:t>
      </w:r>
      <w:r>
        <w:rPr>
          <w:rFonts w:hint="eastAsia"/>
          <w:color w:val="222222"/>
          <w:kern w:val="0"/>
          <w:sz w:val="24"/>
        </w:rPr>
        <w:t>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w:t>
      </w:r>
      <w:r>
        <w:rPr>
          <w:rFonts w:eastAsiaTheme="minorEastAsia"/>
          <w:bCs/>
          <w:sz w:val="24"/>
        </w:rPr>
        <w:t>的有关规定，达到学校学位授予标准，经学校学位评定委员会审议，授予硕士学位。</w:t>
      </w:r>
    </w:p>
    <w:p w14:paraId="4C3D67A4" w14:textId="77777777" w:rsidR="00981317" w:rsidRDefault="00000000">
      <w:pPr>
        <w:spacing w:line="360" w:lineRule="auto"/>
        <w:ind w:firstLineChars="200" w:firstLine="560"/>
        <w:rPr>
          <w:rFonts w:eastAsia="黑体"/>
          <w:bCs/>
          <w:sz w:val="28"/>
          <w:szCs w:val="28"/>
        </w:rPr>
      </w:pPr>
      <w:r>
        <w:rPr>
          <w:rFonts w:eastAsia="黑体"/>
          <w:bCs/>
          <w:sz w:val="28"/>
          <w:szCs w:val="28"/>
        </w:rPr>
        <w:t>十</w:t>
      </w:r>
      <w:r>
        <w:rPr>
          <w:rFonts w:eastAsia="黑体" w:hint="eastAsia"/>
          <w:bCs/>
          <w:sz w:val="28"/>
          <w:szCs w:val="28"/>
        </w:rPr>
        <w:t>二</w:t>
      </w:r>
      <w:r>
        <w:rPr>
          <w:rFonts w:eastAsia="黑体"/>
          <w:bCs/>
          <w:sz w:val="28"/>
          <w:szCs w:val="28"/>
        </w:rPr>
        <w:t>、学分及课程设置</w:t>
      </w:r>
    </w:p>
    <w:p w14:paraId="6ABDCE86" w14:textId="10B1DEB9" w:rsidR="00981317" w:rsidRDefault="00000000">
      <w:pPr>
        <w:spacing w:line="440" w:lineRule="exact"/>
        <w:ind w:firstLineChars="200" w:firstLine="480"/>
        <w:rPr>
          <w:color w:val="000000"/>
          <w:sz w:val="24"/>
        </w:rPr>
      </w:pPr>
      <w:bookmarkStart w:id="6" w:name="_Hlk200546458"/>
      <w:r w:rsidRPr="00D17A9A">
        <w:rPr>
          <w:rFonts w:eastAsiaTheme="minorEastAsia"/>
          <w:color w:val="000000"/>
          <w:sz w:val="24"/>
        </w:rPr>
        <w:t>本专业最低毕业学分为</w:t>
      </w:r>
      <w:r w:rsidR="00D17A9A">
        <w:rPr>
          <w:rFonts w:ascii="宋体" w:hAnsi="宋体" w:hint="eastAsia"/>
          <w:kern w:val="0"/>
          <w:sz w:val="24"/>
        </w:rPr>
        <w:t>28</w:t>
      </w:r>
      <w:r w:rsidRPr="00D17A9A">
        <w:rPr>
          <w:rFonts w:ascii="宋体" w:hAnsi="宋体" w:hint="eastAsia"/>
          <w:kern w:val="0"/>
          <w:sz w:val="24"/>
        </w:rPr>
        <w:t>学分，其</w:t>
      </w:r>
      <w:r w:rsidRPr="00D17A9A">
        <w:rPr>
          <w:rFonts w:hint="eastAsia"/>
          <w:color w:val="000000"/>
          <w:sz w:val="24"/>
        </w:rPr>
        <w:t>中学位课</w:t>
      </w:r>
      <w:r w:rsidRPr="00D17A9A">
        <w:rPr>
          <w:rFonts w:hint="eastAsia"/>
          <w:color w:val="000000"/>
          <w:sz w:val="24"/>
        </w:rPr>
        <w:t>19</w:t>
      </w:r>
      <w:r w:rsidRPr="00D17A9A">
        <w:rPr>
          <w:rFonts w:hint="eastAsia"/>
          <w:color w:val="000000"/>
          <w:sz w:val="24"/>
        </w:rPr>
        <w:t>学分，非学位课</w:t>
      </w:r>
      <w:r w:rsidR="0089755E">
        <w:rPr>
          <w:rFonts w:hint="eastAsia"/>
          <w:color w:val="000000"/>
          <w:sz w:val="24"/>
        </w:rPr>
        <w:t>6</w:t>
      </w:r>
      <w:r w:rsidRPr="00D17A9A">
        <w:rPr>
          <w:rFonts w:hint="eastAsia"/>
          <w:color w:val="000000"/>
          <w:sz w:val="24"/>
        </w:rPr>
        <w:t>学分，必修环节</w:t>
      </w:r>
      <w:r w:rsidR="0089755E">
        <w:rPr>
          <w:rFonts w:ascii="宋体" w:hAnsi="宋体" w:hint="eastAsia"/>
          <w:kern w:val="0"/>
          <w:sz w:val="24"/>
        </w:rPr>
        <w:t>3</w:t>
      </w:r>
      <w:r w:rsidRPr="00D17A9A">
        <w:rPr>
          <w:rFonts w:ascii="宋体" w:hAnsi="宋体" w:hint="eastAsia"/>
          <w:kern w:val="0"/>
          <w:sz w:val="24"/>
        </w:rPr>
        <w:t>学分</w:t>
      </w:r>
      <w:r w:rsidRPr="00D17A9A">
        <w:rPr>
          <w:rFonts w:hint="eastAsia"/>
          <w:color w:val="000000"/>
          <w:sz w:val="24"/>
        </w:rPr>
        <w:t>。</w:t>
      </w:r>
      <w:bookmarkEnd w:id="6"/>
    </w:p>
    <w:p w14:paraId="0EA8E39E" w14:textId="77777777" w:rsidR="00981317" w:rsidRDefault="00000000">
      <w:pPr>
        <w:spacing w:line="360" w:lineRule="auto"/>
        <w:ind w:firstLine="480"/>
        <w:rPr>
          <w:color w:val="000000"/>
          <w:sz w:val="24"/>
        </w:rPr>
      </w:pPr>
      <w:r>
        <w:rPr>
          <w:rFonts w:eastAsiaTheme="minorEastAsia"/>
          <w:color w:val="000000"/>
          <w:sz w:val="24"/>
        </w:rPr>
        <w:t>课程考试不设补考环节，</w:t>
      </w:r>
      <w:r>
        <w:rPr>
          <w:color w:val="000000"/>
          <w:sz w:val="24"/>
        </w:rPr>
        <w:t>考试成绩低于</w:t>
      </w:r>
      <w:r>
        <w:rPr>
          <w:color w:val="000000"/>
          <w:sz w:val="24"/>
        </w:rPr>
        <w:t>60</w:t>
      </w:r>
      <w:r>
        <w:rPr>
          <w:color w:val="000000"/>
          <w:sz w:val="24"/>
        </w:rPr>
        <w:t>分的需重修。</w:t>
      </w:r>
    </w:p>
    <w:p w14:paraId="0030DE52" w14:textId="77777777" w:rsidR="00981317" w:rsidRDefault="00000000">
      <w:pPr>
        <w:spacing w:line="360" w:lineRule="auto"/>
        <w:ind w:firstLine="480"/>
        <w:rPr>
          <w:rFonts w:ascii="宋体" w:hAnsi="宋体" w:hint="eastAsia"/>
          <w:kern w:val="0"/>
          <w:sz w:val="24"/>
        </w:rPr>
      </w:pPr>
      <w:r>
        <w:rPr>
          <w:rFonts w:ascii="宋体" w:hAnsi="宋体" w:hint="eastAsia"/>
          <w:kern w:val="0"/>
          <w:sz w:val="24"/>
        </w:rPr>
        <w:t>鼓励采用案例教学方法并逐步增加在教学中使用案例的比例，注重理论联系实际，强调培养学生分析和解决实际问题的能力。</w:t>
      </w:r>
    </w:p>
    <w:p w14:paraId="6DCDB2EC" w14:textId="77777777" w:rsidR="00981317" w:rsidRDefault="00000000">
      <w:pPr>
        <w:spacing w:line="360" w:lineRule="auto"/>
        <w:ind w:firstLine="480"/>
        <w:rPr>
          <w:color w:val="000000"/>
          <w:sz w:val="24"/>
        </w:rPr>
      </w:pPr>
      <w:r>
        <w:rPr>
          <w:rFonts w:hint="eastAsia"/>
          <w:color w:val="000000"/>
          <w:sz w:val="24"/>
        </w:rPr>
        <w:t>课程考核方式包括考试和考查，可以采用口试、笔试或写读书报告、论文的形式，</w:t>
      </w:r>
      <w:r>
        <w:rPr>
          <w:rFonts w:hint="eastAsia"/>
          <w:color w:val="000000"/>
          <w:sz w:val="24"/>
        </w:rPr>
        <w:lastRenderedPageBreak/>
        <w:t>但应有—定数量的笔试。无论采取何种考核方式，均应能真实反映学生对所学课程掌握的程度及运用知识的能力。</w:t>
      </w:r>
    </w:p>
    <w:p w14:paraId="0755FE5A" w14:textId="77777777" w:rsidR="00981317" w:rsidRDefault="00000000">
      <w:pPr>
        <w:spacing w:afterLines="50" w:after="156" w:line="440" w:lineRule="exact"/>
        <w:ind w:firstLineChars="200" w:firstLine="482"/>
        <w:jc w:val="center"/>
        <w:rPr>
          <w:rFonts w:eastAsiaTheme="minorEastAsia"/>
          <w:b/>
          <w:bCs/>
          <w:sz w:val="24"/>
        </w:rPr>
      </w:pPr>
      <w:r>
        <w:rPr>
          <w:rFonts w:eastAsiaTheme="minorEastAsia" w:hint="eastAsia"/>
          <w:b/>
          <w:bCs/>
          <w:sz w:val="24"/>
        </w:rPr>
        <w:t>农村发展</w:t>
      </w:r>
      <w:r>
        <w:rPr>
          <w:rFonts w:eastAsiaTheme="minorEastAsia"/>
          <w:b/>
          <w:bCs/>
          <w:sz w:val="24"/>
        </w:rPr>
        <w:t>专业全日制专业学位硕士研究生课程及培养环节设置一览表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516"/>
        <w:gridCol w:w="1081"/>
        <w:gridCol w:w="709"/>
        <w:gridCol w:w="709"/>
        <w:gridCol w:w="1045"/>
      </w:tblGrid>
      <w:tr w:rsidR="00981317" w14:paraId="2B404BE6" w14:textId="77777777">
        <w:trPr>
          <w:jc w:val="center"/>
        </w:trPr>
        <w:tc>
          <w:tcPr>
            <w:tcW w:w="1797" w:type="dxa"/>
            <w:gridSpan w:val="2"/>
            <w:vAlign w:val="center"/>
          </w:tcPr>
          <w:p w14:paraId="090B72E1" w14:textId="77777777" w:rsidR="00981317" w:rsidRDefault="00000000">
            <w:pPr>
              <w:jc w:val="center"/>
              <w:rPr>
                <w:b/>
                <w:color w:val="000000" w:themeColor="text1"/>
                <w:szCs w:val="21"/>
              </w:rPr>
            </w:pPr>
            <w:r>
              <w:rPr>
                <w:b/>
                <w:color w:val="000000" w:themeColor="text1"/>
                <w:szCs w:val="21"/>
              </w:rPr>
              <w:t>课程类别</w:t>
            </w:r>
          </w:p>
        </w:tc>
        <w:tc>
          <w:tcPr>
            <w:tcW w:w="3516" w:type="dxa"/>
            <w:vAlign w:val="center"/>
          </w:tcPr>
          <w:p w14:paraId="1742CD59" w14:textId="77777777" w:rsidR="00981317" w:rsidRDefault="00000000">
            <w:pPr>
              <w:jc w:val="center"/>
              <w:rPr>
                <w:b/>
                <w:color w:val="000000" w:themeColor="text1"/>
                <w:szCs w:val="21"/>
              </w:rPr>
            </w:pPr>
            <w:r>
              <w:rPr>
                <w:b/>
                <w:color w:val="000000" w:themeColor="text1"/>
                <w:szCs w:val="21"/>
              </w:rPr>
              <w:t>课程说明</w:t>
            </w:r>
          </w:p>
        </w:tc>
        <w:tc>
          <w:tcPr>
            <w:tcW w:w="1081" w:type="dxa"/>
            <w:vAlign w:val="center"/>
          </w:tcPr>
          <w:p w14:paraId="78CC9E3A" w14:textId="77777777" w:rsidR="00981317" w:rsidRDefault="00000000">
            <w:pPr>
              <w:jc w:val="center"/>
              <w:rPr>
                <w:b/>
                <w:color w:val="000000" w:themeColor="text1"/>
                <w:szCs w:val="21"/>
              </w:rPr>
            </w:pPr>
            <w:r>
              <w:rPr>
                <w:b/>
                <w:color w:val="000000" w:themeColor="text1"/>
                <w:szCs w:val="21"/>
              </w:rPr>
              <w:t>课程编号</w:t>
            </w:r>
          </w:p>
        </w:tc>
        <w:tc>
          <w:tcPr>
            <w:tcW w:w="709" w:type="dxa"/>
            <w:vAlign w:val="center"/>
          </w:tcPr>
          <w:p w14:paraId="5CDF2189" w14:textId="77777777" w:rsidR="00981317" w:rsidRDefault="00000000">
            <w:pPr>
              <w:jc w:val="center"/>
              <w:rPr>
                <w:b/>
                <w:color w:val="000000" w:themeColor="text1"/>
                <w:szCs w:val="21"/>
              </w:rPr>
            </w:pPr>
            <w:r>
              <w:rPr>
                <w:b/>
                <w:color w:val="000000" w:themeColor="text1"/>
                <w:szCs w:val="21"/>
              </w:rPr>
              <w:t>学分</w:t>
            </w:r>
          </w:p>
        </w:tc>
        <w:tc>
          <w:tcPr>
            <w:tcW w:w="709" w:type="dxa"/>
            <w:vAlign w:val="center"/>
          </w:tcPr>
          <w:p w14:paraId="77167861" w14:textId="77777777" w:rsidR="00981317" w:rsidRDefault="00000000">
            <w:pPr>
              <w:jc w:val="center"/>
              <w:rPr>
                <w:b/>
                <w:color w:val="000000" w:themeColor="text1"/>
                <w:szCs w:val="21"/>
              </w:rPr>
            </w:pPr>
            <w:r>
              <w:rPr>
                <w:b/>
                <w:color w:val="000000" w:themeColor="text1"/>
                <w:szCs w:val="21"/>
              </w:rPr>
              <w:t>学期</w:t>
            </w:r>
          </w:p>
        </w:tc>
        <w:tc>
          <w:tcPr>
            <w:tcW w:w="1045" w:type="dxa"/>
            <w:vAlign w:val="center"/>
          </w:tcPr>
          <w:p w14:paraId="34152BDB" w14:textId="77777777" w:rsidR="00981317" w:rsidRDefault="00000000">
            <w:pPr>
              <w:jc w:val="center"/>
              <w:rPr>
                <w:b/>
                <w:color w:val="000000" w:themeColor="text1"/>
                <w:szCs w:val="21"/>
              </w:rPr>
            </w:pPr>
            <w:r>
              <w:rPr>
                <w:b/>
                <w:color w:val="000000" w:themeColor="text1"/>
                <w:szCs w:val="21"/>
              </w:rPr>
              <w:t>备注</w:t>
            </w:r>
          </w:p>
        </w:tc>
      </w:tr>
      <w:tr w:rsidR="00981317" w14:paraId="7ABD31FC" w14:textId="77777777">
        <w:trPr>
          <w:trHeight w:val="445"/>
          <w:jc w:val="center"/>
        </w:trPr>
        <w:tc>
          <w:tcPr>
            <w:tcW w:w="571" w:type="dxa"/>
            <w:vMerge w:val="restart"/>
            <w:vAlign w:val="center"/>
          </w:tcPr>
          <w:p w14:paraId="5CAC7A23" w14:textId="77777777" w:rsidR="00981317" w:rsidRDefault="00000000">
            <w:pPr>
              <w:jc w:val="center"/>
              <w:rPr>
                <w:b/>
                <w:color w:val="000000" w:themeColor="text1"/>
                <w:sz w:val="18"/>
                <w:szCs w:val="18"/>
              </w:rPr>
            </w:pPr>
            <w:r>
              <w:rPr>
                <w:b/>
                <w:color w:val="000000" w:themeColor="text1"/>
                <w:sz w:val="18"/>
                <w:szCs w:val="18"/>
              </w:rPr>
              <w:t>学位课</w:t>
            </w:r>
          </w:p>
        </w:tc>
        <w:tc>
          <w:tcPr>
            <w:tcW w:w="1226" w:type="dxa"/>
            <w:vMerge w:val="restart"/>
            <w:vAlign w:val="center"/>
          </w:tcPr>
          <w:p w14:paraId="5FD68AC5" w14:textId="77777777" w:rsidR="00981317" w:rsidRDefault="00000000">
            <w:pPr>
              <w:jc w:val="center"/>
              <w:rPr>
                <w:b/>
                <w:color w:val="000000" w:themeColor="text1"/>
                <w:sz w:val="18"/>
                <w:szCs w:val="18"/>
              </w:rPr>
            </w:pPr>
            <w:r>
              <w:rPr>
                <w:b/>
                <w:color w:val="000000" w:themeColor="text1"/>
                <w:sz w:val="18"/>
                <w:szCs w:val="18"/>
              </w:rPr>
              <w:t>公共必修课</w:t>
            </w:r>
          </w:p>
          <w:p w14:paraId="4496A3A6" w14:textId="77777777" w:rsidR="00981317" w:rsidRDefault="00000000">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4</w:t>
            </w:r>
            <w:r>
              <w:rPr>
                <w:b/>
                <w:color w:val="000000" w:themeColor="text1"/>
                <w:sz w:val="18"/>
                <w:szCs w:val="18"/>
              </w:rPr>
              <w:t>学分）</w:t>
            </w:r>
          </w:p>
        </w:tc>
        <w:tc>
          <w:tcPr>
            <w:tcW w:w="3516" w:type="dxa"/>
            <w:vAlign w:val="center"/>
          </w:tcPr>
          <w:p w14:paraId="6210E959" w14:textId="77777777" w:rsidR="00981317" w:rsidRDefault="00000000">
            <w:pPr>
              <w:rPr>
                <w:color w:val="000000" w:themeColor="text1"/>
                <w:sz w:val="18"/>
                <w:szCs w:val="18"/>
              </w:rPr>
            </w:pPr>
            <w:r>
              <w:rPr>
                <w:color w:val="000000" w:themeColor="text1"/>
                <w:sz w:val="18"/>
                <w:szCs w:val="18"/>
              </w:rPr>
              <w:t>新时代中国特色社会主义理论与实践</w:t>
            </w:r>
          </w:p>
        </w:tc>
        <w:tc>
          <w:tcPr>
            <w:tcW w:w="1081" w:type="dxa"/>
            <w:vAlign w:val="center"/>
          </w:tcPr>
          <w:p w14:paraId="3DD4F790" w14:textId="77777777" w:rsidR="00981317" w:rsidRDefault="00000000">
            <w:pPr>
              <w:jc w:val="center"/>
              <w:rPr>
                <w:color w:val="000000" w:themeColor="text1"/>
                <w:sz w:val="18"/>
                <w:szCs w:val="18"/>
              </w:rPr>
            </w:pPr>
            <w:r>
              <w:rPr>
                <w:color w:val="000000" w:themeColor="text1"/>
                <w:sz w:val="18"/>
                <w:szCs w:val="18"/>
              </w:rPr>
              <w:t>TS0000001</w:t>
            </w:r>
          </w:p>
        </w:tc>
        <w:tc>
          <w:tcPr>
            <w:tcW w:w="709" w:type="dxa"/>
            <w:vAlign w:val="center"/>
          </w:tcPr>
          <w:p w14:paraId="2E2A2F4C" w14:textId="77777777" w:rsidR="00981317" w:rsidRDefault="00000000">
            <w:pPr>
              <w:jc w:val="center"/>
              <w:rPr>
                <w:color w:val="000000" w:themeColor="text1"/>
                <w:sz w:val="18"/>
                <w:szCs w:val="18"/>
              </w:rPr>
            </w:pPr>
            <w:r>
              <w:rPr>
                <w:color w:val="000000" w:themeColor="text1"/>
                <w:sz w:val="18"/>
                <w:szCs w:val="18"/>
              </w:rPr>
              <w:t>2</w:t>
            </w:r>
          </w:p>
        </w:tc>
        <w:tc>
          <w:tcPr>
            <w:tcW w:w="709" w:type="dxa"/>
            <w:vAlign w:val="center"/>
          </w:tcPr>
          <w:p w14:paraId="2365443D" w14:textId="77777777" w:rsidR="00981317" w:rsidRDefault="00000000">
            <w:pPr>
              <w:jc w:val="center"/>
              <w:rPr>
                <w:color w:val="000000" w:themeColor="text1"/>
                <w:sz w:val="18"/>
                <w:szCs w:val="18"/>
              </w:rPr>
            </w:pPr>
            <w:r>
              <w:rPr>
                <w:color w:val="000000" w:themeColor="text1"/>
                <w:sz w:val="18"/>
                <w:szCs w:val="18"/>
              </w:rPr>
              <w:t>1</w:t>
            </w:r>
          </w:p>
        </w:tc>
        <w:tc>
          <w:tcPr>
            <w:tcW w:w="1045" w:type="dxa"/>
            <w:vAlign w:val="center"/>
          </w:tcPr>
          <w:p w14:paraId="7EF79287" w14:textId="77777777" w:rsidR="00981317" w:rsidRDefault="00000000">
            <w:pPr>
              <w:jc w:val="center"/>
              <w:rPr>
                <w:color w:val="000000" w:themeColor="text1"/>
                <w:sz w:val="18"/>
                <w:szCs w:val="18"/>
              </w:rPr>
            </w:pPr>
            <w:r>
              <w:rPr>
                <w:rFonts w:hint="eastAsia"/>
                <w:color w:val="000000" w:themeColor="text1"/>
                <w:sz w:val="18"/>
                <w:szCs w:val="18"/>
              </w:rPr>
              <w:t>考查</w:t>
            </w:r>
          </w:p>
        </w:tc>
      </w:tr>
      <w:tr w:rsidR="00981317" w14:paraId="215BC0E1" w14:textId="77777777">
        <w:trPr>
          <w:trHeight w:val="445"/>
          <w:jc w:val="center"/>
        </w:trPr>
        <w:tc>
          <w:tcPr>
            <w:tcW w:w="571" w:type="dxa"/>
            <w:vMerge/>
            <w:vAlign w:val="center"/>
          </w:tcPr>
          <w:p w14:paraId="473394F2" w14:textId="77777777" w:rsidR="00981317" w:rsidRDefault="00981317">
            <w:pPr>
              <w:jc w:val="center"/>
              <w:rPr>
                <w:b/>
                <w:color w:val="000000" w:themeColor="text1"/>
                <w:sz w:val="18"/>
                <w:szCs w:val="18"/>
              </w:rPr>
            </w:pPr>
          </w:p>
        </w:tc>
        <w:tc>
          <w:tcPr>
            <w:tcW w:w="1226" w:type="dxa"/>
            <w:vMerge/>
            <w:vAlign w:val="center"/>
          </w:tcPr>
          <w:p w14:paraId="20E5E042" w14:textId="77777777" w:rsidR="00981317" w:rsidRDefault="00981317">
            <w:pPr>
              <w:jc w:val="center"/>
              <w:rPr>
                <w:b/>
                <w:color w:val="000000" w:themeColor="text1"/>
                <w:sz w:val="18"/>
                <w:szCs w:val="18"/>
              </w:rPr>
            </w:pPr>
          </w:p>
        </w:tc>
        <w:tc>
          <w:tcPr>
            <w:tcW w:w="3516" w:type="dxa"/>
            <w:vAlign w:val="center"/>
          </w:tcPr>
          <w:p w14:paraId="2DD8FD60" w14:textId="77777777" w:rsidR="00981317" w:rsidRDefault="00000000">
            <w:pPr>
              <w:rPr>
                <w:sz w:val="18"/>
                <w:szCs w:val="18"/>
              </w:rPr>
            </w:pPr>
            <w:r>
              <w:rPr>
                <w:sz w:val="18"/>
                <w:szCs w:val="18"/>
              </w:rPr>
              <w:t>通用学术英语</w:t>
            </w:r>
          </w:p>
        </w:tc>
        <w:tc>
          <w:tcPr>
            <w:tcW w:w="1081" w:type="dxa"/>
            <w:vAlign w:val="center"/>
          </w:tcPr>
          <w:p w14:paraId="787D0498" w14:textId="77777777" w:rsidR="00981317" w:rsidRDefault="00000000">
            <w:pPr>
              <w:jc w:val="center"/>
              <w:rPr>
                <w:sz w:val="18"/>
                <w:szCs w:val="18"/>
              </w:rPr>
            </w:pPr>
            <w:r>
              <w:rPr>
                <w:sz w:val="18"/>
                <w:szCs w:val="18"/>
              </w:rPr>
              <w:t>TS0000002</w:t>
            </w:r>
          </w:p>
        </w:tc>
        <w:tc>
          <w:tcPr>
            <w:tcW w:w="709" w:type="dxa"/>
            <w:vAlign w:val="center"/>
          </w:tcPr>
          <w:p w14:paraId="6F262850" w14:textId="77777777" w:rsidR="00981317" w:rsidRDefault="00000000">
            <w:pPr>
              <w:jc w:val="center"/>
              <w:rPr>
                <w:sz w:val="18"/>
                <w:szCs w:val="18"/>
              </w:rPr>
            </w:pPr>
            <w:r>
              <w:rPr>
                <w:sz w:val="18"/>
                <w:szCs w:val="18"/>
              </w:rPr>
              <w:t>2</w:t>
            </w:r>
          </w:p>
        </w:tc>
        <w:tc>
          <w:tcPr>
            <w:tcW w:w="709" w:type="dxa"/>
            <w:vAlign w:val="center"/>
          </w:tcPr>
          <w:p w14:paraId="25E570E3" w14:textId="77777777" w:rsidR="00981317" w:rsidRDefault="00000000">
            <w:pPr>
              <w:jc w:val="center"/>
              <w:rPr>
                <w:sz w:val="18"/>
                <w:szCs w:val="18"/>
              </w:rPr>
            </w:pPr>
            <w:r>
              <w:rPr>
                <w:sz w:val="18"/>
                <w:szCs w:val="18"/>
              </w:rPr>
              <w:t>1</w:t>
            </w:r>
          </w:p>
        </w:tc>
        <w:tc>
          <w:tcPr>
            <w:tcW w:w="1045" w:type="dxa"/>
            <w:vAlign w:val="center"/>
          </w:tcPr>
          <w:p w14:paraId="6E2876A0" w14:textId="77777777" w:rsidR="00981317" w:rsidRDefault="00000000">
            <w:pPr>
              <w:jc w:val="center"/>
              <w:rPr>
                <w:sz w:val="18"/>
                <w:szCs w:val="18"/>
              </w:rPr>
            </w:pPr>
            <w:r>
              <w:rPr>
                <w:rFonts w:hint="eastAsia"/>
                <w:sz w:val="18"/>
                <w:szCs w:val="18"/>
              </w:rPr>
              <w:t>考查</w:t>
            </w:r>
          </w:p>
        </w:tc>
      </w:tr>
      <w:tr w:rsidR="00981317" w14:paraId="1804805B" w14:textId="77777777">
        <w:trPr>
          <w:jc w:val="center"/>
        </w:trPr>
        <w:tc>
          <w:tcPr>
            <w:tcW w:w="571" w:type="dxa"/>
            <w:vMerge/>
            <w:vAlign w:val="center"/>
          </w:tcPr>
          <w:p w14:paraId="580328D1" w14:textId="77777777" w:rsidR="00981317" w:rsidRDefault="00981317">
            <w:pPr>
              <w:jc w:val="center"/>
              <w:rPr>
                <w:b/>
                <w:color w:val="000000" w:themeColor="text1"/>
                <w:sz w:val="18"/>
                <w:szCs w:val="18"/>
              </w:rPr>
            </w:pPr>
          </w:p>
        </w:tc>
        <w:tc>
          <w:tcPr>
            <w:tcW w:w="1226" w:type="dxa"/>
            <w:vMerge w:val="restart"/>
            <w:vAlign w:val="center"/>
          </w:tcPr>
          <w:p w14:paraId="0C41B2CB" w14:textId="77777777" w:rsidR="00981317" w:rsidRDefault="00000000">
            <w:pPr>
              <w:jc w:val="center"/>
              <w:rPr>
                <w:b/>
                <w:color w:val="000000" w:themeColor="text1"/>
                <w:sz w:val="18"/>
                <w:szCs w:val="18"/>
              </w:rPr>
            </w:pPr>
            <w:r>
              <w:rPr>
                <w:b/>
                <w:color w:val="000000" w:themeColor="text1"/>
                <w:sz w:val="18"/>
                <w:szCs w:val="18"/>
              </w:rPr>
              <w:t>学科基础课</w:t>
            </w:r>
          </w:p>
          <w:p w14:paraId="4F74D98E" w14:textId="12A1869B" w:rsidR="00981317" w:rsidRDefault="00000000">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5</w:t>
            </w:r>
            <w:r>
              <w:rPr>
                <w:b/>
                <w:color w:val="000000" w:themeColor="text1"/>
                <w:sz w:val="18"/>
                <w:szCs w:val="18"/>
              </w:rPr>
              <w:t>学分）</w:t>
            </w:r>
          </w:p>
        </w:tc>
        <w:tc>
          <w:tcPr>
            <w:tcW w:w="3516" w:type="dxa"/>
            <w:vAlign w:val="center"/>
          </w:tcPr>
          <w:p w14:paraId="50CB052F" w14:textId="6761164D" w:rsidR="00981317" w:rsidRDefault="0030690F">
            <w:pPr>
              <w:rPr>
                <w:color w:val="000000" w:themeColor="text1"/>
                <w:sz w:val="18"/>
                <w:szCs w:val="18"/>
              </w:rPr>
            </w:pPr>
            <w:r>
              <w:rPr>
                <w:rFonts w:hint="eastAsia"/>
                <w:color w:val="000000"/>
                <w:sz w:val="18"/>
                <w:szCs w:val="18"/>
              </w:rPr>
              <w:t>学术道德</w:t>
            </w:r>
            <w:r>
              <w:rPr>
                <w:color w:val="000000"/>
                <w:sz w:val="18"/>
                <w:szCs w:val="18"/>
              </w:rPr>
              <w:t>与论文写作</w:t>
            </w:r>
          </w:p>
        </w:tc>
        <w:tc>
          <w:tcPr>
            <w:tcW w:w="1081" w:type="dxa"/>
            <w:vAlign w:val="center"/>
          </w:tcPr>
          <w:p w14:paraId="1792CBCC" w14:textId="4A0501BB" w:rsidR="00981317" w:rsidRDefault="00000000">
            <w:pPr>
              <w:jc w:val="center"/>
              <w:rPr>
                <w:rFonts w:hint="eastAsia"/>
                <w:i/>
                <w:color w:val="FF0000"/>
                <w:sz w:val="18"/>
                <w:szCs w:val="18"/>
              </w:rPr>
            </w:pPr>
            <w:r>
              <w:rPr>
                <w:color w:val="000000"/>
                <w:sz w:val="18"/>
                <w:szCs w:val="18"/>
              </w:rPr>
              <w:t>Z</w:t>
            </w:r>
            <w:r>
              <w:rPr>
                <w:rFonts w:hint="eastAsia"/>
                <w:color w:val="000000"/>
                <w:sz w:val="18"/>
                <w:szCs w:val="18"/>
              </w:rPr>
              <w:t>S</w:t>
            </w:r>
            <w:r>
              <w:rPr>
                <w:color w:val="000000"/>
                <w:sz w:val="18"/>
                <w:szCs w:val="18"/>
              </w:rPr>
              <w:t>03220</w:t>
            </w:r>
            <w:r w:rsidR="007E1A15">
              <w:rPr>
                <w:rFonts w:hint="eastAsia"/>
                <w:color w:val="000000"/>
                <w:sz w:val="18"/>
                <w:szCs w:val="18"/>
              </w:rPr>
              <w:t>10</w:t>
            </w:r>
          </w:p>
        </w:tc>
        <w:tc>
          <w:tcPr>
            <w:tcW w:w="709" w:type="dxa"/>
            <w:vAlign w:val="center"/>
          </w:tcPr>
          <w:p w14:paraId="75A0FDEA" w14:textId="77777777" w:rsidR="00981317" w:rsidRDefault="00000000">
            <w:pPr>
              <w:jc w:val="center"/>
              <w:rPr>
                <w:color w:val="FF0000"/>
              </w:rPr>
            </w:pPr>
            <w:r>
              <w:rPr>
                <w:rFonts w:hint="eastAsia"/>
                <w:color w:val="000000"/>
                <w:sz w:val="18"/>
                <w:szCs w:val="18"/>
              </w:rPr>
              <w:t>1</w:t>
            </w:r>
          </w:p>
        </w:tc>
        <w:tc>
          <w:tcPr>
            <w:tcW w:w="709" w:type="dxa"/>
            <w:vAlign w:val="center"/>
          </w:tcPr>
          <w:p w14:paraId="3C39EBAD" w14:textId="77777777" w:rsidR="00981317" w:rsidRDefault="00000000">
            <w:pPr>
              <w:jc w:val="center"/>
              <w:rPr>
                <w:color w:val="FF0000"/>
              </w:rPr>
            </w:pPr>
            <w:r>
              <w:rPr>
                <w:rFonts w:hint="eastAsia"/>
                <w:color w:val="000000"/>
                <w:sz w:val="18"/>
                <w:szCs w:val="18"/>
              </w:rPr>
              <w:t>2</w:t>
            </w:r>
          </w:p>
        </w:tc>
        <w:tc>
          <w:tcPr>
            <w:tcW w:w="1045" w:type="dxa"/>
            <w:vAlign w:val="center"/>
          </w:tcPr>
          <w:p w14:paraId="15131475" w14:textId="77777777" w:rsidR="00981317" w:rsidRDefault="00000000">
            <w:pPr>
              <w:jc w:val="center"/>
              <w:rPr>
                <w:i/>
                <w:color w:val="FF0000"/>
                <w:sz w:val="18"/>
                <w:szCs w:val="18"/>
              </w:rPr>
            </w:pPr>
            <w:r>
              <w:rPr>
                <w:rFonts w:hint="eastAsia"/>
                <w:sz w:val="18"/>
                <w:szCs w:val="18"/>
              </w:rPr>
              <w:t>考查</w:t>
            </w:r>
          </w:p>
        </w:tc>
      </w:tr>
      <w:tr w:rsidR="00981317" w14:paraId="42BB0C15" w14:textId="77777777">
        <w:trPr>
          <w:jc w:val="center"/>
        </w:trPr>
        <w:tc>
          <w:tcPr>
            <w:tcW w:w="571" w:type="dxa"/>
            <w:vMerge/>
            <w:vAlign w:val="center"/>
          </w:tcPr>
          <w:p w14:paraId="7FBCF135" w14:textId="77777777" w:rsidR="00981317" w:rsidRDefault="00981317">
            <w:pPr>
              <w:jc w:val="center"/>
              <w:rPr>
                <w:b/>
                <w:color w:val="000000" w:themeColor="text1"/>
                <w:sz w:val="18"/>
                <w:szCs w:val="18"/>
              </w:rPr>
            </w:pPr>
          </w:p>
        </w:tc>
        <w:tc>
          <w:tcPr>
            <w:tcW w:w="1226" w:type="dxa"/>
            <w:vMerge/>
            <w:vAlign w:val="center"/>
          </w:tcPr>
          <w:p w14:paraId="0E7E6968" w14:textId="77777777" w:rsidR="00981317" w:rsidRDefault="00981317">
            <w:pPr>
              <w:jc w:val="center"/>
              <w:rPr>
                <w:b/>
                <w:color w:val="000000" w:themeColor="text1"/>
                <w:sz w:val="18"/>
                <w:szCs w:val="18"/>
              </w:rPr>
            </w:pPr>
          </w:p>
        </w:tc>
        <w:tc>
          <w:tcPr>
            <w:tcW w:w="3516" w:type="dxa"/>
            <w:shd w:val="clear" w:color="auto" w:fill="auto"/>
            <w:vAlign w:val="center"/>
          </w:tcPr>
          <w:p w14:paraId="229E64AB" w14:textId="77777777" w:rsidR="00981317" w:rsidRDefault="00000000">
            <w:pPr>
              <w:rPr>
                <w:i/>
                <w:color w:val="FF0000"/>
                <w:sz w:val="18"/>
                <w:szCs w:val="18"/>
              </w:rPr>
            </w:pPr>
            <w:r>
              <w:rPr>
                <w:rFonts w:hint="eastAsia"/>
                <w:color w:val="000000"/>
                <w:sz w:val="18"/>
                <w:szCs w:val="18"/>
              </w:rPr>
              <w:t>发展理论与实践</w:t>
            </w:r>
          </w:p>
        </w:tc>
        <w:tc>
          <w:tcPr>
            <w:tcW w:w="1081" w:type="dxa"/>
            <w:shd w:val="clear" w:color="auto" w:fill="auto"/>
            <w:vAlign w:val="center"/>
          </w:tcPr>
          <w:p w14:paraId="3188BC34" w14:textId="77777777" w:rsidR="00981317" w:rsidRDefault="00000000">
            <w:pPr>
              <w:rPr>
                <w:i/>
                <w:color w:val="FF0000"/>
                <w:sz w:val="18"/>
                <w:szCs w:val="18"/>
              </w:rPr>
            </w:pPr>
            <w:r>
              <w:rPr>
                <w:color w:val="000000"/>
                <w:sz w:val="18"/>
                <w:szCs w:val="18"/>
              </w:rPr>
              <w:t>Z</w:t>
            </w:r>
            <w:r>
              <w:rPr>
                <w:rFonts w:hint="eastAsia"/>
                <w:color w:val="000000"/>
                <w:sz w:val="18"/>
                <w:szCs w:val="18"/>
              </w:rPr>
              <w:t>S</w:t>
            </w:r>
            <w:r>
              <w:rPr>
                <w:color w:val="000000"/>
                <w:sz w:val="18"/>
                <w:szCs w:val="18"/>
              </w:rPr>
              <w:t>03220</w:t>
            </w:r>
            <w:r>
              <w:rPr>
                <w:rFonts w:hint="eastAsia"/>
                <w:color w:val="000000"/>
                <w:sz w:val="18"/>
                <w:szCs w:val="18"/>
              </w:rPr>
              <w:t>0</w:t>
            </w:r>
            <w:r>
              <w:rPr>
                <w:color w:val="000000"/>
                <w:sz w:val="18"/>
                <w:szCs w:val="18"/>
              </w:rPr>
              <w:t>5</w:t>
            </w:r>
          </w:p>
        </w:tc>
        <w:tc>
          <w:tcPr>
            <w:tcW w:w="709" w:type="dxa"/>
            <w:shd w:val="clear" w:color="auto" w:fill="auto"/>
            <w:vAlign w:val="center"/>
          </w:tcPr>
          <w:p w14:paraId="65A8E6B0" w14:textId="77777777" w:rsidR="00981317" w:rsidRDefault="00000000">
            <w:pPr>
              <w:jc w:val="center"/>
              <w:rPr>
                <w:i/>
                <w:color w:val="FF0000"/>
                <w:sz w:val="18"/>
                <w:szCs w:val="18"/>
              </w:rPr>
            </w:pPr>
            <w:r>
              <w:rPr>
                <w:rFonts w:hint="eastAsia"/>
                <w:color w:val="000000"/>
                <w:sz w:val="18"/>
                <w:szCs w:val="18"/>
              </w:rPr>
              <w:t>2</w:t>
            </w:r>
          </w:p>
        </w:tc>
        <w:tc>
          <w:tcPr>
            <w:tcW w:w="709" w:type="dxa"/>
            <w:shd w:val="clear" w:color="auto" w:fill="auto"/>
            <w:vAlign w:val="center"/>
          </w:tcPr>
          <w:p w14:paraId="1BA6D8F0" w14:textId="77777777" w:rsidR="00981317" w:rsidRDefault="00000000">
            <w:pPr>
              <w:jc w:val="center"/>
              <w:rPr>
                <w:i/>
                <w:color w:val="FF0000"/>
                <w:sz w:val="18"/>
                <w:szCs w:val="18"/>
              </w:rPr>
            </w:pPr>
            <w:r>
              <w:rPr>
                <w:rFonts w:hint="eastAsia"/>
                <w:color w:val="000000"/>
                <w:sz w:val="18"/>
                <w:szCs w:val="18"/>
              </w:rPr>
              <w:t>1</w:t>
            </w:r>
          </w:p>
        </w:tc>
        <w:tc>
          <w:tcPr>
            <w:tcW w:w="1045" w:type="dxa"/>
            <w:shd w:val="clear" w:color="auto" w:fill="auto"/>
            <w:vAlign w:val="center"/>
          </w:tcPr>
          <w:p w14:paraId="6ADD3159" w14:textId="77777777" w:rsidR="00981317" w:rsidRDefault="00000000">
            <w:pPr>
              <w:jc w:val="center"/>
              <w:rPr>
                <w:i/>
                <w:color w:val="FF0000"/>
                <w:sz w:val="18"/>
                <w:szCs w:val="18"/>
              </w:rPr>
            </w:pPr>
            <w:r>
              <w:rPr>
                <w:rFonts w:hint="eastAsia"/>
                <w:sz w:val="18"/>
                <w:szCs w:val="18"/>
              </w:rPr>
              <w:t>考试</w:t>
            </w:r>
          </w:p>
        </w:tc>
      </w:tr>
      <w:tr w:rsidR="00981317" w14:paraId="09E318CA" w14:textId="77777777">
        <w:trPr>
          <w:jc w:val="center"/>
        </w:trPr>
        <w:tc>
          <w:tcPr>
            <w:tcW w:w="571" w:type="dxa"/>
            <w:vMerge/>
            <w:vAlign w:val="center"/>
          </w:tcPr>
          <w:p w14:paraId="1CCB5913" w14:textId="77777777" w:rsidR="00981317" w:rsidRDefault="00981317">
            <w:pPr>
              <w:jc w:val="center"/>
              <w:rPr>
                <w:b/>
                <w:color w:val="000000" w:themeColor="text1"/>
                <w:sz w:val="18"/>
                <w:szCs w:val="18"/>
              </w:rPr>
            </w:pPr>
          </w:p>
        </w:tc>
        <w:tc>
          <w:tcPr>
            <w:tcW w:w="1226" w:type="dxa"/>
            <w:vMerge/>
            <w:vAlign w:val="center"/>
          </w:tcPr>
          <w:p w14:paraId="4024E068" w14:textId="77777777" w:rsidR="00981317" w:rsidRDefault="00981317">
            <w:pPr>
              <w:jc w:val="center"/>
              <w:rPr>
                <w:b/>
                <w:color w:val="000000" w:themeColor="text1"/>
                <w:sz w:val="18"/>
                <w:szCs w:val="18"/>
              </w:rPr>
            </w:pPr>
          </w:p>
        </w:tc>
        <w:tc>
          <w:tcPr>
            <w:tcW w:w="3516" w:type="dxa"/>
            <w:shd w:val="clear" w:color="auto" w:fill="auto"/>
            <w:vAlign w:val="center"/>
          </w:tcPr>
          <w:p w14:paraId="61C1B997" w14:textId="77777777" w:rsidR="00981317" w:rsidRDefault="00000000">
            <w:pPr>
              <w:rPr>
                <w:i/>
                <w:color w:val="FF0000"/>
                <w:sz w:val="18"/>
                <w:szCs w:val="18"/>
              </w:rPr>
            </w:pPr>
            <w:r>
              <w:rPr>
                <w:rFonts w:hint="eastAsia"/>
                <w:color w:val="000000"/>
                <w:sz w:val="18"/>
                <w:szCs w:val="18"/>
              </w:rPr>
              <w:t>社会调查和研究方法</w:t>
            </w:r>
          </w:p>
        </w:tc>
        <w:tc>
          <w:tcPr>
            <w:tcW w:w="1081" w:type="dxa"/>
            <w:shd w:val="clear" w:color="auto" w:fill="auto"/>
            <w:vAlign w:val="center"/>
          </w:tcPr>
          <w:p w14:paraId="5FF9BE74" w14:textId="77777777" w:rsidR="00981317" w:rsidRDefault="00000000">
            <w:pPr>
              <w:rPr>
                <w:i/>
                <w:color w:val="FF0000"/>
                <w:sz w:val="18"/>
                <w:szCs w:val="18"/>
              </w:rPr>
            </w:pPr>
            <w:r>
              <w:rPr>
                <w:color w:val="000000"/>
                <w:sz w:val="18"/>
                <w:szCs w:val="18"/>
              </w:rPr>
              <w:t>Z</w:t>
            </w:r>
            <w:r>
              <w:rPr>
                <w:rFonts w:hint="eastAsia"/>
                <w:color w:val="000000"/>
                <w:sz w:val="18"/>
                <w:szCs w:val="18"/>
              </w:rPr>
              <w:t>S</w:t>
            </w:r>
            <w:r>
              <w:rPr>
                <w:color w:val="000000"/>
                <w:sz w:val="18"/>
                <w:szCs w:val="18"/>
              </w:rPr>
              <w:t>03220</w:t>
            </w:r>
            <w:r>
              <w:rPr>
                <w:rFonts w:hint="eastAsia"/>
                <w:color w:val="000000"/>
                <w:sz w:val="18"/>
                <w:szCs w:val="18"/>
              </w:rPr>
              <w:t>0</w:t>
            </w:r>
            <w:r>
              <w:rPr>
                <w:color w:val="000000"/>
                <w:sz w:val="18"/>
                <w:szCs w:val="18"/>
              </w:rPr>
              <w:t>7</w:t>
            </w:r>
          </w:p>
        </w:tc>
        <w:tc>
          <w:tcPr>
            <w:tcW w:w="709" w:type="dxa"/>
            <w:shd w:val="clear" w:color="auto" w:fill="auto"/>
            <w:vAlign w:val="center"/>
          </w:tcPr>
          <w:p w14:paraId="0B0C57DD" w14:textId="77777777" w:rsidR="00981317" w:rsidRDefault="00000000">
            <w:pPr>
              <w:jc w:val="center"/>
              <w:rPr>
                <w:i/>
                <w:color w:val="FF0000"/>
                <w:sz w:val="18"/>
                <w:szCs w:val="18"/>
              </w:rPr>
            </w:pPr>
            <w:r>
              <w:rPr>
                <w:color w:val="000000"/>
                <w:sz w:val="18"/>
                <w:szCs w:val="18"/>
              </w:rPr>
              <w:t>2</w:t>
            </w:r>
          </w:p>
        </w:tc>
        <w:tc>
          <w:tcPr>
            <w:tcW w:w="709" w:type="dxa"/>
            <w:shd w:val="clear" w:color="auto" w:fill="auto"/>
            <w:vAlign w:val="center"/>
          </w:tcPr>
          <w:p w14:paraId="73936617" w14:textId="77777777" w:rsidR="00981317" w:rsidRDefault="00000000">
            <w:pPr>
              <w:jc w:val="center"/>
              <w:rPr>
                <w:i/>
                <w:color w:val="FF0000"/>
                <w:sz w:val="18"/>
                <w:szCs w:val="18"/>
              </w:rPr>
            </w:pPr>
            <w:r>
              <w:rPr>
                <w:rFonts w:hint="eastAsia"/>
                <w:color w:val="000000"/>
                <w:sz w:val="18"/>
                <w:szCs w:val="18"/>
              </w:rPr>
              <w:t>1</w:t>
            </w:r>
          </w:p>
        </w:tc>
        <w:tc>
          <w:tcPr>
            <w:tcW w:w="1045" w:type="dxa"/>
            <w:shd w:val="clear" w:color="auto" w:fill="auto"/>
            <w:vAlign w:val="center"/>
          </w:tcPr>
          <w:p w14:paraId="78C07205" w14:textId="77777777" w:rsidR="00981317" w:rsidRDefault="00000000">
            <w:pPr>
              <w:jc w:val="center"/>
              <w:rPr>
                <w:i/>
                <w:color w:val="FF0000"/>
                <w:sz w:val="18"/>
                <w:szCs w:val="18"/>
              </w:rPr>
            </w:pPr>
            <w:r>
              <w:rPr>
                <w:rFonts w:hint="eastAsia"/>
                <w:sz w:val="18"/>
                <w:szCs w:val="18"/>
              </w:rPr>
              <w:t>考试</w:t>
            </w:r>
          </w:p>
        </w:tc>
      </w:tr>
      <w:tr w:rsidR="00981317" w14:paraId="32D70192" w14:textId="77777777">
        <w:trPr>
          <w:jc w:val="center"/>
        </w:trPr>
        <w:tc>
          <w:tcPr>
            <w:tcW w:w="571" w:type="dxa"/>
            <w:vMerge/>
            <w:vAlign w:val="center"/>
          </w:tcPr>
          <w:p w14:paraId="683AB14E" w14:textId="77777777" w:rsidR="00981317" w:rsidRDefault="00981317">
            <w:pPr>
              <w:jc w:val="center"/>
              <w:rPr>
                <w:b/>
                <w:color w:val="000000" w:themeColor="text1"/>
                <w:sz w:val="18"/>
                <w:szCs w:val="18"/>
              </w:rPr>
            </w:pPr>
          </w:p>
        </w:tc>
        <w:tc>
          <w:tcPr>
            <w:tcW w:w="1226" w:type="dxa"/>
            <w:vMerge w:val="restart"/>
            <w:vAlign w:val="center"/>
          </w:tcPr>
          <w:p w14:paraId="2EB0F8D2" w14:textId="77777777" w:rsidR="00981317" w:rsidRDefault="00000000">
            <w:pPr>
              <w:jc w:val="center"/>
              <w:rPr>
                <w:b/>
                <w:color w:val="000000" w:themeColor="text1"/>
                <w:sz w:val="18"/>
                <w:szCs w:val="18"/>
              </w:rPr>
            </w:pPr>
            <w:r>
              <w:rPr>
                <w:b/>
                <w:color w:val="000000" w:themeColor="text1"/>
                <w:sz w:val="18"/>
                <w:szCs w:val="18"/>
              </w:rPr>
              <w:t>专业必修课</w:t>
            </w:r>
          </w:p>
          <w:p w14:paraId="564650F3" w14:textId="59B59ABC" w:rsidR="00981317" w:rsidRDefault="00000000">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10</w:t>
            </w:r>
            <w:r>
              <w:rPr>
                <w:b/>
                <w:color w:val="000000" w:themeColor="text1"/>
                <w:sz w:val="18"/>
                <w:szCs w:val="18"/>
              </w:rPr>
              <w:t>学分）</w:t>
            </w:r>
          </w:p>
        </w:tc>
        <w:tc>
          <w:tcPr>
            <w:tcW w:w="3516" w:type="dxa"/>
            <w:shd w:val="clear" w:color="auto" w:fill="auto"/>
            <w:vAlign w:val="center"/>
          </w:tcPr>
          <w:p w14:paraId="629C711D" w14:textId="77777777" w:rsidR="00981317" w:rsidRDefault="00000000">
            <w:r>
              <w:rPr>
                <w:rFonts w:hint="eastAsia"/>
                <w:color w:val="000000"/>
                <w:sz w:val="18"/>
                <w:szCs w:val="18"/>
              </w:rPr>
              <w:t>现代农业创新与乡村振兴战略</w:t>
            </w:r>
          </w:p>
        </w:tc>
        <w:tc>
          <w:tcPr>
            <w:tcW w:w="1081" w:type="dxa"/>
            <w:shd w:val="clear" w:color="auto" w:fill="auto"/>
            <w:vAlign w:val="center"/>
          </w:tcPr>
          <w:p w14:paraId="26AC4286" w14:textId="77777777" w:rsidR="00981317" w:rsidRDefault="00000000">
            <w:pPr>
              <w:rPr>
                <w:color w:val="FF0000"/>
                <w:sz w:val="18"/>
                <w:szCs w:val="18"/>
              </w:rPr>
            </w:pPr>
            <w:r>
              <w:rPr>
                <w:color w:val="000000"/>
                <w:sz w:val="18"/>
                <w:szCs w:val="18"/>
              </w:rPr>
              <w:t>Z</w:t>
            </w:r>
            <w:r>
              <w:rPr>
                <w:rFonts w:hint="eastAsia"/>
                <w:color w:val="000000"/>
                <w:sz w:val="18"/>
                <w:szCs w:val="18"/>
              </w:rPr>
              <w:t>S</w:t>
            </w:r>
            <w:r>
              <w:rPr>
                <w:color w:val="000000"/>
                <w:sz w:val="18"/>
                <w:szCs w:val="18"/>
              </w:rPr>
              <w:t>03220</w:t>
            </w:r>
            <w:r>
              <w:rPr>
                <w:rFonts w:hint="eastAsia"/>
                <w:color w:val="000000"/>
                <w:sz w:val="18"/>
                <w:szCs w:val="18"/>
              </w:rPr>
              <w:t>0</w:t>
            </w:r>
            <w:r>
              <w:rPr>
                <w:color w:val="000000"/>
                <w:sz w:val="18"/>
                <w:szCs w:val="18"/>
              </w:rPr>
              <w:t>2</w:t>
            </w:r>
          </w:p>
        </w:tc>
        <w:tc>
          <w:tcPr>
            <w:tcW w:w="709" w:type="dxa"/>
            <w:shd w:val="clear" w:color="auto" w:fill="auto"/>
            <w:vAlign w:val="center"/>
          </w:tcPr>
          <w:p w14:paraId="3980D21E" w14:textId="77777777" w:rsidR="00981317" w:rsidRDefault="00000000">
            <w:pPr>
              <w:jc w:val="center"/>
              <w:rPr>
                <w:color w:val="FF0000"/>
              </w:rPr>
            </w:pPr>
            <w:r>
              <w:rPr>
                <w:color w:val="000000"/>
                <w:sz w:val="18"/>
                <w:szCs w:val="18"/>
              </w:rPr>
              <w:t>2</w:t>
            </w:r>
          </w:p>
        </w:tc>
        <w:tc>
          <w:tcPr>
            <w:tcW w:w="709" w:type="dxa"/>
            <w:shd w:val="clear" w:color="auto" w:fill="auto"/>
            <w:vAlign w:val="center"/>
          </w:tcPr>
          <w:p w14:paraId="1E098EA9" w14:textId="77777777" w:rsidR="00981317" w:rsidRDefault="00000000">
            <w:pPr>
              <w:jc w:val="center"/>
              <w:rPr>
                <w:color w:val="FF0000"/>
              </w:rPr>
            </w:pPr>
            <w:r>
              <w:rPr>
                <w:rFonts w:hint="eastAsia"/>
                <w:color w:val="000000"/>
                <w:sz w:val="18"/>
                <w:szCs w:val="18"/>
              </w:rPr>
              <w:t>1</w:t>
            </w:r>
          </w:p>
        </w:tc>
        <w:tc>
          <w:tcPr>
            <w:tcW w:w="1045" w:type="dxa"/>
            <w:shd w:val="clear" w:color="auto" w:fill="auto"/>
            <w:vAlign w:val="center"/>
          </w:tcPr>
          <w:p w14:paraId="6FB2A0FD" w14:textId="77777777" w:rsidR="00981317" w:rsidRDefault="00000000">
            <w:pPr>
              <w:jc w:val="center"/>
              <w:rPr>
                <w:color w:val="FF0000"/>
                <w:sz w:val="18"/>
                <w:szCs w:val="18"/>
              </w:rPr>
            </w:pPr>
            <w:r>
              <w:rPr>
                <w:rFonts w:hint="eastAsia"/>
                <w:sz w:val="18"/>
                <w:szCs w:val="18"/>
              </w:rPr>
              <w:t>考试</w:t>
            </w:r>
          </w:p>
        </w:tc>
      </w:tr>
      <w:tr w:rsidR="00981317" w14:paraId="572F910A" w14:textId="77777777">
        <w:trPr>
          <w:jc w:val="center"/>
        </w:trPr>
        <w:tc>
          <w:tcPr>
            <w:tcW w:w="571" w:type="dxa"/>
            <w:vMerge/>
            <w:vAlign w:val="center"/>
          </w:tcPr>
          <w:p w14:paraId="7D641B06" w14:textId="77777777" w:rsidR="00981317" w:rsidRDefault="00981317">
            <w:pPr>
              <w:jc w:val="center"/>
              <w:rPr>
                <w:b/>
                <w:color w:val="000000" w:themeColor="text1"/>
                <w:sz w:val="18"/>
                <w:szCs w:val="18"/>
              </w:rPr>
            </w:pPr>
          </w:p>
        </w:tc>
        <w:tc>
          <w:tcPr>
            <w:tcW w:w="1226" w:type="dxa"/>
            <w:vMerge/>
            <w:vAlign w:val="center"/>
          </w:tcPr>
          <w:p w14:paraId="046D9EFB" w14:textId="77777777" w:rsidR="00981317" w:rsidRDefault="00981317">
            <w:pPr>
              <w:jc w:val="center"/>
              <w:rPr>
                <w:b/>
                <w:color w:val="000000" w:themeColor="text1"/>
                <w:sz w:val="18"/>
                <w:szCs w:val="18"/>
              </w:rPr>
            </w:pPr>
          </w:p>
        </w:tc>
        <w:tc>
          <w:tcPr>
            <w:tcW w:w="3516" w:type="dxa"/>
            <w:shd w:val="clear" w:color="auto" w:fill="auto"/>
            <w:vAlign w:val="center"/>
          </w:tcPr>
          <w:p w14:paraId="7C78C8F0" w14:textId="77777777" w:rsidR="00981317" w:rsidRDefault="00000000">
            <w:pPr>
              <w:rPr>
                <w:i/>
                <w:color w:val="FF0000"/>
                <w:sz w:val="18"/>
                <w:szCs w:val="18"/>
              </w:rPr>
            </w:pPr>
            <w:r>
              <w:rPr>
                <w:rFonts w:hint="eastAsia"/>
                <w:color w:val="000000"/>
                <w:sz w:val="18"/>
                <w:szCs w:val="18"/>
              </w:rPr>
              <w:t>农村社会学</w:t>
            </w:r>
          </w:p>
        </w:tc>
        <w:tc>
          <w:tcPr>
            <w:tcW w:w="1081" w:type="dxa"/>
            <w:shd w:val="clear" w:color="auto" w:fill="auto"/>
            <w:vAlign w:val="center"/>
          </w:tcPr>
          <w:p w14:paraId="40C1A383" w14:textId="77777777" w:rsidR="00981317" w:rsidRDefault="00000000">
            <w:pPr>
              <w:rPr>
                <w:i/>
                <w:color w:val="FF0000"/>
                <w:sz w:val="18"/>
                <w:szCs w:val="18"/>
              </w:rPr>
            </w:pPr>
            <w:r>
              <w:rPr>
                <w:color w:val="000000"/>
                <w:sz w:val="18"/>
                <w:szCs w:val="18"/>
              </w:rPr>
              <w:t>Z</w:t>
            </w:r>
            <w:r>
              <w:rPr>
                <w:rFonts w:hint="eastAsia"/>
                <w:color w:val="000000"/>
                <w:sz w:val="18"/>
                <w:szCs w:val="18"/>
              </w:rPr>
              <w:t>S</w:t>
            </w:r>
            <w:r>
              <w:rPr>
                <w:color w:val="000000"/>
                <w:sz w:val="18"/>
                <w:szCs w:val="18"/>
              </w:rPr>
              <w:t>03220</w:t>
            </w:r>
            <w:r>
              <w:rPr>
                <w:rFonts w:hint="eastAsia"/>
                <w:color w:val="000000"/>
                <w:sz w:val="18"/>
                <w:szCs w:val="18"/>
              </w:rPr>
              <w:t>0</w:t>
            </w:r>
            <w:r>
              <w:rPr>
                <w:color w:val="000000"/>
                <w:sz w:val="18"/>
                <w:szCs w:val="18"/>
              </w:rPr>
              <w:t>3</w:t>
            </w:r>
          </w:p>
        </w:tc>
        <w:tc>
          <w:tcPr>
            <w:tcW w:w="709" w:type="dxa"/>
            <w:shd w:val="clear" w:color="auto" w:fill="auto"/>
            <w:vAlign w:val="center"/>
          </w:tcPr>
          <w:p w14:paraId="5FAAAA09" w14:textId="77777777" w:rsidR="00981317" w:rsidRDefault="00000000">
            <w:pPr>
              <w:jc w:val="center"/>
              <w:rPr>
                <w:i/>
                <w:color w:val="FF0000"/>
                <w:sz w:val="18"/>
                <w:szCs w:val="18"/>
              </w:rPr>
            </w:pPr>
            <w:r>
              <w:rPr>
                <w:rFonts w:hint="eastAsia"/>
                <w:color w:val="000000"/>
                <w:sz w:val="18"/>
                <w:szCs w:val="18"/>
              </w:rPr>
              <w:t>2</w:t>
            </w:r>
          </w:p>
        </w:tc>
        <w:tc>
          <w:tcPr>
            <w:tcW w:w="709" w:type="dxa"/>
            <w:shd w:val="clear" w:color="auto" w:fill="auto"/>
            <w:vAlign w:val="center"/>
          </w:tcPr>
          <w:p w14:paraId="314A061E" w14:textId="77777777" w:rsidR="00981317" w:rsidRDefault="00000000">
            <w:pPr>
              <w:jc w:val="center"/>
              <w:rPr>
                <w:i/>
                <w:color w:val="FF0000"/>
                <w:sz w:val="18"/>
                <w:szCs w:val="18"/>
              </w:rPr>
            </w:pPr>
            <w:r>
              <w:rPr>
                <w:color w:val="000000"/>
                <w:sz w:val="18"/>
                <w:szCs w:val="18"/>
              </w:rPr>
              <w:t>2</w:t>
            </w:r>
          </w:p>
        </w:tc>
        <w:tc>
          <w:tcPr>
            <w:tcW w:w="1045" w:type="dxa"/>
            <w:shd w:val="clear" w:color="auto" w:fill="auto"/>
            <w:vAlign w:val="center"/>
          </w:tcPr>
          <w:p w14:paraId="7FD9877C" w14:textId="77777777" w:rsidR="00981317" w:rsidRDefault="00000000">
            <w:pPr>
              <w:jc w:val="center"/>
              <w:rPr>
                <w:i/>
                <w:color w:val="FF0000"/>
                <w:sz w:val="18"/>
                <w:szCs w:val="18"/>
              </w:rPr>
            </w:pPr>
            <w:r>
              <w:rPr>
                <w:rFonts w:hint="eastAsia"/>
                <w:sz w:val="18"/>
                <w:szCs w:val="18"/>
              </w:rPr>
              <w:t>考试</w:t>
            </w:r>
          </w:p>
        </w:tc>
      </w:tr>
      <w:tr w:rsidR="00981317" w14:paraId="16CA53B8" w14:textId="77777777">
        <w:trPr>
          <w:jc w:val="center"/>
        </w:trPr>
        <w:tc>
          <w:tcPr>
            <w:tcW w:w="571" w:type="dxa"/>
            <w:vMerge/>
            <w:vAlign w:val="center"/>
          </w:tcPr>
          <w:p w14:paraId="56DC032D" w14:textId="77777777" w:rsidR="00981317" w:rsidRDefault="00981317">
            <w:pPr>
              <w:jc w:val="center"/>
              <w:rPr>
                <w:b/>
                <w:color w:val="000000" w:themeColor="text1"/>
                <w:sz w:val="18"/>
                <w:szCs w:val="18"/>
              </w:rPr>
            </w:pPr>
          </w:p>
        </w:tc>
        <w:tc>
          <w:tcPr>
            <w:tcW w:w="1226" w:type="dxa"/>
            <w:vMerge/>
            <w:vAlign w:val="center"/>
          </w:tcPr>
          <w:p w14:paraId="5172A752" w14:textId="77777777" w:rsidR="00981317" w:rsidRDefault="00981317">
            <w:pPr>
              <w:jc w:val="center"/>
              <w:rPr>
                <w:b/>
                <w:color w:val="000000" w:themeColor="text1"/>
                <w:sz w:val="18"/>
                <w:szCs w:val="18"/>
              </w:rPr>
            </w:pPr>
          </w:p>
        </w:tc>
        <w:tc>
          <w:tcPr>
            <w:tcW w:w="3516" w:type="dxa"/>
            <w:shd w:val="clear" w:color="auto" w:fill="auto"/>
            <w:vAlign w:val="center"/>
          </w:tcPr>
          <w:p w14:paraId="3689C3B1" w14:textId="77777777" w:rsidR="00981317" w:rsidRDefault="00000000">
            <w:pPr>
              <w:rPr>
                <w:sz w:val="18"/>
                <w:szCs w:val="18"/>
              </w:rPr>
            </w:pPr>
            <w:r>
              <w:rPr>
                <w:rFonts w:hint="eastAsia"/>
                <w:color w:val="000000"/>
                <w:sz w:val="18"/>
                <w:szCs w:val="18"/>
              </w:rPr>
              <w:t>农村公共管理</w:t>
            </w:r>
          </w:p>
        </w:tc>
        <w:tc>
          <w:tcPr>
            <w:tcW w:w="1081" w:type="dxa"/>
            <w:shd w:val="clear" w:color="auto" w:fill="auto"/>
            <w:vAlign w:val="center"/>
          </w:tcPr>
          <w:p w14:paraId="5E251B0A" w14:textId="77777777" w:rsidR="00981317" w:rsidRDefault="00000000">
            <w:pPr>
              <w:rPr>
                <w:sz w:val="18"/>
                <w:szCs w:val="18"/>
              </w:rPr>
            </w:pPr>
            <w:r>
              <w:rPr>
                <w:color w:val="000000"/>
                <w:sz w:val="18"/>
                <w:szCs w:val="18"/>
              </w:rPr>
              <w:t>Z</w:t>
            </w:r>
            <w:r>
              <w:rPr>
                <w:rFonts w:hint="eastAsia"/>
                <w:color w:val="000000"/>
                <w:sz w:val="18"/>
                <w:szCs w:val="18"/>
              </w:rPr>
              <w:t>S</w:t>
            </w:r>
            <w:r>
              <w:rPr>
                <w:color w:val="000000"/>
                <w:sz w:val="18"/>
                <w:szCs w:val="18"/>
              </w:rPr>
              <w:t>03220</w:t>
            </w:r>
            <w:r>
              <w:rPr>
                <w:rFonts w:hint="eastAsia"/>
                <w:color w:val="000000"/>
                <w:sz w:val="18"/>
                <w:szCs w:val="18"/>
              </w:rPr>
              <w:t>0</w:t>
            </w:r>
            <w:r>
              <w:rPr>
                <w:color w:val="000000"/>
                <w:sz w:val="18"/>
                <w:szCs w:val="18"/>
              </w:rPr>
              <w:t>4</w:t>
            </w:r>
          </w:p>
        </w:tc>
        <w:tc>
          <w:tcPr>
            <w:tcW w:w="709" w:type="dxa"/>
            <w:shd w:val="clear" w:color="auto" w:fill="auto"/>
            <w:vAlign w:val="center"/>
          </w:tcPr>
          <w:p w14:paraId="508B423F" w14:textId="77777777" w:rsidR="00981317" w:rsidRDefault="00000000">
            <w:pPr>
              <w:jc w:val="center"/>
              <w:rPr>
                <w:sz w:val="18"/>
                <w:szCs w:val="18"/>
              </w:rPr>
            </w:pPr>
            <w:r>
              <w:rPr>
                <w:rFonts w:hint="eastAsia"/>
                <w:color w:val="000000"/>
                <w:sz w:val="18"/>
                <w:szCs w:val="18"/>
              </w:rPr>
              <w:t>2</w:t>
            </w:r>
          </w:p>
        </w:tc>
        <w:tc>
          <w:tcPr>
            <w:tcW w:w="709" w:type="dxa"/>
            <w:shd w:val="clear" w:color="auto" w:fill="auto"/>
            <w:vAlign w:val="center"/>
          </w:tcPr>
          <w:p w14:paraId="09794F25" w14:textId="77777777" w:rsidR="00981317" w:rsidRDefault="00000000">
            <w:pPr>
              <w:jc w:val="center"/>
              <w:rPr>
                <w:sz w:val="18"/>
                <w:szCs w:val="18"/>
              </w:rPr>
            </w:pPr>
            <w:r>
              <w:rPr>
                <w:color w:val="000000"/>
                <w:sz w:val="18"/>
                <w:szCs w:val="18"/>
              </w:rPr>
              <w:t>2</w:t>
            </w:r>
          </w:p>
        </w:tc>
        <w:tc>
          <w:tcPr>
            <w:tcW w:w="1045" w:type="dxa"/>
            <w:shd w:val="clear" w:color="auto" w:fill="auto"/>
            <w:vAlign w:val="center"/>
          </w:tcPr>
          <w:p w14:paraId="0DDDF345" w14:textId="77777777" w:rsidR="00981317" w:rsidRDefault="00000000">
            <w:pPr>
              <w:jc w:val="center"/>
              <w:rPr>
                <w:sz w:val="18"/>
                <w:szCs w:val="18"/>
              </w:rPr>
            </w:pPr>
            <w:r>
              <w:rPr>
                <w:rFonts w:hint="eastAsia"/>
                <w:sz w:val="18"/>
                <w:szCs w:val="18"/>
              </w:rPr>
              <w:t>考试</w:t>
            </w:r>
          </w:p>
        </w:tc>
      </w:tr>
      <w:tr w:rsidR="00981317" w14:paraId="00538334" w14:textId="77777777">
        <w:trPr>
          <w:jc w:val="center"/>
        </w:trPr>
        <w:tc>
          <w:tcPr>
            <w:tcW w:w="571" w:type="dxa"/>
            <w:vMerge/>
            <w:vAlign w:val="center"/>
          </w:tcPr>
          <w:p w14:paraId="6AFA6F6A" w14:textId="77777777" w:rsidR="00981317" w:rsidRDefault="00981317">
            <w:pPr>
              <w:jc w:val="center"/>
              <w:rPr>
                <w:b/>
                <w:color w:val="000000" w:themeColor="text1"/>
                <w:sz w:val="18"/>
                <w:szCs w:val="18"/>
              </w:rPr>
            </w:pPr>
          </w:p>
        </w:tc>
        <w:tc>
          <w:tcPr>
            <w:tcW w:w="1226" w:type="dxa"/>
            <w:vMerge/>
            <w:vAlign w:val="center"/>
          </w:tcPr>
          <w:p w14:paraId="249130D7" w14:textId="77777777" w:rsidR="00981317" w:rsidRDefault="00981317">
            <w:pPr>
              <w:jc w:val="center"/>
              <w:rPr>
                <w:b/>
                <w:color w:val="000000" w:themeColor="text1"/>
                <w:sz w:val="18"/>
                <w:szCs w:val="18"/>
              </w:rPr>
            </w:pPr>
          </w:p>
        </w:tc>
        <w:tc>
          <w:tcPr>
            <w:tcW w:w="3516" w:type="dxa"/>
            <w:shd w:val="clear" w:color="auto" w:fill="auto"/>
            <w:vAlign w:val="center"/>
          </w:tcPr>
          <w:p w14:paraId="710B8158" w14:textId="77777777" w:rsidR="00981317" w:rsidRDefault="00000000">
            <w:pPr>
              <w:rPr>
                <w:sz w:val="18"/>
                <w:szCs w:val="18"/>
              </w:rPr>
            </w:pPr>
            <w:r>
              <w:rPr>
                <w:rFonts w:hint="eastAsia"/>
                <w:color w:val="000000"/>
                <w:sz w:val="18"/>
                <w:szCs w:val="18"/>
              </w:rPr>
              <w:t>农村发展规划</w:t>
            </w:r>
          </w:p>
        </w:tc>
        <w:tc>
          <w:tcPr>
            <w:tcW w:w="1081" w:type="dxa"/>
            <w:shd w:val="clear" w:color="auto" w:fill="auto"/>
            <w:vAlign w:val="center"/>
          </w:tcPr>
          <w:p w14:paraId="616DF39E" w14:textId="77777777" w:rsidR="00981317" w:rsidRDefault="00000000">
            <w:pPr>
              <w:rPr>
                <w:sz w:val="18"/>
                <w:szCs w:val="18"/>
              </w:rPr>
            </w:pPr>
            <w:r>
              <w:rPr>
                <w:color w:val="000000"/>
                <w:sz w:val="18"/>
                <w:szCs w:val="18"/>
              </w:rPr>
              <w:t>Z</w:t>
            </w:r>
            <w:r>
              <w:rPr>
                <w:rFonts w:hint="eastAsia"/>
                <w:color w:val="000000"/>
                <w:sz w:val="18"/>
                <w:szCs w:val="18"/>
              </w:rPr>
              <w:t>S</w:t>
            </w:r>
            <w:r>
              <w:rPr>
                <w:color w:val="000000"/>
                <w:sz w:val="18"/>
                <w:szCs w:val="18"/>
              </w:rPr>
              <w:t>03220</w:t>
            </w:r>
            <w:r>
              <w:rPr>
                <w:rFonts w:hint="eastAsia"/>
                <w:color w:val="000000"/>
                <w:sz w:val="18"/>
                <w:szCs w:val="18"/>
              </w:rPr>
              <w:t>0</w:t>
            </w:r>
            <w:r>
              <w:rPr>
                <w:color w:val="000000"/>
                <w:sz w:val="18"/>
                <w:szCs w:val="18"/>
              </w:rPr>
              <w:t>6</w:t>
            </w:r>
          </w:p>
        </w:tc>
        <w:tc>
          <w:tcPr>
            <w:tcW w:w="709" w:type="dxa"/>
            <w:shd w:val="clear" w:color="auto" w:fill="auto"/>
            <w:vAlign w:val="center"/>
          </w:tcPr>
          <w:p w14:paraId="5227EEE8" w14:textId="77777777" w:rsidR="00981317" w:rsidRDefault="00000000">
            <w:pPr>
              <w:jc w:val="center"/>
              <w:rPr>
                <w:sz w:val="18"/>
                <w:szCs w:val="18"/>
              </w:rPr>
            </w:pPr>
            <w:r>
              <w:rPr>
                <w:color w:val="000000"/>
                <w:sz w:val="18"/>
                <w:szCs w:val="18"/>
              </w:rPr>
              <w:t>2</w:t>
            </w:r>
          </w:p>
        </w:tc>
        <w:tc>
          <w:tcPr>
            <w:tcW w:w="709" w:type="dxa"/>
            <w:shd w:val="clear" w:color="auto" w:fill="auto"/>
            <w:vAlign w:val="center"/>
          </w:tcPr>
          <w:p w14:paraId="61051372" w14:textId="77777777" w:rsidR="00981317" w:rsidRDefault="00000000">
            <w:pPr>
              <w:jc w:val="center"/>
              <w:rPr>
                <w:sz w:val="18"/>
                <w:szCs w:val="18"/>
              </w:rPr>
            </w:pPr>
            <w:r>
              <w:rPr>
                <w:rFonts w:hint="eastAsia"/>
                <w:color w:val="000000"/>
                <w:sz w:val="18"/>
                <w:szCs w:val="18"/>
              </w:rPr>
              <w:t>3</w:t>
            </w:r>
          </w:p>
        </w:tc>
        <w:tc>
          <w:tcPr>
            <w:tcW w:w="1045" w:type="dxa"/>
            <w:shd w:val="clear" w:color="auto" w:fill="auto"/>
            <w:vAlign w:val="center"/>
          </w:tcPr>
          <w:p w14:paraId="1AC7DC1A" w14:textId="77777777" w:rsidR="00981317" w:rsidRDefault="00000000">
            <w:pPr>
              <w:jc w:val="center"/>
              <w:rPr>
                <w:sz w:val="18"/>
                <w:szCs w:val="18"/>
              </w:rPr>
            </w:pPr>
            <w:r>
              <w:rPr>
                <w:rFonts w:hint="eastAsia"/>
                <w:sz w:val="18"/>
                <w:szCs w:val="18"/>
              </w:rPr>
              <w:t>考试</w:t>
            </w:r>
          </w:p>
        </w:tc>
      </w:tr>
      <w:tr w:rsidR="00981317" w14:paraId="0123C547" w14:textId="77777777">
        <w:trPr>
          <w:jc w:val="center"/>
        </w:trPr>
        <w:tc>
          <w:tcPr>
            <w:tcW w:w="571" w:type="dxa"/>
            <w:vMerge/>
            <w:vAlign w:val="center"/>
          </w:tcPr>
          <w:p w14:paraId="1EDD0662" w14:textId="77777777" w:rsidR="00981317" w:rsidRDefault="00981317">
            <w:pPr>
              <w:jc w:val="center"/>
              <w:rPr>
                <w:b/>
                <w:color w:val="000000" w:themeColor="text1"/>
                <w:sz w:val="18"/>
                <w:szCs w:val="18"/>
              </w:rPr>
            </w:pPr>
          </w:p>
        </w:tc>
        <w:tc>
          <w:tcPr>
            <w:tcW w:w="1226" w:type="dxa"/>
            <w:vMerge/>
            <w:vAlign w:val="center"/>
          </w:tcPr>
          <w:p w14:paraId="204AA2B0" w14:textId="77777777" w:rsidR="00981317" w:rsidRDefault="00981317">
            <w:pPr>
              <w:jc w:val="center"/>
              <w:rPr>
                <w:b/>
                <w:color w:val="000000" w:themeColor="text1"/>
                <w:sz w:val="18"/>
                <w:szCs w:val="18"/>
              </w:rPr>
            </w:pPr>
          </w:p>
        </w:tc>
        <w:tc>
          <w:tcPr>
            <w:tcW w:w="3516" w:type="dxa"/>
            <w:shd w:val="clear" w:color="auto" w:fill="auto"/>
            <w:vAlign w:val="center"/>
          </w:tcPr>
          <w:p w14:paraId="6A500DEE" w14:textId="77777777" w:rsidR="00981317" w:rsidRDefault="00000000">
            <w:pPr>
              <w:rPr>
                <w:sz w:val="18"/>
                <w:szCs w:val="18"/>
              </w:rPr>
            </w:pPr>
            <w:r>
              <w:rPr>
                <w:rFonts w:hint="eastAsia"/>
                <w:color w:val="000000"/>
                <w:sz w:val="18"/>
                <w:szCs w:val="18"/>
              </w:rPr>
              <w:t>乡村振兴案例研究</w:t>
            </w:r>
          </w:p>
        </w:tc>
        <w:tc>
          <w:tcPr>
            <w:tcW w:w="1081" w:type="dxa"/>
            <w:shd w:val="clear" w:color="auto" w:fill="auto"/>
            <w:vAlign w:val="center"/>
          </w:tcPr>
          <w:p w14:paraId="1C33550E" w14:textId="77777777" w:rsidR="00981317" w:rsidRDefault="00000000">
            <w:pPr>
              <w:rPr>
                <w:sz w:val="18"/>
                <w:szCs w:val="18"/>
              </w:rPr>
            </w:pPr>
            <w:r>
              <w:rPr>
                <w:color w:val="000000"/>
                <w:sz w:val="18"/>
                <w:szCs w:val="18"/>
              </w:rPr>
              <w:t>ZS0322008</w:t>
            </w:r>
          </w:p>
        </w:tc>
        <w:tc>
          <w:tcPr>
            <w:tcW w:w="709" w:type="dxa"/>
            <w:shd w:val="clear" w:color="auto" w:fill="auto"/>
            <w:vAlign w:val="center"/>
          </w:tcPr>
          <w:p w14:paraId="7852BBA5" w14:textId="77777777" w:rsidR="00981317" w:rsidRDefault="00000000">
            <w:pPr>
              <w:jc w:val="center"/>
              <w:rPr>
                <w:sz w:val="18"/>
                <w:szCs w:val="18"/>
              </w:rPr>
            </w:pPr>
            <w:r>
              <w:rPr>
                <w:rFonts w:hint="eastAsia"/>
                <w:color w:val="000000"/>
                <w:sz w:val="18"/>
                <w:szCs w:val="18"/>
              </w:rPr>
              <w:t>2</w:t>
            </w:r>
          </w:p>
        </w:tc>
        <w:tc>
          <w:tcPr>
            <w:tcW w:w="709" w:type="dxa"/>
            <w:shd w:val="clear" w:color="auto" w:fill="auto"/>
            <w:vAlign w:val="center"/>
          </w:tcPr>
          <w:p w14:paraId="18F5A6AC" w14:textId="77777777" w:rsidR="00981317" w:rsidRDefault="00000000">
            <w:pPr>
              <w:jc w:val="center"/>
              <w:rPr>
                <w:sz w:val="18"/>
                <w:szCs w:val="18"/>
              </w:rPr>
            </w:pPr>
            <w:r>
              <w:rPr>
                <w:color w:val="000000"/>
                <w:sz w:val="18"/>
                <w:szCs w:val="18"/>
              </w:rPr>
              <w:t>2</w:t>
            </w:r>
          </w:p>
        </w:tc>
        <w:tc>
          <w:tcPr>
            <w:tcW w:w="1045" w:type="dxa"/>
            <w:shd w:val="clear" w:color="auto" w:fill="auto"/>
            <w:vAlign w:val="center"/>
          </w:tcPr>
          <w:p w14:paraId="2307E688" w14:textId="77777777" w:rsidR="00981317" w:rsidRDefault="00000000">
            <w:pPr>
              <w:jc w:val="center"/>
              <w:rPr>
                <w:sz w:val="18"/>
                <w:szCs w:val="18"/>
              </w:rPr>
            </w:pPr>
            <w:r>
              <w:rPr>
                <w:rFonts w:hint="eastAsia"/>
                <w:sz w:val="18"/>
                <w:szCs w:val="18"/>
              </w:rPr>
              <w:t>考查</w:t>
            </w:r>
          </w:p>
        </w:tc>
      </w:tr>
      <w:tr w:rsidR="00981317" w14:paraId="41905A3E" w14:textId="77777777">
        <w:trPr>
          <w:trHeight w:val="439"/>
          <w:jc w:val="center"/>
        </w:trPr>
        <w:tc>
          <w:tcPr>
            <w:tcW w:w="571" w:type="dxa"/>
            <w:vMerge w:val="restart"/>
            <w:vAlign w:val="center"/>
          </w:tcPr>
          <w:p w14:paraId="5453EE69" w14:textId="77777777" w:rsidR="00981317" w:rsidRDefault="00000000">
            <w:pPr>
              <w:jc w:val="center"/>
              <w:rPr>
                <w:b/>
                <w:color w:val="000000" w:themeColor="text1"/>
                <w:sz w:val="18"/>
                <w:szCs w:val="18"/>
              </w:rPr>
            </w:pPr>
            <w:r>
              <w:rPr>
                <w:b/>
                <w:color w:val="000000" w:themeColor="text1"/>
                <w:sz w:val="18"/>
                <w:szCs w:val="18"/>
              </w:rPr>
              <w:t>非学位课</w:t>
            </w:r>
          </w:p>
        </w:tc>
        <w:tc>
          <w:tcPr>
            <w:tcW w:w="1226" w:type="dxa"/>
            <w:vMerge w:val="restart"/>
            <w:vAlign w:val="center"/>
          </w:tcPr>
          <w:p w14:paraId="32EE2623" w14:textId="77777777" w:rsidR="00981317" w:rsidRDefault="00000000">
            <w:pPr>
              <w:jc w:val="center"/>
              <w:rPr>
                <w:b/>
                <w:color w:val="000000" w:themeColor="text1"/>
                <w:sz w:val="18"/>
                <w:szCs w:val="18"/>
              </w:rPr>
            </w:pPr>
            <w:r>
              <w:rPr>
                <w:b/>
                <w:color w:val="000000" w:themeColor="text1"/>
                <w:sz w:val="18"/>
                <w:szCs w:val="18"/>
              </w:rPr>
              <w:t>公共通识课</w:t>
            </w:r>
          </w:p>
          <w:p w14:paraId="7539D28C" w14:textId="77777777" w:rsidR="00981317" w:rsidRDefault="00000000">
            <w:pPr>
              <w:jc w:val="center"/>
              <w:rPr>
                <w:b/>
                <w:color w:val="000000" w:themeColor="text1"/>
                <w:sz w:val="18"/>
                <w:szCs w:val="18"/>
              </w:rPr>
            </w:pPr>
            <w:r>
              <w:rPr>
                <w:b/>
                <w:color w:val="000000" w:themeColor="text1"/>
                <w:sz w:val="18"/>
                <w:szCs w:val="18"/>
              </w:rPr>
              <w:t>（</w:t>
            </w:r>
            <w:r>
              <w:rPr>
                <w:b/>
                <w:color w:val="000000" w:themeColor="text1"/>
                <w:sz w:val="18"/>
                <w:szCs w:val="18"/>
              </w:rPr>
              <w:t>2</w:t>
            </w:r>
            <w:r>
              <w:rPr>
                <w:b/>
                <w:color w:val="000000" w:themeColor="text1"/>
                <w:sz w:val="18"/>
                <w:szCs w:val="18"/>
              </w:rPr>
              <w:t>学分）</w:t>
            </w:r>
          </w:p>
        </w:tc>
        <w:tc>
          <w:tcPr>
            <w:tcW w:w="3516" w:type="dxa"/>
            <w:vAlign w:val="center"/>
          </w:tcPr>
          <w:p w14:paraId="464F29CA" w14:textId="77777777" w:rsidR="00981317" w:rsidRDefault="00000000">
            <w:pPr>
              <w:rPr>
                <w:color w:val="000000" w:themeColor="text1"/>
                <w:sz w:val="18"/>
                <w:szCs w:val="18"/>
              </w:rPr>
            </w:pPr>
            <w:r>
              <w:rPr>
                <w:color w:val="000000" w:themeColor="text1"/>
                <w:sz w:val="18"/>
                <w:szCs w:val="18"/>
              </w:rPr>
              <w:t>《习近平谈治国理政》研读</w:t>
            </w:r>
          </w:p>
        </w:tc>
        <w:tc>
          <w:tcPr>
            <w:tcW w:w="1081" w:type="dxa"/>
            <w:vAlign w:val="center"/>
          </w:tcPr>
          <w:p w14:paraId="6602F7A2" w14:textId="77777777" w:rsidR="00981317" w:rsidRDefault="00000000">
            <w:pPr>
              <w:jc w:val="center"/>
              <w:rPr>
                <w:color w:val="000000" w:themeColor="text1"/>
                <w:sz w:val="18"/>
                <w:szCs w:val="18"/>
              </w:rPr>
            </w:pPr>
            <w:r>
              <w:rPr>
                <w:color w:val="000000" w:themeColor="text1"/>
                <w:sz w:val="18"/>
                <w:szCs w:val="18"/>
              </w:rPr>
              <w:t>TT0000101</w:t>
            </w:r>
          </w:p>
        </w:tc>
        <w:tc>
          <w:tcPr>
            <w:tcW w:w="709" w:type="dxa"/>
            <w:vAlign w:val="center"/>
          </w:tcPr>
          <w:p w14:paraId="1AE2E61C" w14:textId="77777777" w:rsidR="00981317" w:rsidRDefault="00000000">
            <w:pPr>
              <w:jc w:val="center"/>
              <w:rPr>
                <w:color w:val="000000" w:themeColor="text1"/>
                <w:sz w:val="18"/>
                <w:szCs w:val="18"/>
              </w:rPr>
            </w:pPr>
            <w:r>
              <w:rPr>
                <w:color w:val="000000" w:themeColor="text1"/>
                <w:sz w:val="18"/>
                <w:szCs w:val="18"/>
              </w:rPr>
              <w:t>1</w:t>
            </w:r>
          </w:p>
        </w:tc>
        <w:tc>
          <w:tcPr>
            <w:tcW w:w="709" w:type="dxa"/>
            <w:vAlign w:val="center"/>
          </w:tcPr>
          <w:p w14:paraId="0DA27500" w14:textId="77777777" w:rsidR="00981317" w:rsidRDefault="00000000">
            <w:pPr>
              <w:jc w:val="center"/>
              <w:rPr>
                <w:color w:val="000000" w:themeColor="text1"/>
                <w:sz w:val="18"/>
                <w:szCs w:val="18"/>
              </w:rPr>
            </w:pPr>
            <w:r>
              <w:rPr>
                <w:color w:val="000000" w:themeColor="text1"/>
                <w:sz w:val="18"/>
                <w:szCs w:val="18"/>
              </w:rPr>
              <w:t>2</w:t>
            </w:r>
          </w:p>
        </w:tc>
        <w:tc>
          <w:tcPr>
            <w:tcW w:w="1045" w:type="dxa"/>
            <w:vAlign w:val="center"/>
          </w:tcPr>
          <w:p w14:paraId="2C6F36A6" w14:textId="77777777" w:rsidR="00981317" w:rsidRDefault="00000000">
            <w:pPr>
              <w:jc w:val="center"/>
              <w:rPr>
                <w:color w:val="000000" w:themeColor="text1"/>
                <w:sz w:val="18"/>
                <w:szCs w:val="18"/>
              </w:rPr>
            </w:pPr>
            <w:r>
              <w:rPr>
                <w:color w:val="000000" w:themeColor="text1"/>
                <w:sz w:val="18"/>
                <w:szCs w:val="18"/>
              </w:rPr>
              <w:t>考查</w:t>
            </w:r>
          </w:p>
        </w:tc>
      </w:tr>
      <w:tr w:rsidR="00981317" w14:paraId="3E378E09" w14:textId="77777777">
        <w:trPr>
          <w:trHeight w:val="416"/>
          <w:jc w:val="center"/>
        </w:trPr>
        <w:tc>
          <w:tcPr>
            <w:tcW w:w="571" w:type="dxa"/>
            <w:vMerge/>
            <w:vAlign w:val="center"/>
          </w:tcPr>
          <w:p w14:paraId="59E2D17E" w14:textId="77777777" w:rsidR="00981317" w:rsidRDefault="00981317">
            <w:pPr>
              <w:jc w:val="center"/>
              <w:rPr>
                <w:b/>
                <w:color w:val="000000" w:themeColor="text1"/>
                <w:sz w:val="18"/>
                <w:szCs w:val="18"/>
              </w:rPr>
            </w:pPr>
          </w:p>
        </w:tc>
        <w:tc>
          <w:tcPr>
            <w:tcW w:w="1226" w:type="dxa"/>
            <w:vMerge/>
            <w:vAlign w:val="center"/>
          </w:tcPr>
          <w:p w14:paraId="6D8BA7DC" w14:textId="77777777" w:rsidR="00981317" w:rsidRDefault="00981317">
            <w:pPr>
              <w:jc w:val="center"/>
              <w:rPr>
                <w:b/>
                <w:color w:val="000000" w:themeColor="text1"/>
                <w:sz w:val="18"/>
                <w:szCs w:val="18"/>
              </w:rPr>
            </w:pPr>
          </w:p>
        </w:tc>
        <w:tc>
          <w:tcPr>
            <w:tcW w:w="3516" w:type="dxa"/>
            <w:vAlign w:val="center"/>
          </w:tcPr>
          <w:p w14:paraId="21B3A201" w14:textId="77777777" w:rsidR="00981317" w:rsidRDefault="00000000">
            <w:pPr>
              <w:rPr>
                <w:color w:val="000000" w:themeColor="text1"/>
                <w:sz w:val="18"/>
                <w:szCs w:val="18"/>
              </w:rPr>
            </w:pPr>
            <w:r>
              <w:rPr>
                <w:color w:val="000000" w:themeColor="text1"/>
                <w:sz w:val="18"/>
                <w:szCs w:val="18"/>
              </w:rPr>
              <w:t>马克思主义与社会科学方法论</w:t>
            </w:r>
          </w:p>
        </w:tc>
        <w:tc>
          <w:tcPr>
            <w:tcW w:w="1081" w:type="dxa"/>
            <w:vAlign w:val="center"/>
          </w:tcPr>
          <w:p w14:paraId="035AB63E" w14:textId="77777777" w:rsidR="00981317" w:rsidRDefault="00000000">
            <w:pPr>
              <w:jc w:val="center"/>
              <w:rPr>
                <w:color w:val="000000" w:themeColor="text1"/>
                <w:sz w:val="18"/>
                <w:szCs w:val="18"/>
              </w:rPr>
            </w:pPr>
            <w:r>
              <w:rPr>
                <w:color w:val="000000" w:themeColor="text1"/>
                <w:sz w:val="18"/>
                <w:szCs w:val="18"/>
              </w:rPr>
              <w:t>TS0000101</w:t>
            </w:r>
          </w:p>
        </w:tc>
        <w:tc>
          <w:tcPr>
            <w:tcW w:w="709" w:type="dxa"/>
            <w:vAlign w:val="center"/>
          </w:tcPr>
          <w:p w14:paraId="4A0E0CA3" w14:textId="77777777" w:rsidR="00981317" w:rsidRDefault="00000000">
            <w:pPr>
              <w:jc w:val="center"/>
              <w:rPr>
                <w:color w:val="000000" w:themeColor="text1"/>
                <w:sz w:val="18"/>
                <w:szCs w:val="18"/>
              </w:rPr>
            </w:pPr>
            <w:r>
              <w:rPr>
                <w:color w:val="000000" w:themeColor="text1"/>
                <w:sz w:val="18"/>
                <w:szCs w:val="18"/>
              </w:rPr>
              <w:t>1</w:t>
            </w:r>
          </w:p>
        </w:tc>
        <w:tc>
          <w:tcPr>
            <w:tcW w:w="709" w:type="dxa"/>
            <w:vAlign w:val="center"/>
          </w:tcPr>
          <w:p w14:paraId="1807B830" w14:textId="77777777" w:rsidR="00981317" w:rsidRDefault="00000000">
            <w:pPr>
              <w:jc w:val="center"/>
              <w:rPr>
                <w:color w:val="000000" w:themeColor="text1"/>
                <w:sz w:val="18"/>
                <w:szCs w:val="18"/>
              </w:rPr>
            </w:pPr>
            <w:r>
              <w:rPr>
                <w:color w:val="000000" w:themeColor="text1"/>
                <w:sz w:val="18"/>
                <w:szCs w:val="18"/>
              </w:rPr>
              <w:t>2</w:t>
            </w:r>
          </w:p>
        </w:tc>
        <w:tc>
          <w:tcPr>
            <w:tcW w:w="1045" w:type="dxa"/>
            <w:vAlign w:val="center"/>
          </w:tcPr>
          <w:p w14:paraId="7B31BD49" w14:textId="77777777" w:rsidR="00981317" w:rsidRDefault="00000000">
            <w:pPr>
              <w:jc w:val="center"/>
              <w:rPr>
                <w:color w:val="000000" w:themeColor="text1"/>
                <w:sz w:val="18"/>
                <w:szCs w:val="18"/>
              </w:rPr>
            </w:pPr>
            <w:r>
              <w:rPr>
                <w:color w:val="000000" w:themeColor="text1"/>
                <w:sz w:val="18"/>
                <w:szCs w:val="18"/>
              </w:rPr>
              <w:t>考查</w:t>
            </w:r>
          </w:p>
        </w:tc>
      </w:tr>
      <w:tr w:rsidR="00981317" w14:paraId="03E4DC15" w14:textId="77777777">
        <w:trPr>
          <w:jc w:val="center"/>
        </w:trPr>
        <w:tc>
          <w:tcPr>
            <w:tcW w:w="571" w:type="dxa"/>
            <w:vMerge/>
          </w:tcPr>
          <w:p w14:paraId="7450B420" w14:textId="77777777" w:rsidR="00981317" w:rsidRDefault="00981317">
            <w:pPr>
              <w:rPr>
                <w:b/>
                <w:color w:val="000000" w:themeColor="text1"/>
                <w:sz w:val="18"/>
                <w:szCs w:val="18"/>
              </w:rPr>
            </w:pPr>
          </w:p>
        </w:tc>
        <w:tc>
          <w:tcPr>
            <w:tcW w:w="1226" w:type="dxa"/>
            <w:vMerge w:val="restart"/>
            <w:shd w:val="clear" w:color="auto" w:fill="auto"/>
            <w:vAlign w:val="center"/>
          </w:tcPr>
          <w:p w14:paraId="571B2D0E" w14:textId="77777777" w:rsidR="00981317" w:rsidRDefault="00000000">
            <w:pPr>
              <w:jc w:val="center"/>
              <w:rPr>
                <w:b/>
                <w:sz w:val="18"/>
                <w:szCs w:val="18"/>
              </w:rPr>
            </w:pPr>
            <w:r>
              <w:rPr>
                <w:rFonts w:hint="eastAsia"/>
                <w:b/>
                <w:sz w:val="18"/>
                <w:szCs w:val="18"/>
              </w:rPr>
              <w:t>方向</w:t>
            </w:r>
          </w:p>
          <w:p w14:paraId="489C4E9F" w14:textId="77777777" w:rsidR="00981317" w:rsidRDefault="00000000">
            <w:pPr>
              <w:pStyle w:val="a5"/>
              <w:jc w:val="center"/>
              <w:rPr>
                <w:rFonts w:hint="eastAsia"/>
              </w:rPr>
            </w:pPr>
            <w:r>
              <w:rPr>
                <w:b/>
                <w:color w:val="000000" w:themeColor="text1"/>
              </w:rPr>
              <w:t>选修课</w:t>
            </w:r>
          </w:p>
        </w:tc>
        <w:tc>
          <w:tcPr>
            <w:tcW w:w="3516" w:type="dxa"/>
            <w:shd w:val="clear" w:color="auto" w:fill="auto"/>
            <w:vAlign w:val="center"/>
          </w:tcPr>
          <w:p w14:paraId="2F81101D" w14:textId="77777777" w:rsidR="00981317" w:rsidRDefault="00000000">
            <w:pPr>
              <w:jc w:val="left"/>
              <w:rPr>
                <w:sz w:val="18"/>
                <w:szCs w:val="18"/>
              </w:rPr>
            </w:pPr>
            <w:r>
              <w:rPr>
                <w:rFonts w:hint="eastAsia"/>
                <w:color w:val="000000"/>
                <w:sz w:val="18"/>
                <w:szCs w:val="18"/>
              </w:rPr>
              <w:t>区域经济规划</w:t>
            </w:r>
          </w:p>
        </w:tc>
        <w:tc>
          <w:tcPr>
            <w:tcW w:w="1081" w:type="dxa"/>
            <w:shd w:val="clear" w:color="auto" w:fill="auto"/>
            <w:vAlign w:val="center"/>
          </w:tcPr>
          <w:p w14:paraId="05540706" w14:textId="77777777" w:rsidR="00981317" w:rsidRDefault="00000000">
            <w:pPr>
              <w:rPr>
                <w:sz w:val="18"/>
                <w:szCs w:val="18"/>
              </w:rPr>
            </w:pPr>
            <w:r>
              <w:rPr>
                <w:rFonts w:hint="eastAsia"/>
                <w:color w:val="000000"/>
                <w:sz w:val="18"/>
                <w:szCs w:val="18"/>
              </w:rPr>
              <w:t>XS0302201</w:t>
            </w:r>
          </w:p>
        </w:tc>
        <w:tc>
          <w:tcPr>
            <w:tcW w:w="709" w:type="dxa"/>
            <w:shd w:val="clear" w:color="auto" w:fill="auto"/>
            <w:vAlign w:val="center"/>
          </w:tcPr>
          <w:p w14:paraId="039E2688" w14:textId="77777777" w:rsidR="00981317" w:rsidRDefault="00000000">
            <w:pPr>
              <w:jc w:val="center"/>
              <w:rPr>
                <w:sz w:val="18"/>
                <w:szCs w:val="18"/>
              </w:rPr>
            </w:pPr>
            <w:r>
              <w:rPr>
                <w:rFonts w:hint="eastAsia"/>
                <w:color w:val="000000"/>
                <w:sz w:val="18"/>
                <w:szCs w:val="18"/>
              </w:rPr>
              <w:t>2</w:t>
            </w:r>
          </w:p>
        </w:tc>
        <w:tc>
          <w:tcPr>
            <w:tcW w:w="709" w:type="dxa"/>
            <w:shd w:val="clear" w:color="auto" w:fill="auto"/>
            <w:vAlign w:val="center"/>
          </w:tcPr>
          <w:p w14:paraId="6538EF78" w14:textId="77777777" w:rsidR="00981317" w:rsidRDefault="00000000">
            <w:pPr>
              <w:jc w:val="center"/>
              <w:rPr>
                <w:sz w:val="18"/>
                <w:szCs w:val="18"/>
              </w:rPr>
            </w:pPr>
            <w:r>
              <w:rPr>
                <w:rFonts w:hint="eastAsia"/>
                <w:color w:val="000000"/>
                <w:sz w:val="18"/>
                <w:szCs w:val="18"/>
              </w:rPr>
              <w:t>1</w:t>
            </w:r>
          </w:p>
        </w:tc>
        <w:tc>
          <w:tcPr>
            <w:tcW w:w="1045" w:type="dxa"/>
            <w:vMerge w:val="restart"/>
            <w:vAlign w:val="center"/>
          </w:tcPr>
          <w:p w14:paraId="5447B40C" w14:textId="77777777" w:rsidR="00981317" w:rsidRDefault="00000000">
            <w:pPr>
              <w:adjustRightInd w:val="0"/>
              <w:snapToGrid w:val="0"/>
              <w:jc w:val="center"/>
              <w:rPr>
                <w:color w:val="000000" w:themeColor="text1"/>
                <w:sz w:val="18"/>
                <w:szCs w:val="18"/>
              </w:rPr>
            </w:pPr>
            <w:r>
              <w:rPr>
                <w:color w:val="000000" w:themeColor="text1"/>
                <w:sz w:val="18"/>
                <w:szCs w:val="18"/>
              </w:rPr>
              <w:t>至少选修</w:t>
            </w:r>
          </w:p>
          <w:p w14:paraId="5DD307F3" w14:textId="77617FD3" w:rsidR="00981317" w:rsidRDefault="0089755E">
            <w:pPr>
              <w:jc w:val="center"/>
              <w:rPr>
                <w:color w:val="000000" w:themeColor="text1"/>
                <w:sz w:val="18"/>
                <w:szCs w:val="18"/>
              </w:rPr>
            </w:pPr>
            <w:r>
              <w:rPr>
                <w:rFonts w:hint="eastAsia"/>
                <w:sz w:val="18"/>
                <w:szCs w:val="18"/>
              </w:rPr>
              <w:t>4</w:t>
            </w:r>
            <w:r>
              <w:rPr>
                <w:color w:val="000000" w:themeColor="text1"/>
                <w:sz w:val="18"/>
                <w:szCs w:val="18"/>
              </w:rPr>
              <w:t>学分</w:t>
            </w:r>
          </w:p>
        </w:tc>
      </w:tr>
      <w:tr w:rsidR="00981317" w14:paraId="2154FE80" w14:textId="77777777">
        <w:trPr>
          <w:jc w:val="center"/>
        </w:trPr>
        <w:tc>
          <w:tcPr>
            <w:tcW w:w="571" w:type="dxa"/>
            <w:vMerge/>
          </w:tcPr>
          <w:p w14:paraId="7DDBCD32" w14:textId="77777777" w:rsidR="00981317" w:rsidRDefault="00981317">
            <w:pPr>
              <w:rPr>
                <w:b/>
                <w:color w:val="000000" w:themeColor="text1"/>
                <w:sz w:val="18"/>
                <w:szCs w:val="18"/>
              </w:rPr>
            </w:pPr>
          </w:p>
        </w:tc>
        <w:tc>
          <w:tcPr>
            <w:tcW w:w="1226" w:type="dxa"/>
            <w:vMerge/>
            <w:shd w:val="clear" w:color="auto" w:fill="auto"/>
          </w:tcPr>
          <w:p w14:paraId="745BE083" w14:textId="77777777" w:rsidR="00981317" w:rsidRDefault="00981317">
            <w:pPr>
              <w:jc w:val="center"/>
              <w:rPr>
                <w:b/>
                <w:color w:val="000000" w:themeColor="text1"/>
                <w:sz w:val="18"/>
                <w:szCs w:val="18"/>
              </w:rPr>
            </w:pPr>
          </w:p>
        </w:tc>
        <w:tc>
          <w:tcPr>
            <w:tcW w:w="3516" w:type="dxa"/>
            <w:shd w:val="clear" w:color="auto" w:fill="auto"/>
            <w:vAlign w:val="center"/>
          </w:tcPr>
          <w:p w14:paraId="03C0EA6B" w14:textId="77777777" w:rsidR="00981317" w:rsidRDefault="00000000">
            <w:pPr>
              <w:jc w:val="left"/>
              <w:rPr>
                <w:sz w:val="18"/>
                <w:szCs w:val="18"/>
              </w:rPr>
            </w:pPr>
            <w:r>
              <w:rPr>
                <w:rFonts w:hint="eastAsia"/>
                <w:color w:val="000000"/>
                <w:sz w:val="18"/>
                <w:szCs w:val="18"/>
              </w:rPr>
              <w:t>区域产业分析</w:t>
            </w:r>
          </w:p>
        </w:tc>
        <w:tc>
          <w:tcPr>
            <w:tcW w:w="1081" w:type="dxa"/>
            <w:shd w:val="clear" w:color="auto" w:fill="auto"/>
            <w:vAlign w:val="center"/>
          </w:tcPr>
          <w:p w14:paraId="1AEDC2D8" w14:textId="77777777" w:rsidR="00981317" w:rsidRDefault="00000000">
            <w:pPr>
              <w:rPr>
                <w:sz w:val="18"/>
                <w:szCs w:val="18"/>
              </w:rPr>
            </w:pPr>
            <w:r>
              <w:rPr>
                <w:rFonts w:hint="eastAsia"/>
                <w:color w:val="000000"/>
                <w:sz w:val="18"/>
                <w:szCs w:val="18"/>
              </w:rPr>
              <w:t>XS0302202</w:t>
            </w:r>
          </w:p>
        </w:tc>
        <w:tc>
          <w:tcPr>
            <w:tcW w:w="709" w:type="dxa"/>
            <w:shd w:val="clear" w:color="auto" w:fill="auto"/>
            <w:vAlign w:val="center"/>
          </w:tcPr>
          <w:p w14:paraId="2E58A63F" w14:textId="77777777" w:rsidR="00981317" w:rsidRDefault="00000000">
            <w:pPr>
              <w:jc w:val="center"/>
              <w:rPr>
                <w:sz w:val="18"/>
                <w:szCs w:val="18"/>
              </w:rPr>
            </w:pPr>
            <w:r>
              <w:rPr>
                <w:color w:val="000000"/>
                <w:sz w:val="18"/>
                <w:szCs w:val="18"/>
              </w:rPr>
              <w:t>2</w:t>
            </w:r>
          </w:p>
        </w:tc>
        <w:tc>
          <w:tcPr>
            <w:tcW w:w="709" w:type="dxa"/>
            <w:shd w:val="clear" w:color="auto" w:fill="auto"/>
            <w:vAlign w:val="center"/>
          </w:tcPr>
          <w:p w14:paraId="19EE8732" w14:textId="77777777" w:rsidR="00981317" w:rsidRDefault="00000000">
            <w:pPr>
              <w:jc w:val="center"/>
              <w:rPr>
                <w:sz w:val="18"/>
                <w:szCs w:val="18"/>
              </w:rPr>
            </w:pPr>
            <w:r>
              <w:rPr>
                <w:rFonts w:hint="eastAsia"/>
                <w:color w:val="000000"/>
                <w:sz w:val="18"/>
                <w:szCs w:val="18"/>
              </w:rPr>
              <w:t>2</w:t>
            </w:r>
          </w:p>
        </w:tc>
        <w:tc>
          <w:tcPr>
            <w:tcW w:w="1045" w:type="dxa"/>
            <w:vMerge/>
            <w:vAlign w:val="center"/>
          </w:tcPr>
          <w:p w14:paraId="6EC54780" w14:textId="77777777" w:rsidR="00981317" w:rsidRDefault="00981317">
            <w:pPr>
              <w:jc w:val="center"/>
              <w:rPr>
                <w:color w:val="000000" w:themeColor="text1"/>
                <w:sz w:val="18"/>
                <w:szCs w:val="18"/>
              </w:rPr>
            </w:pPr>
          </w:p>
        </w:tc>
      </w:tr>
      <w:tr w:rsidR="00981317" w14:paraId="1508CE9D" w14:textId="77777777">
        <w:trPr>
          <w:jc w:val="center"/>
        </w:trPr>
        <w:tc>
          <w:tcPr>
            <w:tcW w:w="571" w:type="dxa"/>
            <w:vMerge/>
          </w:tcPr>
          <w:p w14:paraId="54B437DC" w14:textId="77777777" w:rsidR="00981317" w:rsidRDefault="00981317">
            <w:pPr>
              <w:rPr>
                <w:b/>
                <w:color w:val="000000" w:themeColor="text1"/>
                <w:sz w:val="18"/>
                <w:szCs w:val="18"/>
              </w:rPr>
            </w:pPr>
          </w:p>
        </w:tc>
        <w:tc>
          <w:tcPr>
            <w:tcW w:w="1226" w:type="dxa"/>
            <w:vMerge/>
            <w:shd w:val="clear" w:color="auto" w:fill="auto"/>
          </w:tcPr>
          <w:p w14:paraId="20CFD814" w14:textId="77777777" w:rsidR="00981317" w:rsidRDefault="00981317">
            <w:pPr>
              <w:jc w:val="center"/>
              <w:rPr>
                <w:b/>
                <w:color w:val="000000" w:themeColor="text1"/>
                <w:sz w:val="18"/>
                <w:szCs w:val="18"/>
              </w:rPr>
            </w:pPr>
          </w:p>
        </w:tc>
        <w:tc>
          <w:tcPr>
            <w:tcW w:w="3516" w:type="dxa"/>
            <w:shd w:val="clear" w:color="auto" w:fill="auto"/>
            <w:vAlign w:val="center"/>
          </w:tcPr>
          <w:p w14:paraId="60A132FB" w14:textId="77777777" w:rsidR="00981317" w:rsidRDefault="00000000">
            <w:pPr>
              <w:jc w:val="left"/>
              <w:rPr>
                <w:sz w:val="18"/>
                <w:szCs w:val="18"/>
              </w:rPr>
            </w:pPr>
            <w:r>
              <w:rPr>
                <w:rFonts w:hint="eastAsia"/>
                <w:color w:val="000000"/>
                <w:sz w:val="18"/>
                <w:szCs w:val="18"/>
              </w:rPr>
              <w:t>计量经济分析</w:t>
            </w:r>
          </w:p>
        </w:tc>
        <w:tc>
          <w:tcPr>
            <w:tcW w:w="1081" w:type="dxa"/>
            <w:shd w:val="clear" w:color="auto" w:fill="auto"/>
            <w:vAlign w:val="center"/>
          </w:tcPr>
          <w:p w14:paraId="232DBE79" w14:textId="77777777" w:rsidR="00981317" w:rsidRDefault="00000000">
            <w:pPr>
              <w:rPr>
                <w:sz w:val="18"/>
                <w:szCs w:val="18"/>
              </w:rPr>
            </w:pPr>
            <w:r>
              <w:rPr>
                <w:rFonts w:hint="eastAsia"/>
                <w:color w:val="000000"/>
                <w:sz w:val="18"/>
                <w:szCs w:val="18"/>
              </w:rPr>
              <w:t>ZS0316210</w:t>
            </w:r>
          </w:p>
        </w:tc>
        <w:tc>
          <w:tcPr>
            <w:tcW w:w="709" w:type="dxa"/>
            <w:shd w:val="clear" w:color="auto" w:fill="auto"/>
            <w:vAlign w:val="center"/>
          </w:tcPr>
          <w:p w14:paraId="2CF0E207" w14:textId="77777777" w:rsidR="00981317" w:rsidRDefault="00000000">
            <w:pPr>
              <w:jc w:val="center"/>
              <w:rPr>
                <w:sz w:val="18"/>
                <w:szCs w:val="18"/>
              </w:rPr>
            </w:pPr>
            <w:r>
              <w:rPr>
                <w:rFonts w:hint="eastAsia"/>
                <w:color w:val="000000"/>
                <w:sz w:val="18"/>
                <w:szCs w:val="18"/>
              </w:rPr>
              <w:t>2</w:t>
            </w:r>
          </w:p>
        </w:tc>
        <w:tc>
          <w:tcPr>
            <w:tcW w:w="709" w:type="dxa"/>
            <w:shd w:val="clear" w:color="auto" w:fill="auto"/>
            <w:vAlign w:val="center"/>
          </w:tcPr>
          <w:p w14:paraId="301BF79E" w14:textId="77777777" w:rsidR="00981317" w:rsidRDefault="00000000">
            <w:pPr>
              <w:jc w:val="center"/>
              <w:rPr>
                <w:sz w:val="18"/>
                <w:szCs w:val="18"/>
              </w:rPr>
            </w:pPr>
            <w:r>
              <w:rPr>
                <w:rFonts w:hint="eastAsia"/>
                <w:color w:val="000000"/>
                <w:sz w:val="18"/>
                <w:szCs w:val="18"/>
              </w:rPr>
              <w:t>3</w:t>
            </w:r>
          </w:p>
        </w:tc>
        <w:tc>
          <w:tcPr>
            <w:tcW w:w="1045" w:type="dxa"/>
            <w:vMerge/>
            <w:vAlign w:val="center"/>
          </w:tcPr>
          <w:p w14:paraId="3BF73068" w14:textId="77777777" w:rsidR="00981317" w:rsidRDefault="00981317">
            <w:pPr>
              <w:jc w:val="center"/>
              <w:rPr>
                <w:color w:val="000000" w:themeColor="text1"/>
                <w:sz w:val="18"/>
                <w:szCs w:val="18"/>
              </w:rPr>
            </w:pPr>
          </w:p>
        </w:tc>
      </w:tr>
      <w:tr w:rsidR="00981317" w14:paraId="0A34CB51" w14:textId="77777777">
        <w:trPr>
          <w:jc w:val="center"/>
        </w:trPr>
        <w:tc>
          <w:tcPr>
            <w:tcW w:w="571" w:type="dxa"/>
            <w:vMerge/>
          </w:tcPr>
          <w:p w14:paraId="0DEB25CB" w14:textId="77777777" w:rsidR="00981317" w:rsidRDefault="00981317">
            <w:pPr>
              <w:rPr>
                <w:b/>
                <w:color w:val="000000" w:themeColor="text1"/>
                <w:sz w:val="18"/>
                <w:szCs w:val="18"/>
              </w:rPr>
            </w:pPr>
          </w:p>
        </w:tc>
        <w:tc>
          <w:tcPr>
            <w:tcW w:w="1226" w:type="dxa"/>
            <w:vMerge/>
            <w:shd w:val="clear" w:color="auto" w:fill="auto"/>
          </w:tcPr>
          <w:p w14:paraId="11159E89" w14:textId="77777777" w:rsidR="00981317" w:rsidRDefault="00981317">
            <w:pPr>
              <w:jc w:val="center"/>
              <w:rPr>
                <w:b/>
                <w:color w:val="000000" w:themeColor="text1"/>
                <w:sz w:val="18"/>
                <w:szCs w:val="18"/>
              </w:rPr>
            </w:pPr>
          </w:p>
        </w:tc>
        <w:tc>
          <w:tcPr>
            <w:tcW w:w="3516" w:type="dxa"/>
            <w:shd w:val="clear" w:color="auto" w:fill="auto"/>
            <w:vAlign w:val="center"/>
          </w:tcPr>
          <w:p w14:paraId="056FB3AE" w14:textId="77777777" w:rsidR="00981317" w:rsidRDefault="00000000">
            <w:pPr>
              <w:jc w:val="left"/>
              <w:rPr>
                <w:color w:val="000000"/>
                <w:sz w:val="18"/>
                <w:szCs w:val="18"/>
              </w:rPr>
            </w:pPr>
            <w:r>
              <w:rPr>
                <w:rFonts w:hint="eastAsia"/>
                <w:color w:val="000000"/>
                <w:sz w:val="18"/>
                <w:szCs w:val="18"/>
              </w:rPr>
              <w:t>农村土地规划与利用</w:t>
            </w:r>
          </w:p>
        </w:tc>
        <w:tc>
          <w:tcPr>
            <w:tcW w:w="1081" w:type="dxa"/>
            <w:shd w:val="clear" w:color="auto" w:fill="auto"/>
            <w:vAlign w:val="center"/>
          </w:tcPr>
          <w:p w14:paraId="294CDFBF" w14:textId="77777777" w:rsidR="00981317" w:rsidRDefault="00000000">
            <w:pPr>
              <w:rPr>
                <w:color w:val="000000"/>
                <w:sz w:val="18"/>
                <w:szCs w:val="18"/>
              </w:rPr>
            </w:pPr>
            <w:r>
              <w:rPr>
                <w:color w:val="000000"/>
                <w:sz w:val="18"/>
                <w:szCs w:val="18"/>
              </w:rPr>
              <w:t>ZS0322203</w:t>
            </w:r>
          </w:p>
        </w:tc>
        <w:tc>
          <w:tcPr>
            <w:tcW w:w="709" w:type="dxa"/>
            <w:shd w:val="clear" w:color="auto" w:fill="auto"/>
            <w:vAlign w:val="center"/>
          </w:tcPr>
          <w:p w14:paraId="05306B72" w14:textId="77777777" w:rsidR="00981317" w:rsidRDefault="00000000">
            <w:pPr>
              <w:jc w:val="center"/>
              <w:rPr>
                <w:color w:val="000000"/>
                <w:sz w:val="18"/>
                <w:szCs w:val="18"/>
              </w:rPr>
            </w:pPr>
            <w:r>
              <w:rPr>
                <w:rFonts w:hint="eastAsia"/>
                <w:color w:val="000000"/>
                <w:sz w:val="18"/>
                <w:szCs w:val="18"/>
              </w:rPr>
              <w:t>2</w:t>
            </w:r>
          </w:p>
        </w:tc>
        <w:tc>
          <w:tcPr>
            <w:tcW w:w="709" w:type="dxa"/>
            <w:shd w:val="clear" w:color="auto" w:fill="auto"/>
            <w:vAlign w:val="center"/>
          </w:tcPr>
          <w:p w14:paraId="2D96ABB6" w14:textId="77777777" w:rsidR="00981317" w:rsidRDefault="00000000">
            <w:pPr>
              <w:jc w:val="center"/>
              <w:rPr>
                <w:color w:val="000000"/>
                <w:sz w:val="18"/>
                <w:szCs w:val="18"/>
              </w:rPr>
            </w:pPr>
            <w:r>
              <w:rPr>
                <w:rFonts w:hint="eastAsia"/>
                <w:color w:val="000000"/>
                <w:sz w:val="18"/>
                <w:szCs w:val="18"/>
              </w:rPr>
              <w:t>3</w:t>
            </w:r>
          </w:p>
        </w:tc>
        <w:tc>
          <w:tcPr>
            <w:tcW w:w="1045" w:type="dxa"/>
            <w:vMerge/>
            <w:vAlign w:val="center"/>
          </w:tcPr>
          <w:p w14:paraId="084640E8" w14:textId="77777777" w:rsidR="00981317" w:rsidRDefault="00981317">
            <w:pPr>
              <w:jc w:val="center"/>
              <w:rPr>
                <w:color w:val="000000" w:themeColor="text1"/>
                <w:sz w:val="18"/>
                <w:szCs w:val="18"/>
              </w:rPr>
            </w:pPr>
          </w:p>
        </w:tc>
      </w:tr>
      <w:tr w:rsidR="00981317" w14:paraId="79AF986C" w14:textId="77777777">
        <w:trPr>
          <w:jc w:val="center"/>
        </w:trPr>
        <w:tc>
          <w:tcPr>
            <w:tcW w:w="571" w:type="dxa"/>
            <w:vMerge/>
          </w:tcPr>
          <w:p w14:paraId="26689D65" w14:textId="77777777" w:rsidR="00981317" w:rsidRDefault="00981317">
            <w:pPr>
              <w:rPr>
                <w:b/>
                <w:color w:val="000000" w:themeColor="text1"/>
                <w:sz w:val="18"/>
                <w:szCs w:val="18"/>
              </w:rPr>
            </w:pPr>
          </w:p>
        </w:tc>
        <w:tc>
          <w:tcPr>
            <w:tcW w:w="1226" w:type="dxa"/>
            <w:vMerge/>
            <w:shd w:val="clear" w:color="auto" w:fill="auto"/>
            <w:vAlign w:val="center"/>
          </w:tcPr>
          <w:p w14:paraId="166B03A9" w14:textId="77777777" w:rsidR="00981317" w:rsidRDefault="00981317">
            <w:pPr>
              <w:pStyle w:val="a5"/>
              <w:jc w:val="center"/>
              <w:rPr>
                <w:rFonts w:hint="eastAsia"/>
              </w:rPr>
            </w:pPr>
          </w:p>
        </w:tc>
        <w:tc>
          <w:tcPr>
            <w:tcW w:w="3516" w:type="dxa"/>
            <w:shd w:val="clear" w:color="auto" w:fill="auto"/>
            <w:vAlign w:val="center"/>
          </w:tcPr>
          <w:p w14:paraId="22782750" w14:textId="77777777" w:rsidR="00981317" w:rsidRDefault="00000000">
            <w:pPr>
              <w:widowControl/>
              <w:adjustRightInd w:val="0"/>
              <w:snapToGrid w:val="0"/>
              <w:jc w:val="left"/>
              <w:rPr>
                <w:rFonts w:ascii="宋体" w:hAnsi="宋体" w:cs="宋体" w:hint="eastAsia"/>
                <w:bCs/>
                <w:sz w:val="18"/>
                <w:szCs w:val="18"/>
              </w:rPr>
            </w:pPr>
            <w:r>
              <w:rPr>
                <w:rFonts w:ascii="宋体" w:hAnsi="宋体" w:cs="宋体" w:hint="eastAsia"/>
                <w:bCs/>
                <w:sz w:val="18"/>
                <w:szCs w:val="18"/>
              </w:rPr>
              <w:t>京津冀协同发展</w:t>
            </w:r>
            <w:proofErr w:type="gramStart"/>
            <w:r>
              <w:rPr>
                <w:rFonts w:ascii="宋体" w:hAnsi="宋体" w:cs="宋体" w:hint="eastAsia"/>
                <w:bCs/>
                <w:sz w:val="18"/>
                <w:szCs w:val="18"/>
              </w:rPr>
              <w:t>与雄安金融</w:t>
            </w:r>
            <w:proofErr w:type="gramEnd"/>
            <w:r>
              <w:rPr>
                <w:rFonts w:ascii="宋体" w:hAnsi="宋体" w:cs="宋体" w:hint="eastAsia"/>
                <w:bCs/>
                <w:sz w:val="18"/>
                <w:szCs w:val="18"/>
              </w:rPr>
              <w:t>专题</w:t>
            </w:r>
          </w:p>
        </w:tc>
        <w:tc>
          <w:tcPr>
            <w:tcW w:w="1081" w:type="dxa"/>
            <w:shd w:val="clear" w:color="auto" w:fill="auto"/>
            <w:vAlign w:val="center"/>
          </w:tcPr>
          <w:p w14:paraId="7688F563" w14:textId="77777777" w:rsidR="00981317" w:rsidRDefault="00000000">
            <w:pPr>
              <w:widowControl/>
              <w:adjustRightInd w:val="0"/>
              <w:snapToGrid w:val="0"/>
              <w:jc w:val="center"/>
              <w:rPr>
                <w:rFonts w:ascii="宋体" w:hAnsi="宋体" w:cs="宋体" w:hint="eastAsia"/>
                <w:bCs/>
                <w:sz w:val="18"/>
                <w:szCs w:val="18"/>
              </w:rPr>
            </w:pPr>
            <w:r>
              <w:rPr>
                <w:rFonts w:ascii="宋体" w:hAnsi="宋体" w:cs="宋体" w:hint="eastAsia"/>
                <w:bCs/>
                <w:sz w:val="18"/>
                <w:szCs w:val="18"/>
              </w:rPr>
              <w:t>FZ0314215</w:t>
            </w:r>
          </w:p>
        </w:tc>
        <w:tc>
          <w:tcPr>
            <w:tcW w:w="709" w:type="dxa"/>
            <w:shd w:val="clear" w:color="auto" w:fill="auto"/>
            <w:vAlign w:val="center"/>
          </w:tcPr>
          <w:p w14:paraId="7F3AC22F" w14:textId="77777777" w:rsidR="00981317" w:rsidRDefault="00000000">
            <w:pPr>
              <w:widowControl/>
              <w:adjustRightInd w:val="0"/>
              <w:snapToGrid w:val="0"/>
              <w:jc w:val="center"/>
              <w:rPr>
                <w:rFonts w:ascii="宋体" w:hAnsi="宋体" w:cs="宋体" w:hint="eastAsia"/>
                <w:bCs/>
                <w:sz w:val="18"/>
                <w:szCs w:val="18"/>
              </w:rPr>
            </w:pPr>
            <w:r>
              <w:rPr>
                <w:rFonts w:ascii="宋体" w:hAnsi="宋体" w:cs="宋体" w:hint="eastAsia"/>
                <w:bCs/>
                <w:sz w:val="18"/>
                <w:szCs w:val="18"/>
              </w:rPr>
              <w:t>2</w:t>
            </w:r>
          </w:p>
        </w:tc>
        <w:tc>
          <w:tcPr>
            <w:tcW w:w="709" w:type="dxa"/>
            <w:shd w:val="clear" w:color="auto" w:fill="auto"/>
            <w:vAlign w:val="center"/>
          </w:tcPr>
          <w:p w14:paraId="0C388295" w14:textId="77777777" w:rsidR="00981317" w:rsidRDefault="00000000">
            <w:pPr>
              <w:widowControl/>
              <w:adjustRightInd w:val="0"/>
              <w:snapToGrid w:val="0"/>
              <w:jc w:val="center"/>
              <w:rPr>
                <w:rFonts w:ascii="宋体" w:hAnsi="宋体" w:cs="宋体" w:hint="eastAsia"/>
                <w:bCs/>
                <w:sz w:val="18"/>
                <w:szCs w:val="18"/>
              </w:rPr>
            </w:pPr>
            <w:r>
              <w:rPr>
                <w:rFonts w:ascii="宋体" w:hAnsi="宋体" w:cs="宋体" w:hint="eastAsia"/>
                <w:bCs/>
                <w:sz w:val="18"/>
                <w:szCs w:val="18"/>
              </w:rPr>
              <w:t>3</w:t>
            </w:r>
          </w:p>
        </w:tc>
        <w:tc>
          <w:tcPr>
            <w:tcW w:w="1045" w:type="dxa"/>
            <w:vMerge/>
            <w:vAlign w:val="center"/>
          </w:tcPr>
          <w:p w14:paraId="6EF64B31" w14:textId="77777777" w:rsidR="00981317" w:rsidRDefault="00981317">
            <w:pPr>
              <w:jc w:val="center"/>
              <w:rPr>
                <w:color w:val="000000" w:themeColor="text1"/>
                <w:sz w:val="18"/>
                <w:szCs w:val="18"/>
              </w:rPr>
            </w:pPr>
          </w:p>
        </w:tc>
      </w:tr>
      <w:tr w:rsidR="00981317" w14:paraId="3A8DAA5E" w14:textId="77777777">
        <w:trPr>
          <w:jc w:val="center"/>
        </w:trPr>
        <w:tc>
          <w:tcPr>
            <w:tcW w:w="571" w:type="dxa"/>
            <w:vMerge/>
          </w:tcPr>
          <w:p w14:paraId="607770BA" w14:textId="77777777" w:rsidR="00981317" w:rsidRDefault="00981317">
            <w:pPr>
              <w:rPr>
                <w:b/>
                <w:color w:val="000000" w:themeColor="text1"/>
                <w:sz w:val="18"/>
                <w:szCs w:val="18"/>
              </w:rPr>
            </w:pPr>
          </w:p>
        </w:tc>
        <w:tc>
          <w:tcPr>
            <w:tcW w:w="1226" w:type="dxa"/>
            <w:vMerge/>
            <w:shd w:val="clear" w:color="auto" w:fill="auto"/>
          </w:tcPr>
          <w:p w14:paraId="612C7565" w14:textId="77777777" w:rsidR="00981317" w:rsidRDefault="00981317">
            <w:pPr>
              <w:jc w:val="center"/>
              <w:rPr>
                <w:b/>
                <w:color w:val="000000" w:themeColor="text1"/>
                <w:sz w:val="18"/>
                <w:szCs w:val="18"/>
              </w:rPr>
            </w:pPr>
          </w:p>
        </w:tc>
        <w:tc>
          <w:tcPr>
            <w:tcW w:w="3516" w:type="dxa"/>
            <w:shd w:val="clear" w:color="auto" w:fill="auto"/>
            <w:vAlign w:val="center"/>
          </w:tcPr>
          <w:p w14:paraId="01A09E21" w14:textId="77777777" w:rsidR="00981317" w:rsidRDefault="00000000">
            <w:pPr>
              <w:widowControl/>
              <w:adjustRightInd w:val="0"/>
              <w:snapToGrid w:val="0"/>
              <w:jc w:val="left"/>
              <w:rPr>
                <w:rFonts w:ascii="宋体" w:hAnsi="宋体" w:cs="宋体" w:hint="eastAsia"/>
                <w:bCs/>
                <w:sz w:val="18"/>
                <w:szCs w:val="18"/>
              </w:rPr>
            </w:pPr>
            <w:r>
              <w:rPr>
                <w:rFonts w:ascii="宋体" w:hAnsi="宋体" w:cs="宋体" w:hint="eastAsia"/>
                <w:bCs/>
                <w:sz w:val="18"/>
                <w:szCs w:val="18"/>
              </w:rPr>
              <w:t>统计分析软件（Python）</w:t>
            </w:r>
          </w:p>
        </w:tc>
        <w:tc>
          <w:tcPr>
            <w:tcW w:w="1081" w:type="dxa"/>
            <w:shd w:val="clear" w:color="auto" w:fill="auto"/>
            <w:vAlign w:val="center"/>
          </w:tcPr>
          <w:p w14:paraId="09DF03D3" w14:textId="77777777" w:rsidR="00981317" w:rsidRDefault="00000000">
            <w:pPr>
              <w:widowControl/>
              <w:adjustRightInd w:val="0"/>
              <w:snapToGrid w:val="0"/>
              <w:jc w:val="center"/>
              <w:rPr>
                <w:rFonts w:ascii="宋体" w:hAnsi="宋体" w:cs="宋体" w:hint="eastAsia"/>
                <w:bCs/>
                <w:sz w:val="18"/>
                <w:szCs w:val="18"/>
              </w:rPr>
            </w:pPr>
            <w:r>
              <w:rPr>
                <w:rFonts w:ascii="宋体" w:hAnsi="宋体" w:cs="宋体" w:hint="eastAsia"/>
                <w:bCs/>
                <w:sz w:val="18"/>
                <w:szCs w:val="18"/>
              </w:rPr>
              <w:t>FZ0314216</w:t>
            </w:r>
          </w:p>
        </w:tc>
        <w:tc>
          <w:tcPr>
            <w:tcW w:w="709" w:type="dxa"/>
            <w:shd w:val="clear" w:color="auto" w:fill="auto"/>
            <w:vAlign w:val="center"/>
          </w:tcPr>
          <w:p w14:paraId="4BA27318" w14:textId="77777777" w:rsidR="00981317" w:rsidRDefault="00000000">
            <w:pPr>
              <w:widowControl/>
              <w:adjustRightInd w:val="0"/>
              <w:snapToGrid w:val="0"/>
              <w:jc w:val="center"/>
              <w:rPr>
                <w:rFonts w:ascii="宋体" w:hAnsi="宋体" w:cs="宋体" w:hint="eastAsia"/>
                <w:bCs/>
                <w:sz w:val="18"/>
                <w:szCs w:val="18"/>
              </w:rPr>
            </w:pPr>
            <w:r>
              <w:rPr>
                <w:rFonts w:ascii="宋体" w:hAnsi="宋体" w:cs="宋体" w:hint="eastAsia"/>
                <w:bCs/>
                <w:sz w:val="18"/>
                <w:szCs w:val="18"/>
              </w:rPr>
              <w:t>2</w:t>
            </w:r>
          </w:p>
        </w:tc>
        <w:tc>
          <w:tcPr>
            <w:tcW w:w="709" w:type="dxa"/>
            <w:shd w:val="clear" w:color="auto" w:fill="auto"/>
            <w:vAlign w:val="center"/>
          </w:tcPr>
          <w:p w14:paraId="322642F6" w14:textId="77777777" w:rsidR="00981317" w:rsidRDefault="00000000">
            <w:pPr>
              <w:widowControl/>
              <w:adjustRightInd w:val="0"/>
              <w:snapToGrid w:val="0"/>
              <w:jc w:val="center"/>
              <w:rPr>
                <w:rFonts w:ascii="宋体" w:hAnsi="宋体" w:cs="宋体" w:hint="eastAsia"/>
                <w:bCs/>
                <w:sz w:val="18"/>
                <w:szCs w:val="18"/>
              </w:rPr>
            </w:pPr>
            <w:r>
              <w:rPr>
                <w:rFonts w:ascii="宋体" w:hAnsi="宋体" w:cs="宋体" w:hint="eastAsia"/>
                <w:bCs/>
                <w:sz w:val="18"/>
                <w:szCs w:val="18"/>
              </w:rPr>
              <w:t>1</w:t>
            </w:r>
          </w:p>
        </w:tc>
        <w:tc>
          <w:tcPr>
            <w:tcW w:w="1045" w:type="dxa"/>
            <w:vMerge/>
            <w:vAlign w:val="center"/>
          </w:tcPr>
          <w:p w14:paraId="00E3B46F" w14:textId="77777777" w:rsidR="00981317" w:rsidRDefault="00981317">
            <w:pPr>
              <w:jc w:val="center"/>
              <w:rPr>
                <w:color w:val="000000" w:themeColor="text1"/>
                <w:sz w:val="18"/>
                <w:szCs w:val="18"/>
              </w:rPr>
            </w:pPr>
          </w:p>
        </w:tc>
      </w:tr>
      <w:tr w:rsidR="00981317" w14:paraId="35DC83A1" w14:textId="77777777">
        <w:trPr>
          <w:jc w:val="center"/>
        </w:trPr>
        <w:tc>
          <w:tcPr>
            <w:tcW w:w="571" w:type="dxa"/>
            <w:vMerge/>
          </w:tcPr>
          <w:p w14:paraId="67CD99C9" w14:textId="77777777" w:rsidR="00981317" w:rsidRDefault="00981317">
            <w:pPr>
              <w:rPr>
                <w:b/>
                <w:color w:val="000000" w:themeColor="text1"/>
                <w:sz w:val="18"/>
                <w:szCs w:val="18"/>
              </w:rPr>
            </w:pPr>
          </w:p>
        </w:tc>
        <w:tc>
          <w:tcPr>
            <w:tcW w:w="1226" w:type="dxa"/>
            <w:vMerge/>
            <w:shd w:val="clear" w:color="auto" w:fill="auto"/>
          </w:tcPr>
          <w:p w14:paraId="55919DD1" w14:textId="77777777" w:rsidR="00981317" w:rsidRDefault="00981317">
            <w:pPr>
              <w:jc w:val="center"/>
              <w:rPr>
                <w:b/>
                <w:color w:val="000000" w:themeColor="text1"/>
                <w:sz w:val="18"/>
                <w:szCs w:val="18"/>
              </w:rPr>
            </w:pPr>
          </w:p>
        </w:tc>
        <w:tc>
          <w:tcPr>
            <w:tcW w:w="3516" w:type="dxa"/>
            <w:shd w:val="clear" w:color="auto" w:fill="auto"/>
            <w:vAlign w:val="center"/>
          </w:tcPr>
          <w:p w14:paraId="4E60470C" w14:textId="77777777" w:rsidR="00981317" w:rsidRDefault="00000000">
            <w:pPr>
              <w:jc w:val="left"/>
              <w:rPr>
                <w:sz w:val="18"/>
                <w:szCs w:val="18"/>
              </w:rPr>
            </w:pPr>
            <w:r>
              <w:rPr>
                <w:sz w:val="18"/>
                <w:szCs w:val="18"/>
              </w:rPr>
              <w:t>项目评估</w:t>
            </w:r>
          </w:p>
        </w:tc>
        <w:tc>
          <w:tcPr>
            <w:tcW w:w="1081" w:type="dxa"/>
            <w:shd w:val="clear" w:color="auto" w:fill="auto"/>
            <w:vAlign w:val="center"/>
          </w:tcPr>
          <w:p w14:paraId="5E927551" w14:textId="77777777" w:rsidR="00981317" w:rsidRDefault="00000000">
            <w:pPr>
              <w:jc w:val="center"/>
              <w:rPr>
                <w:sz w:val="18"/>
                <w:szCs w:val="18"/>
              </w:rPr>
            </w:pPr>
            <w:r>
              <w:rPr>
                <w:sz w:val="18"/>
                <w:szCs w:val="18"/>
              </w:rPr>
              <w:t>ZS0314215</w:t>
            </w:r>
          </w:p>
        </w:tc>
        <w:tc>
          <w:tcPr>
            <w:tcW w:w="709" w:type="dxa"/>
            <w:shd w:val="clear" w:color="auto" w:fill="auto"/>
            <w:vAlign w:val="center"/>
          </w:tcPr>
          <w:p w14:paraId="33AB9C16" w14:textId="77777777" w:rsidR="00981317" w:rsidRDefault="00000000">
            <w:pPr>
              <w:jc w:val="center"/>
              <w:rPr>
                <w:sz w:val="18"/>
                <w:szCs w:val="18"/>
              </w:rPr>
            </w:pPr>
            <w:r>
              <w:rPr>
                <w:sz w:val="18"/>
                <w:szCs w:val="18"/>
              </w:rPr>
              <w:t>2</w:t>
            </w:r>
          </w:p>
        </w:tc>
        <w:tc>
          <w:tcPr>
            <w:tcW w:w="709" w:type="dxa"/>
            <w:shd w:val="clear" w:color="auto" w:fill="auto"/>
            <w:vAlign w:val="center"/>
          </w:tcPr>
          <w:p w14:paraId="598FD4E7" w14:textId="77777777" w:rsidR="00981317" w:rsidRDefault="00000000">
            <w:pPr>
              <w:jc w:val="center"/>
              <w:rPr>
                <w:sz w:val="18"/>
                <w:szCs w:val="18"/>
              </w:rPr>
            </w:pPr>
            <w:r>
              <w:rPr>
                <w:sz w:val="18"/>
                <w:szCs w:val="18"/>
              </w:rPr>
              <w:t>3</w:t>
            </w:r>
          </w:p>
        </w:tc>
        <w:tc>
          <w:tcPr>
            <w:tcW w:w="1045" w:type="dxa"/>
            <w:vMerge/>
            <w:vAlign w:val="center"/>
          </w:tcPr>
          <w:p w14:paraId="7DE784BF" w14:textId="77777777" w:rsidR="00981317" w:rsidRDefault="00981317">
            <w:pPr>
              <w:jc w:val="center"/>
              <w:rPr>
                <w:color w:val="000000" w:themeColor="text1"/>
                <w:sz w:val="18"/>
                <w:szCs w:val="18"/>
              </w:rPr>
            </w:pPr>
          </w:p>
        </w:tc>
      </w:tr>
      <w:tr w:rsidR="00981317" w14:paraId="539E254C" w14:textId="77777777">
        <w:trPr>
          <w:jc w:val="center"/>
        </w:trPr>
        <w:tc>
          <w:tcPr>
            <w:tcW w:w="571" w:type="dxa"/>
            <w:vMerge/>
          </w:tcPr>
          <w:p w14:paraId="67B29539" w14:textId="77777777" w:rsidR="00981317" w:rsidRDefault="00981317">
            <w:pPr>
              <w:rPr>
                <w:b/>
                <w:color w:val="000000" w:themeColor="text1"/>
                <w:sz w:val="18"/>
                <w:szCs w:val="18"/>
              </w:rPr>
            </w:pPr>
          </w:p>
        </w:tc>
        <w:tc>
          <w:tcPr>
            <w:tcW w:w="1226" w:type="dxa"/>
            <w:shd w:val="clear" w:color="auto" w:fill="auto"/>
            <w:vAlign w:val="center"/>
          </w:tcPr>
          <w:p w14:paraId="49138E76" w14:textId="77777777" w:rsidR="00981317" w:rsidRDefault="00000000">
            <w:pPr>
              <w:adjustRightInd w:val="0"/>
              <w:jc w:val="center"/>
              <w:rPr>
                <w:b/>
                <w:sz w:val="18"/>
                <w:szCs w:val="18"/>
              </w:rPr>
            </w:pPr>
            <w:r>
              <w:rPr>
                <w:rFonts w:hint="eastAsia"/>
                <w:b/>
                <w:sz w:val="18"/>
                <w:szCs w:val="18"/>
              </w:rPr>
              <w:t>全部方向</w:t>
            </w:r>
          </w:p>
        </w:tc>
        <w:tc>
          <w:tcPr>
            <w:tcW w:w="3516" w:type="dxa"/>
            <w:shd w:val="clear" w:color="auto" w:fill="auto"/>
            <w:vAlign w:val="center"/>
          </w:tcPr>
          <w:p w14:paraId="0E4D2E25" w14:textId="77777777" w:rsidR="00981317" w:rsidRDefault="00000000">
            <w:pPr>
              <w:rPr>
                <w:sz w:val="18"/>
                <w:szCs w:val="18"/>
              </w:rPr>
            </w:pPr>
            <w:r>
              <w:rPr>
                <w:rFonts w:hint="eastAsia"/>
                <w:sz w:val="18"/>
                <w:szCs w:val="18"/>
              </w:rPr>
              <w:t>本科非经济类学生补修：经济学原理</w:t>
            </w:r>
          </w:p>
        </w:tc>
        <w:tc>
          <w:tcPr>
            <w:tcW w:w="1081" w:type="dxa"/>
            <w:shd w:val="clear" w:color="auto" w:fill="auto"/>
            <w:vAlign w:val="center"/>
          </w:tcPr>
          <w:p w14:paraId="41EFFCC9" w14:textId="77777777" w:rsidR="00981317" w:rsidRDefault="00000000">
            <w:pPr>
              <w:rPr>
                <w:sz w:val="18"/>
                <w:szCs w:val="18"/>
              </w:rPr>
            </w:pPr>
            <w:r>
              <w:rPr>
                <w:color w:val="000000"/>
                <w:sz w:val="18"/>
                <w:szCs w:val="18"/>
              </w:rPr>
              <w:t>nf</w:t>
            </w:r>
            <w:r>
              <w:rPr>
                <w:rFonts w:hint="eastAsia"/>
                <w:color w:val="000000"/>
                <w:sz w:val="18"/>
                <w:szCs w:val="18"/>
              </w:rPr>
              <w:t>zs00</w:t>
            </w:r>
            <w:r>
              <w:rPr>
                <w:color w:val="000000"/>
                <w:sz w:val="18"/>
                <w:szCs w:val="18"/>
              </w:rPr>
              <w:t>1</w:t>
            </w:r>
          </w:p>
        </w:tc>
        <w:tc>
          <w:tcPr>
            <w:tcW w:w="709" w:type="dxa"/>
            <w:shd w:val="clear" w:color="auto" w:fill="auto"/>
            <w:vAlign w:val="center"/>
          </w:tcPr>
          <w:p w14:paraId="2EC17F77" w14:textId="77777777" w:rsidR="00981317" w:rsidRDefault="00981317">
            <w:pPr>
              <w:jc w:val="center"/>
              <w:rPr>
                <w:sz w:val="18"/>
                <w:szCs w:val="18"/>
              </w:rPr>
            </w:pPr>
          </w:p>
        </w:tc>
        <w:tc>
          <w:tcPr>
            <w:tcW w:w="709" w:type="dxa"/>
            <w:shd w:val="clear" w:color="auto" w:fill="auto"/>
            <w:vAlign w:val="center"/>
          </w:tcPr>
          <w:p w14:paraId="5043C6E8" w14:textId="77777777" w:rsidR="00981317" w:rsidRDefault="00000000">
            <w:pPr>
              <w:jc w:val="center"/>
              <w:rPr>
                <w:sz w:val="18"/>
                <w:szCs w:val="18"/>
              </w:rPr>
            </w:pPr>
            <w:r>
              <w:rPr>
                <w:rFonts w:hint="eastAsia"/>
                <w:color w:val="000000"/>
                <w:sz w:val="18"/>
                <w:szCs w:val="18"/>
              </w:rPr>
              <w:t>1</w:t>
            </w:r>
          </w:p>
        </w:tc>
        <w:tc>
          <w:tcPr>
            <w:tcW w:w="1045" w:type="dxa"/>
            <w:shd w:val="clear" w:color="auto" w:fill="auto"/>
            <w:vAlign w:val="center"/>
          </w:tcPr>
          <w:p w14:paraId="5332817B" w14:textId="77777777" w:rsidR="00981317" w:rsidRDefault="00000000">
            <w:pPr>
              <w:jc w:val="center"/>
              <w:rPr>
                <w:sz w:val="18"/>
                <w:szCs w:val="18"/>
              </w:rPr>
            </w:pPr>
            <w:r>
              <w:rPr>
                <w:rFonts w:hint="eastAsia"/>
                <w:sz w:val="18"/>
                <w:szCs w:val="18"/>
              </w:rPr>
              <w:t>选修</w:t>
            </w:r>
            <w:r>
              <w:rPr>
                <w:rFonts w:hint="eastAsia"/>
                <w:sz w:val="18"/>
                <w:szCs w:val="18"/>
              </w:rPr>
              <w:t>/</w:t>
            </w:r>
            <w:r>
              <w:rPr>
                <w:rFonts w:hint="eastAsia"/>
                <w:sz w:val="18"/>
                <w:szCs w:val="18"/>
              </w:rPr>
              <w:t>考查</w:t>
            </w:r>
          </w:p>
        </w:tc>
      </w:tr>
      <w:tr w:rsidR="00784DE9" w14:paraId="7C090C14" w14:textId="77777777">
        <w:trPr>
          <w:trHeight w:val="377"/>
          <w:jc w:val="center"/>
        </w:trPr>
        <w:tc>
          <w:tcPr>
            <w:tcW w:w="571" w:type="dxa"/>
            <w:vMerge w:val="restart"/>
            <w:vAlign w:val="center"/>
          </w:tcPr>
          <w:p w14:paraId="10DAB36A" w14:textId="18B6326B" w:rsidR="00784DE9" w:rsidRDefault="00784DE9" w:rsidP="006C341B">
            <w:pPr>
              <w:jc w:val="center"/>
              <w:rPr>
                <w:b/>
                <w:color w:val="000000" w:themeColor="text1"/>
                <w:sz w:val="18"/>
                <w:szCs w:val="18"/>
              </w:rPr>
            </w:pPr>
            <w:r>
              <w:rPr>
                <w:b/>
                <w:color w:val="000000" w:themeColor="text1"/>
                <w:sz w:val="18"/>
                <w:szCs w:val="18"/>
              </w:rPr>
              <w:t>必修环节</w:t>
            </w:r>
          </w:p>
        </w:tc>
        <w:tc>
          <w:tcPr>
            <w:tcW w:w="1226" w:type="dxa"/>
            <w:vMerge w:val="restart"/>
            <w:vAlign w:val="center"/>
          </w:tcPr>
          <w:p w14:paraId="3121B6C3" w14:textId="77777777" w:rsidR="00784DE9" w:rsidRDefault="00784DE9">
            <w:pPr>
              <w:jc w:val="center"/>
              <w:rPr>
                <w:b/>
                <w:color w:val="000000" w:themeColor="text1"/>
                <w:sz w:val="18"/>
                <w:szCs w:val="18"/>
              </w:rPr>
            </w:pPr>
            <w:r>
              <w:rPr>
                <w:b/>
                <w:color w:val="000000" w:themeColor="text1"/>
                <w:sz w:val="18"/>
                <w:szCs w:val="18"/>
              </w:rPr>
              <w:t>素质拓展</w:t>
            </w:r>
          </w:p>
        </w:tc>
        <w:tc>
          <w:tcPr>
            <w:tcW w:w="3516" w:type="dxa"/>
            <w:vAlign w:val="center"/>
          </w:tcPr>
          <w:p w14:paraId="756D14BA" w14:textId="77777777" w:rsidR="00784DE9" w:rsidRDefault="00784DE9">
            <w:pPr>
              <w:rPr>
                <w:color w:val="000000" w:themeColor="text1"/>
                <w:sz w:val="18"/>
                <w:szCs w:val="18"/>
              </w:rPr>
            </w:pPr>
            <w:r>
              <w:rPr>
                <w:color w:val="000000" w:themeColor="text1"/>
                <w:sz w:val="18"/>
                <w:szCs w:val="18"/>
              </w:rPr>
              <w:t>入学教育</w:t>
            </w:r>
          </w:p>
        </w:tc>
        <w:tc>
          <w:tcPr>
            <w:tcW w:w="1081" w:type="dxa"/>
            <w:vAlign w:val="center"/>
          </w:tcPr>
          <w:p w14:paraId="74C1251E" w14:textId="77777777" w:rsidR="00784DE9" w:rsidRDefault="00784DE9">
            <w:pPr>
              <w:jc w:val="center"/>
              <w:rPr>
                <w:color w:val="000000" w:themeColor="text1"/>
                <w:sz w:val="18"/>
                <w:szCs w:val="18"/>
              </w:rPr>
            </w:pPr>
          </w:p>
        </w:tc>
        <w:tc>
          <w:tcPr>
            <w:tcW w:w="709" w:type="dxa"/>
            <w:vAlign w:val="center"/>
          </w:tcPr>
          <w:p w14:paraId="30B9F25A" w14:textId="77777777" w:rsidR="00784DE9" w:rsidRDefault="00784DE9">
            <w:pPr>
              <w:jc w:val="center"/>
              <w:rPr>
                <w:color w:val="000000" w:themeColor="text1"/>
                <w:sz w:val="18"/>
                <w:szCs w:val="18"/>
              </w:rPr>
            </w:pPr>
          </w:p>
        </w:tc>
        <w:tc>
          <w:tcPr>
            <w:tcW w:w="709" w:type="dxa"/>
            <w:vAlign w:val="center"/>
          </w:tcPr>
          <w:p w14:paraId="6893234F" w14:textId="77777777" w:rsidR="00784DE9" w:rsidRDefault="00784DE9">
            <w:pPr>
              <w:jc w:val="center"/>
              <w:rPr>
                <w:color w:val="000000"/>
                <w:sz w:val="18"/>
                <w:szCs w:val="18"/>
              </w:rPr>
            </w:pPr>
            <w:r>
              <w:rPr>
                <w:color w:val="000000"/>
                <w:sz w:val="18"/>
                <w:szCs w:val="18"/>
              </w:rPr>
              <w:t>1</w:t>
            </w:r>
          </w:p>
        </w:tc>
        <w:tc>
          <w:tcPr>
            <w:tcW w:w="1045" w:type="dxa"/>
            <w:vMerge w:val="restart"/>
            <w:vAlign w:val="center"/>
          </w:tcPr>
          <w:p w14:paraId="6FBE8BE0" w14:textId="77777777" w:rsidR="00784DE9" w:rsidRDefault="00784DE9">
            <w:pPr>
              <w:jc w:val="center"/>
              <w:rPr>
                <w:i/>
                <w:color w:val="FF0000"/>
                <w:sz w:val="18"/>
                <w:szCs w:val="18"/>
              </w:rPr>
            </w:pPr>
          </w:p>
        </w:tc>
      </w:tr>
      <w:tr w:rsidR="00784DE9" w14:paraId="34BD2A4F" w14:textId="77777777">
        <w:trPr>
          <w:trHeight w:val="377"/>
          <w:jc w:val="center"/>
        </w:trPr>
        <w:tc>
          <w:tcPr>
            <w:tcW w:w="571" w:type="dxa"/>
            <w:vMerge/>
            <w:vAlign w:val="center"/>
          </w:tcPr>
          <w:p w14:paraId="4A0F43EE" w14:textId="77777777" w:rsidR="00784DE9" w:rsidRDefault="00784DE9" w:rsidP="006C341B">
            <w:pPr>
              <w:jc w:val="center"/>
              <w:rPr>
                <w:b/>
                <w:color w:val="000000" w:themeColor="text1"/>
                <w:sz w:val="18"/>
                <w:szCs w:val="18"/>
              </w:rPr>
            </w:pPr>
          </w:p>
        </w:tc>
        <w:tc>
          <w:tcPr>
            <w:tcW w:w="1226" w:type="dxa"/>
            <w:vMerge/>
            <w:vAlign w:val="center"/>
          </w:tcPr>
          <w:p w14:paraId="46ADEE7B" w14:textId="77777777" w:rsidR="00784DE9" w:rsidRDefault="00784DE9">
            <w:pPr>
              <w:jc w:val="center"/>
              <w:rPr>
                <w:b/>
                <w:color w:val="000000" w:themeColor="text1"/>
                <w:sz w:val="18"/>
                <w:szCs w:val="18"/>
              </w:rPr>
            </w:pPr>
          </w:p>
        </w:tc>
        <w:tc>
          <w:tcPr>
            <w:tcW w:w="3516" w:type="dxa"/>
            <w:vAlign w:val="center"/>
          </w:tcPr>
          <w:p w14:paraId="19A2C98A" w14:textId="513FE711" w:rsidR="00784DE9" w:rsidRDefault="00784DE9">
            <w:pPr>
              <w:rPr>
                <w:color w:val="000000" w:themeColor="text1"/>
                <w:sz w:val="18"/>
                <w:szCs w:val="18"/>
              </w:rPr>
            </w:pPr>
            <w:r>
              <w:rPr>
                <w:rFonts w:hint="eastAsia"/>
                <w:color w:val="000000" w:themeColor="text1"/>
                <w:sz w:val="18"/>
                <w:szCs w:val="18"/>
              </w:rPr>
              <w:t>学术</w:t>
            </w:r>
            <w:r>
              <w:rPr>
                <w:rFonts w:hint="eastAsia"/>
                <w:color w:val="000000" w:themeColor="text1"/>
                <w:sz w:val="18"/>
                <w:szCs w:val="18"/>
              </w:rPr>
              <w:t>/</w:t>
            </w:r>
            <w:r>
              <w:rPr>
                <w:rFonts w:hint="eastAsia"/>
                <w:color w:val="000000" w:themeColor="text1"/>
                <w:sz w:val="18"/>
                <w:szCs w:val="18"/>
              </w:rPr>
              <w:t>实践活动</w:t>
            </w:r>
          </w:p>
        </w:tc>
        <w:tc>
          <w:tcPr>
            <w:tcW w:w="1081" w:type="dxa"/>
            <w:vAlign w:val="center"/>
          </w:tcPr>
          <w:p w14:paraId="151A7958" w14:textId="7EA7AB6B" w:rsidR="00784DE9" w:rsidRDefault="007E1A15">
            <w:pPr>
              <w:jc w:val="center"/>
              <w:rPr>
                <w:color w:val="000000" w:themeColor="text1"/>
                <w:sz w:val="18"/>
                <w:szCs w:val="18"/>
              </w:rPr>
            </w:pPr>
            <w:r>
              <w:rPr>
                <w:color w:val="000000"/>
                <w:sz w:val="18"/>
                <w:szCs w:val="18"/>
              </w:rPr>
              <w:t>Z</w:t>
            </w:r>
            <w:r>
              <w:rPr>
                <w:rFonts w:hint="eastAsia"/>
                <w:color w:val="000000"/>
                <w:sz w:val="18"/>
                <w:szCs w:val="18"/>
              </w:rPr>
              <w:t>S</w:t>
            </w:r>
            <w:r>
              <w:rPr>
                <w:color w:val="000000"/>
                <w:sz w:val="18"/>
                <w:szCs w:val="18"/>
              </w:rPr>
              <w:t>03220</w:t>
            </w:r>
            <w:r>
              <w:rPr>
                <w:rFonts w:hint="eastAsia"/>
                <w:color w:val="000000"/>
                <w:sz w:val="18"/>
                <w:szCs w:val="18"/>
              </w:rPr>
              <w:t>1</w:t>
            </w:r>
            <w:r>
              <w:rPr>
                <w:rFonts w:hint="eastAsia"/>
                <w:color w:val="000000"/>
                <w:sz w:val="18"/>
                <w:szCs w:val="18"/>
              </w:rPr>
              <w:t>1</w:t>
            </w:r>
          </w:p>
        </w:tc>
        <w:tc>
          <w:tcPr>
            <w:tcW w:w="709" w:type="dxa"/>
            <w:vAlign w:val="center"/>
          </w:tcPr>
          <w:p w14:paraId="33ADE003" w14:textId="1C2669A6" w:rsidR="00784DE9" w:rsidRDefault="007260B8">
            <w:pPr>
              <w:jc w:val="center"/>
              <w:rPr>
                <w:color w:val="000000" w:themeColor="text1"/>
                <w:sz w:val="18"/>
                <w:szCs w:val="18"/>
              </w:rPr>
            </w:pPr>
            <w:r>
              <w:rPr>
                <w:rFonts w:hint="eastAsia"/>
                <w:color w:val="000000" w:themeColor="text1"/>
                <w:sz w:val="18"/>
                <w:szCs w:val="18"/>
              </w:rPr>
              <w:t>2</w:t>
            </w:r>
          </w:p>
        </w:tc>
        <w:tc>
          <w:tcPr>
            <w:tcW w:w="709" w:type="dxa"/>
            <w:vAlign w:val="center"/>
          </w:tcPr>
          <w:p w14:paraId="3077B206" w14:textId="0CA39614" w:rsidR="00784DE9" w:rsidRDefault="00784DE9">
            <w:pPr>
              <w:jc w:val="center"/>
              <w:rPr>
                <w:color w:val="000000"/>
                <w:sz w:val="18"/>
                <w:szCs w:val="18"/>
              </w:rPr>
            </w:pPr>
            <w:r w:rsidRPr="001A3EF0">
              <w:rPr>
                <w:rFonts w:hint="eastAsia"/>
                <w:color w:val="000000"/>
                <w:sz w:val="18"/>
                <w:szCs w:val="18"/>
              </w:rPr>
              <w:t>2</w:t>
            </w:r>
            <w:r w:rsidRPr="001A3EF0">
              <w:rPr>
                <w:color w:val="000000"/>
                <w:sz w:val="18"/>
                <w:szCs w:val="18"/>
              </w:rPr>
              <w:t>-</w:t>
            </w:r>
            <w:r w:rsidRPr="001A3EF0">
              <w:rPr>
                <w:rFonts w:hint="eastAsia"/>
                <w:color w:val="000000"/>
                <w:sz w:val="18"/>
                <w:szCs w:val="18"/>
              </w:rPr>
              <w:t>5</w:t>
            </w:r>
          </w:p>
        </w:tc>
        <w:tc>
          <w:tcPr>
            <w:tcW w:w="1045" w:type="dxa"/>
            <w:vMerge/>
            <w:vAlign w:val="center"/>
          </w:tcPr>
          <w:p w14:paraId="7AF56F56" w14:textId="77777777" w:rsidR="00784DE9" w:rsidRDefault="00784DE9">
            <w:pPr>
              <w:jc w:val="center"/>
              <w:rPr>
                <w:i/>
                <w:color w:val="FF0000"/>
                <w:sz w:val="18"/>
                <w:szCs w:val="18"/>
              </w:rPr>
            </w:pPr>
          </w:p>
        </w:tc>
      </w:tr>
      <w:tr w:rsidR="00784DE9" w14:paraId="486FE8FE" w14:textId="77777777">
        <w:trPr>
          <w:trHeight w:val="397"/>
          <w:jc w:val="center"/>
        </w:trPr>
        <w:tc>
          <w:tcPr>
            <w:tcW w:w="571" w:type="dxa"/>
            <w:vMerge/>
            <w:vAlign w:val="center"/>
          </w:tcPr>
          <w:p w14:paraId="02215747" w14:textId="77777777" w:rsidR="00784DE9" w:rsidRDefault="00784DE9">
            <w:pPr>
              <w:jc w:val="center"/>
              <w:rPr>
                <w:b/>
                <w:color w:val="000000" w:themeColor="text1"/>
                <w:sz w:val="18"/>
                <w:szCs w:val="18"/>
              </w:rPr>
            </w:pPr>
          </w:p>
        </w:tc>
        <w:tc>
          <w:tcPr>
            <w:tcW w:w="1226" w:type="dxa"/>
            <w:vMerge/>
            <w:vAlign w:val="center"/>
          </w:tcPr>
          <w:p w14:paraId="541DE395" w14:textId="77777777" w:rsidR="00784DE9" w:rsidRDefault="00784DE9">
            <w:pPr>
              <w:jc w:val="center"/>
              <w:rPr>
                <w:b/>
                <w:color w:val="000000" w:themeColor="text1"/>
                <w:sz w:val="18"/>
                <w:szCs w:val="18"/>
              </w:rPr>
            </w:pPr>
          </w:p>
        </w:tc>
        <w:tc>
          <w:tcPr>
            <w:tcW w:w="3516" w:type="dxa"/>
            <w:vAlign w:val="center"/>
          </w:tcPr>
          <w:p w14:paraId="19B0AC17" w14:textId="485FFC13" w:rsidR="00784DE9" w:rsidRPr="001A3EF0" w:rsidRDefault="0089755E">
            <w:pPr>
              <w:rPr>
                <w:color w:val="000000" w:themeColor="text1"/>
                <w:sz w:val="18"/>
                <w:szCs w:val="18"/>
              </w:rPr>
            </w:pPr>
            <w:r>
              <w:rPr>
                <w:rFonts w:hint="eastAsia"/>
                <w:color w:val="000000" w:themeColor="text1"/>
                <w:sz w:val="18"/>
                <w:szCs w:val="18"/>
              </w:rPr>
              <w:t>参与案例、科研研究与开发活动</w:t>
            </w:r>
          </w:p>
        </w:tc>
        <w:tc>
          <w:tcPr>
            <w:tcW w:w="1081" w:type="dxa"/>
            <w:vAlign w:val="center"/>
          </w:tcPr>
          <w:p w14:paraId="29C6BA7C" w14:textId="37B4713E" w:rsidR="00784DE9" w:rsidRPr="00667223" w:rsidRDefault="007E1A15">
            <w:pPr>
              <w:jc w:val="center"/>
              <w:rPr>
                <w:color w:val="000000" w:themeColor="text1"/>
                <w:sz w:val="18"/>
                <w:szCs w:val="18"/>
                <w:highlight w:val="yellow"/>
              </w:rPr>
            </w:pPr>
            <w:r>
              <w:rPr>
                <w:color w:val="000000"/>
                <w:sz w:val="18"/>
                <w:szCs w:val="18"/>
              </w:rPr>
              <w:t>Z</w:t>
            </w:r>
            <w:r>
              <w:rPr>
                <w:rFonts w:hint="eastAsia"/>
                <w:color w:val="000000"/>
                <w:sz w:val="18"/>
                <w:szCs w:val="18"/>
              </w:rPr>
              <w:t>S</w:t>
            </w:r>
            <w:r>
              <w:rPr>
                <w:color w:val="000000"/>
                <w:sz w:val="18"/>
                <w:szCs w:val="18"/>
              </w:rPr>
              <w:t>03220</w:t>
            </w:r>
            <w:r>
              <w:rPr>
                <w:rFonts w:hint="eastAsia"/>
                <w:color w:val="000000"/>
                <w:sz w:val="18"/>
                <w:szCs w:val="18"/>
              </w:rPr>
              <w:t>1</w:t>
            </w:r>
            <w:r>
              <w:rPr>
                <w:rFonts w:hint="eastAsia"/>
                <w:color w:val="000000"/>
                <w:sz w:val="18"/>
                <w:szCs w:val="18"/>
              </w:rPr>
              <w:t>2</w:t>
            </w:r>
          </w:p>
        </w:tc>
        <w:tc>
          <w:tcPr>
            <w:tcW w:w="709" w:type="dxa"/>
            <w:vAlign w:val="center"/>
          </w:tcPr>
          <w:p w14:paraId="47ECEF81" w14:textId="517D1E54" w:rsidR="00784DE9" w:rsidRPr="001A3EF0" w:rsidRDefault="007260B8">
            <w:pPr>
              <w:jc w:val="center"/>
              <w:rPr>
                <w:color w:val="000000" w:themeColor="text1"/>
                <w:sz w:val="18"/>
                <w:szCs w:val="18"/>
              </w:rPr>
            </w:pPr>
            <w:r>
              <w:rPr>
                <w:rFonts w:hint="eastAsia"/>
                <w:color w:val="000000" w:themeColor="text1"/>
                <w:sz w:val="18"/>
                <w:szCs w:val="18"/>
              </w:rPr>
              <w:t>1</w:t>
            </w:r>
          </w:p>
        </w:tc>
        <w:tc>
          <w:tcPr>
            <w:tcW w:w="709" w:type="dxa"/>
            <w:shd w:val="clear" w:color="auto" w:fill="auto"/>
            <w:vAlign w:val="center"/>
          </w:tcPr>
          <w:p w14:paraId="67ACF423" w14:textId="77777777" w:rsidR="00784DE9" w:rsidRPr="001A3EF0" w:rsidRDefault="00784DE9">
            <w:pPr>
              <w:jc w:val="center"/>
              <w:rPr>
                <w:color w:val="000000"/>
                <w:sz w:val="18"/>
                <w:szCs w:val="18"/>
              </w:rPr>
            </w:pPr>
            <w:r w:rsidRPr="001A3EF0">
              <w:rPr>
                <w:rFonts w:hint="eastAsia"/>
                <w:color w:val="000000"/>
                <w:sz w:val="18"/>
                <w:szCs w:val="18"/>
              </w:rPr>
              <w:t>2</w:t>
            </w:r>
            <w:r w:rsidRPr="001A3EF0">
              <w:rPr>
                <w:color w:val="000000"/>
                <w:sz w:val="18"/>
                <w:szCs w:val="18"/>
              </w:rPr>
              <w:t>-</w:t>
            </w:r>
            <w:r w:rsidRPr="001A3EF0">
              <w:rPr>
                <w:rFonts w:hint="eastAsia"/>
                <w:color w:val="000000"/>
                <w:sz w:val="18"/>
                <w:szCs w:val="18"/>
              </w:rPr>
              <w:t>5</w:t>
            </w:r>
          </w:p>
        </w:tc>
        <w:tc>
          <w:tcPr>
            <w:tcW w:w="1045" w:type="dxa"/>
            <w:vMerge/>
            <w:vAlign w:val="center"/>
          </w:tcPr>
          <w:p w14:paraId="711EDF78" w14:textId="77777777" w:rsidR="00784DE9" w:rsidRDefault="00784DE9">
            <w:pPr>
              <w:jc w:val="center"/>
              <w:rPr>
                <w:color w:val="000000" w:themeColor="text1"/>
                <w:sz w:val="18"/>
                <w:szCs w:val="18"/>
              </w:rPr>
            </w:pPr>
          </w:p>
        </w:tc>
      </w:tr>
      <w:tr w:rsidR="00784DE9" w14:paraId="45CE485C" w14:textId="77777777">
        <w:trPr>
          <w:jc w:val="center"/>
        </w:trPr>
        <w:tc>
          <w:tcPr>
            <w:tcW w:w="571" w:type="dxa"/>
            <w:vMerge/>
          </w:tcPr>
          <w:p w14:paraId="41016FF1" w14:textId="77777777" w:rsidR="00784DE9" w:rsidRDefault="00784DE9">
            <w:pPr>
              <w:rPr>
                <w:b/>
                <w:color w:val="000000" w:themeColor="text1"/>
                <w:sz w:val="18"/>
                <w:szCs w:val="18"/>
              </w:rPr>
            </w:pPr>
          </w:p>
        </w:tc>
        <w:tc>
          <w:tcPr>
            <w:tcW w:w="1226" w:type="dxa"/>
            <w:vMerge w:val="restart"/>
            <w:vAlign w:val="center"/>
          </w:tcPr>
          <w:p w14:paraId="6F3043B8" w14:textId="77777777" w:rsidR="00784DE9" w:rsidRDefault="00784DE9">
            <w:pPr>
              <w:jc w:val="center"/>
              <w:rPr>
                <w:b/>
                <w:color w:val="000000" w:themeColor="text1"/>
                <w:sz w:val="18"/>
                <w:szCs w:val="18"/>
              </w:rPr>
            </w:pPr>
            <w:r>
              <w:rPr>
                <w:b/>
                <w:color w:val="000000" w:themeColor="text1"/>
                <w:sz w:val="18"/>
                <w:szCs w:val="18"/>
              </w:rPr>
              <w:t>学术训练</w:t>
            </w:r>
          </w:p>
        </w:tc>
        <w:tc>
          <w:tcPr>
            <w:tcW w:w="3516" w:type="dxa"/>
            <w:vAlign w:val="center"/>
          </w:tcPr>
          <w:p w14:paraId="29A2DB83" w14:textId="77777777" w:rsidR="00784DE9" w:rsidRPr="001A3EF0" w:rsidRDefault="00784DE9">
            <w:pPr>
              <w:rPr>
                <w:color w:val="000000" w:themeColor="text1"/>
                <w:sz w:val="18"/>
                <w:szCs w:val="18"/>
              </w:rPr>
            </w:pPr>
            <w:r w:rsidRPr="001A3EF0">
              <w:rPr>
                <w:color w:val="000000" w:themeColor="text1"/>
                <w:sz w:val="18"/>
                <w:szCs w:val="18"/>
              </w:rPr>
              <w:t>中期筛选</w:t>
            </w:r>
          </w:p>
        </w:tc>
        <w:tc>
          <w:tcPr>
            <w:tcW w:w="1081" w:type="dxa"/>
            <w:vAlign w:val="center"/>
          </w:tcPr>
          <w:p w14:paraId="67CBF931" w14:textId="77777777" w:rsidR="00784DE9" w:rsidRDefault="00784DE9">
            <w:pPr>
              <w:jc w:val="center"/>
              <w:rPr>
                <w:color w:val="000000" w:themeColor="text1"/>
                <w:sz w:val="18"/>
                <w:szCs w:val="18"/>
              </w:rPr>
            </w:pPr>
          </w:p>
        </w:tc>
        <w:tc>
          <w:tcPr>
            <w:tcW w:w="709" w:type="dxa"/>
            <w:vAlign w:val="center"/>
          </w:tcPr>
          <w:p w14:paraId="1723CD61" w14:textId="77777777" w:rsidR="00784DE9" w:rsidRDefault="00784DE9">
            <w:pPr>
              <w:jc w:val="center"/>
              <w:rPr>
                <w:color w:val="000000" w:themeColor="text1"/>
                <w:sz w:val="18"/>
                <w:szCs w:val="18"/>
              </w:rPr>
            </w:pPr>
          </w:p>
        </w:tc>
        <w:tc>
          <w:tcPr>
            <w:tcW w:w="709" w:type="dxa"/>
            <w:vAlign w:val="center"/>
          </w:tcPr>
          <w:p w14:paraId="538AD063" w14:textId="77777777" w:rsidR="00784DE9" w:rsidRDefault="00784DE9">
            <w:pPr>
              <w:jc w:val="center"/>
              <w:rPr>
                <w:color w:val="000000"/>
                <w:sz w:val="18"/>
                <w:szCs w:val="18"/>
              </w:rPr>
            </w:pPr>
            <w:r>
              <w:rPr>
                <w:rFonts w:hint="eastAsia"/>
                <w:color w:val="000000"/>
                <w:sz w:val="18"/>
                <w:szCs w:val="18"/>
              </w:rPr>
              <w:t>3</w:t>
            </w:r>
          </w:p>
        </w:tc>
        <w:tc>
          <w:tcPr>
            <w:tcW w:w="1045" w:type="dxa"/>
            <w:vMerge w:val="restart"/>
            <w:vAlign w:val="center"/>
          </w:tcPr>
          <w:p w14:paraId="0F69511E" w14:textId="77777777" w:rsidR="00784DE9" w:rsidRDefault="00784DE9">
            <w:pPr>
              <w:jc w:val="center"/>
              <w:rPr>
                <w:color w:val="000000" w:themeColor="text1"/>
                <w:sz w:val="18"/>
                <w:szCs w:val="18"/>
              </w:rPr>
            </w:pPr>
            <w:r>
              <w:rPr>
                <w:color w:val="000000" w:themeColor="text1"/>
                <w:sz w:val="18"/>
                <w:szCs w:val="18"/>
              </w:rPr>
              <w:t>过程管理</w:t>
            </w:r>
          </w:p>
          <w:p w14:paraId="565995A2" w14:textId="77777777" w:rsidR="00784DE9" w:rsidRDefault="00784DE9">
            <w:pPr>
              <w:jc w:val="center"/>
              <w:rPr>
                <w:color w:val="000000" w:themeColor="text1"/>
                <w:sz w:val="18"/>
                <w:szCs w:val="18"/>
              </w:rPr>
            </w:pPr>
            <w:r>
              <w:rPr>
                <w:color w:val="000000" w:themeColor="text1"/>
                <w:sz w:val="18"/>
                <w:szCs w:val="18"/>
              </w:rPr>
              <w:t>无学分</w:t>
            </w:r>
          </w:p>
        </w:tc>
      </w:tr>
      <w:tr w:rsidR="00784DE9" w14:paraId="1A0450C0" w14:textId="77777777">
        <w:trPr>
          <w:jc w:val="center"/>
        </w:trPr>
        <w:tc>
          <w:tcPr>
            <w:tcW w:w="571" w:type="dxa"/>
            <w:vMerge/>
          </w:tcPr>
          <w:p w14:paraId="15BAC977" w14:textId="77777777" w:rsidR="00784DE9" w:rsidRDefault="00784DE9">
            <w:pPr>
              <w:rPr>
                <w:b/>
                <w:color w:val="000000" w:themeColor="text1"/>
                <w:sz w:val="18"/>
                <w:szCs w:val="18"/>
              </w:rPr>
            </w:pPr>
          </w:p>
        </w:tc>
        <w:tc>
          <w:tcPr>
            <w:tcW w:w="1226" w:type="dxa"/>
            <w:vMerge/>
            <w:vAlign w:val="center"/>
          </w:tcPr>
          <w:p w14:paraId="39CF9E1E" w14:textId="77777777" w:rsidR="00784DE9" w:rsidRDefault="00784DE9">
            <w:pPr>
              <w:jc w:val="center"/>
              <w:rPr>
                <w:b/>
                <w:color w:val="000000" w:themeColor="text1"/>
                <w:sz w:val="18"/>
                <w:szCs w:val="18"/>
              </w:rPr>
            </w:pPr>
          </w:p>
        </w:tc>
        <w:tc>
          <w:tcPr>
            <w:tcW w:w="3516" w:type="dxa"/>
            <w:vAlign w:val="center"/>
          </w:tcPr>
          <w:p w14:paraId="6CF1AE1A" w14:textId="35F4CAB4" w:rsidR="00784DE9" w:rsidRPr="001A3EF0" w:rsidRDefault="00784DE9">
            <w:pPr>
              <w:rPr>
                <w:color w:val="000000" w:themeColor="text1"/>
                <w:sz w:val="18"/>
                <w:szCs w:val="18"/>
              </w:rPr>
            </w:pPr>
            <w:r w:rsidRPr="001A3EF0">
              <w:rPr>
                <w:rFonts w:hint="eastAsia"/>
                <w:color w:val="000000" w:themeColor="text1"/>
                <w:sz w:val="18"/>
                <w:szCs w:val="18"/>
              </w:rPr>
              <w:t>论文开题</w:t>
            </w:r>
          </w:p>
        </w:tc>
        <w:tc>
          <w:tcPr>
            <w:tcW w:w="1081" w:type="dxa"/>
            <w:vAlign w:val="center"/>
          </w:tcPr>
          <w:p w14:paraId="0EB1070C" w14:textId="77777777" w:rsidR="00784DE9" w:rsidRDefault="00784DE9">
            <w:pPr>
              <w:jc w:val="center"/>
              <w:rPr>
                <w:color w:val="000000" w:themeColor="text1"/>
                <w:sz w:val="18"/>
                <w:szCs w:val="18"/>
              </w:rPr>
            </w:pPr>
          </w:p>
        </w:tc>
        <w:tc>
          <w:tcPr>
            <w:tcW w:w="709" w:type="dxa"/>
            <w:vAlign w:val="center"/>
          </w:tcPr>
          <w:p w14:paraId="3868048B" w14:textId="77777777" w:rsidR="00784DE9" w:rsidRDefault="00784DE9">
            <w:pPr>
              <w:jc w:val="center"/>
              <w:rPr>
                <w:color w:val="000000" w:themeColor="text1"/>
                <w:sz w:val="18"/>
                <w:szCs w:val="18"/>
              </w:rPr>
            </w:pPr>
          </w:p>
        </w:tc>
        <w:tc>
          <w:tcPr>
            <w:tcW w:w="709" w:type="dxa"/>
            <w:vAlign w:val="center"/>
          </w:tcPr>
          <w:p w14:paraId="09831048" w14:textId="77777777" w:rsidR="00784DE9" w:rsidRDefault="00784DE9">
            <w:pPr>
              <w:jc w:val="center"/>
              <w:rPr>
                <w:color w:val="000000"/>
                <w:sz w:val="18"/>
                <w:szCs w:val="18"/>
              </w:rPr>
            </w:pPr>
            <w:r>
              <w:rPr>
                <w:rFonts w:hint="eastAsia"/>
                <w:color w:val="000000"/>
                <w:sz w:val="18"/>
                <w:szCs w:val="18"/>
              </w:rPr>
              <w:t>4</w:t>
            </w:r>
          </w:p>
        </w:tc>
        <w:tc>
          <w:tcPr>
            <w:tcW w:w="1045" w:type="dxa"/>
            <w:vMerge/>
            <w:vAlign w:val="center"/>
          </w:tcPr>
          <w:p w14:paraId="04144E16" w14:textId="77777777" w:rsidR="00784DE9" w:rsidRDefault="00784DE9">
            <w:pPr>
              <w:jc w:val="center"/>
              <w:rPr>
                <w:color w:val="000000" w:themeColor="text1"/>
                <w:sz w:val="18"/>
                <w:szCs w:val="18"/>
              </w:rPr>
            </w:pPr>
          </w:p>
        </w:tc>
      </w:tr>
      <w:tr w:rsidR="00784DE9" w14:paraId="3CAA5F34" w14:textId="77777777">
        <w:trPr>
          <w:jc w:val="center"/>
        </w:trPr>
        <w:tc>
          <w:tcPr>
            <w:tcW w:w="571" w:type="dxa"/>
            <w:vMerge/>
          </w:tcPr>
          <w:p w14:paraId="329A966A" w14:textId="77777777" w:rsidR="00784DE9" w:rsidRDefault="00784DE9">
            <w:pPr>
              <w:rPr>
                <w:b/>
                <w:color w:val="000000" w:themeColor="text1"/>
                <w:sz w:val="18"/>
                <w:szCs w:val="18"/>
              </w:rPr>
            </w:pPr>
          </w:p>
        </w:tc>
        <w:tc>
          <w:tcPr>
            <w:tcW w:w="1226" w:type="dxa"/>
            <w:vMerge/>
            <w:vAlign w:val="center"/>
          </w:tcPr>
          <w:p w14:paraId="6F8930FA" w14:textId="77777777" w:rsidR="00784DE9" w:rsidRDefault="00784DE9">
            <w:pPr>
              <w:jc w:val="center"/>
              <w:rPr>
                <w:b/>
                <w:color w:val="000000" w:themeColor="text1"/>
                <w:sz w:val="18"/>
                <w:szCs w:val="18"/>
              </w:rPr>
            </w:pPr>
          </w:p>
        </w:tc>
        <w:tc>
          <w:tcPr>
            <w:tcW w:w="3516" w:type="dxa"/>
            <w:vAlign w:val="center"/>
          </w:tcPr>
          <w:p w14:paraId="7D28EA2B" w14:textId="0C468CA6" w:rsidR="00784DE9" w:rsidRPr="001A3EF0" w:rsidRDefault="00784DE9">
            <w:pPr>
              <w:rPr>
                <w:sz w:val="18"/>
                <w:szCs w:val="18"/>
              </w:rPr>
            </w:pPr>
            <w:r w:rsidRPr="001A3EF0">
              <w:rPr>
                <w:rFonts w:hint="eastAsia"/>
                <w:sz w:val="18"/>
                <w:szCs w:val="18"/>
              </w:rPr>
              <w:t>论文</w:t>
            </w:r>
            <w:r w:rsidRPr="001A3EF0">
              <w:rPr>
                <w:sz w:val="18"/>
                <w:szCs w:val="18"/>
              </w:rPr>
              <w:t>中期进展报告</w:t>
            </w:r>
          </w:p>
        </w:tc>
        <w:tc>
          <w:tcPr>
            <w:tcW w:w="1081" w:type="dxa"/>
            <w:vAlign w:val="center"/>
          </w:tcPr>
          <w:p w14:paraId="25AC5D7F" w14:textId="77777777" w:rsidR="00784DE9" w:rsidRDefault="00784DE9">
            <w:pPr>
              <w:jc w:val="center"/>
              <w:rPr>
                <w:color w:val="000000" w:themeColor="text1"/>
                <w:sz w:val="18"/>
                <w:szCs w:val="18"/>
              </w:rPr>
            </w:pPr>
          </w:p>
        </w:tc>
        <w:tc>
          <w:tcPr>
            <w:tcW w:w="709" w:type="dxa"/>
            <w:vAlign w:val="center"/>
          </w:tcPr>
          <w:p w14:paraId="608B9DF0" w14:textId="77777777" w:rsidR="00784DE9" w:rsidRDefault="00784DE9">
            <w:pPr>
              <w:jc w:val="center"/>
              <w:rPr>
                <w:color w:val="000000" w:themeColor="text1"/>
                <w:sz w:val="18"/>
                <w:szCs w:val="18"/>
              </w:rPr>
            </w:pPr>
          </w:p>
        </w:tc>
        <w:tc>
          <w:tcPr>
            <w:tcW w:w="709" w:type="dxa"/>
            <w:vAlign w:val="center"/>
          </w:tcPr>
          <w:p w14:paraId="6736E0FE" w14:textId="77777777" w:rsidR="00784DE9" w:rsidRDefault="00784DE9">
            <w:pPr>
              <w:jc w:val="center"/>
              <w:rPr>
                <w:color w:val="000000"/>
                <w:sz w:val="18"/>
                <w:szCs w:val="18"/>
              </w:rPr>
            </w:pPr>
            <w:r>
              <w:rPr>
                <w:rFonts w:hint="eastAsia"/>
                <w:color w:val="000000"/>
                <w:sz w:val="18"/>
                <w:szCs w:val="18"/>
              </w:rPr>
              <w:t>5</w:t>
            </w:r>
          </w:p>
        </w:tc>
        <w:tc>
          <w:tcPr>
            <w:tcW w:w="1045" w:type="dxa"/>
            <w:vMerge/>
          </w:tcPr>
          <w:p w14:paraId="3F626430" w14:textId="77777777" w:rsidR="00784DE9" w:rsidRDefault="00784DE9">
            <w:pPr>
              <w:jc w:val="center"/>
              <w:rPr>
                <w:color w:val="000000" w:themeColor="text1"/>
                <w:sz w:val="18"/>
                <w:szCs w:val="18"/>
              </w:rPr>
            </w:pPr>
          </w:p>
        </w:tc>
      </w:tr>
      <w:tr w:rsidR="00784DE9" w14:paraId="7C7F52AE" w14:textId="77777777">
        <w:trPr>
          <w:jc w:val="center"/>
        </w:trPr>
        <w:tc>
          <w:tcPr>
            <w:tcW w:w="571" w:type="dxa"/>
            <w:vMerge/>
          </w:tcPr>
          <w:p w14:paraId="6F131897" w14:textId="77777777" w:rsidR="00784DE9" w:rsidRDefault="00784DE9">
            <w:pPr>
              <w:rPr>
                <w:b/>
                <w:color w:val="000000" w:themeColor="text1"/>
                <w:sz w:val="18"/>
                <w:szCs w:val="18"/>
              </w:rPr>
            </w:pPr>
          </w:p>
        </w:tc>
        <w:tc>
          <w:tcPr>
            <w:tcW w:w="1226" w:type="dxa"/>
            <w:vMerge/>
            <w:vAlign w:val="center"/>
          </w:tcPr>
          <w:p w14:paraId="4AA35CBB" w14:textId="77777777" w:rsidR="00784DE9" w:rsidRDefault="00784DE9">
            <w:pPr>
              <w:jc w:val="center"/>
              <w:rPr>
                <w:b/>
                <w:color w:val="000000" w:themeColor="text1"/>
                <w:sz w:val="18"/>
                <w:szCs w:val="18"/>
              </w:rPr>
            </w:pPr>
          </w:p>
        </w:tc>
        <w:tc>
          <w:tcPr>
            <w:tcW w:w="3516" w:type="dxa"/>
            <w:vAlign w:val="center"/>
          </w:tcPr>
          <w:p w14:paraId="78293FC8" w14:textId="3E121F4E" w:rsidR="00784DE9" w:rsidRPr="001A3EF0" w:rsidRDefault="00784DE9">
            <w:pPr>
              <w:rPr>
                <w:color w:val="000000" w:themeColor="text1"/>
                <w:sz w:val="18"/>
                <w:szCs w:val="18"/>
              </w:rPr>
            </w:pPr>
            <w:r w:rsidRPr="001A3EF0">
              <w:rPr>
                <w:rFonts w:hint="eastAsia"/>
                <w:color w:val="000000" w:themeColor="text1"/>
                <w:sz w:val="18"/>
                <w:szCs w:val="18"/>
              </w:rPr>
              <w:t>论文</w:t>
            </w:r>
            <w:r w:rsidRPr="001A3EF0">
              <w:rPr>
                <w:color w:val="000000" w:themeColor="text1"/>
                <w:sz w:val="18"/>
                <w:szCs w:val="18"/>
              </w:rPr>
              <w:t>预答辩</w:t>
            </w:r>
          </w:p>
        </w:tc>
        <w:tc>
          <w:tcPr>
            <w:tcW w:w="1081" w:type="dxa"/>
            <w:vAlign w:val="center"/>
          </w:tcPr>
          <w:p w14:paraId="6180D14B" w14:textId="77777777" w:rsidR="00784DE9" w:rsidRDefault="00784DE9">
            <w:pPr>
              <w:jc w:val="center"/>
              <w:rPr>
                <w:color w:val="000000" w:themeColor="text1"/>
                <w:sz w:val="18"/>
                <w:szCs w:val="18"/>
              </w:rPr>
            </w:pPr>
          </w:p>
        </w:tc>
        <w:tc>
          <w:tcPr>
            <w:tcW w:w="709" w:type="dxa"/>
            <w:vAlign w:val="center"/>
          </w:tcPr>
          <w:p w14:paraId="25EA0AFB" w14:textId="77777777" w:rsidR="00784DE9" w:rsidRDefault="00784DE9">
            <w:pPr>
              <w:jc w:val="center"/>
              <w:rPr>
                <w:color w:val="000000" w:themeColor="text1"/>
                <w:sz w:val="18"/>
                <w:szCs w:val="18"/>
              </w:rPr>
            </w:pPr>
          </w:p>
        </w:tc>
        <w:tc>
          <w:tcPr>
            <w:tcW w:w="709" w:type="dxa"/>
            <w:vAlign w:val="center"/>
          </w:tcPr>
          <w:p w14:paraId="1EB405C5" w14:textId="77777777" w:rsidR="00784DE9" w:rsidRDefault="00784DE9">
            <w:pPr>
              <w:jc w:val="center"/>
              <w:rPr>
                <w:color w:val="000000"/>
                <w:sz w:val="18"/>
                <w:szCs w:val="18"/>
              </w:rPr>
            </w:pPr>
            <w:r>
              <w:rPr>
                <w:rFonts w:hint="eastAsia"/>
                <w:color w:val="000000"/>
                <w:sz w:val="18"/>
                <w:szCs w:val="18"/>
              </w:rPr>
              <w:t>6</w:t>
            </w:r>
          </w:p>
        </w:tc>
        <w:tc>
          <w:tcPr>
            <w:tcW w:w="1045" w:type="dxa"/>
            <w:vMerge/>
          </w:tcPr>
          <w:p w14:paraId="7B4E0E16" w14:textId="77777777" w:rsidR="00784DE9" w:rsidRDefault="00784DE9">
            <w:pPr>
              <w:jc w:val="center"/>
              <w:rPr>
                <w:color w:val="000000" w:themeColor="text1"/>
                <w:sz w:val="18"/>
                <w:szCs w:val="18"/>
              </w:rPr>
            </w:pPr>
          </w:p>
        </w:tc>
      </w:tr>
      <w:tr w:rsidR="00784DE9" w14:paraId="2E5AA5E0" w14:textId="77777777">
        <w:trPr>
          <w:jc w:val="center"/>
        </w:trPr>
        <w:tc>
          <w:tcPr>
            <w:tcW w:w="571" w:type="dxa"/>
            <w:vMerge/>
          </w:tcPr>
          <w:p w14:paraId="3B93E49B" w14:textId="77777777" w:rsidR="00784DE9" w:rsidRDefault="00784DE9">
            <w:pPr>
              <w:rPr>
                <w:color w:val="000000" w:themeColor="text1"/>
                <w:sz w:val="18"/>
                <w:szCs w:val="18"/>
              </w:rPr>
            </w:pPr>
          </w:p>
        </w:tc>
        <w:tc>
          <w:tcPr>
            <w:tcW w:w="1226" w:type="dxa"/>
            <w:vMerge/>
          </w:tcPr>
          <w:p w14:paraId="33B5F0D7" w14:textId="77777777" w:rsidR="00784DE9" w:rsidRDefault="00784DE9">
            <w:pPr>
              <w:jc w:val="center"/>
              <w:rPr>
                <w:color w:val="000000" w:themeColor="text1"/>
                <w:sz w:val="18"/>
                <w:szCs w:val="18"/>
              </w:rPr>
            </w:pPr>
          </w:p>
        </w:tc>
        <w:tc>
          <w:tcPr>
            <w:tcW w:w="3516" w:type="dxa"/>
            <w:vAlign w:val="center"/>
          </w:tcPr>
          <w:p w14:paraId="65E53C79" w14:textId="1FACD3AB" w:rsidR="00784DE9" w:rsidRPr="001A3EF0" w:rsidRDefault="00784DE9">
            <w:pPr>
              <w:rPr>
                <w:color w:val="000000" w:themeColor="text1"/>
                <w:sz w:val="18"/>
                <w:szCs w:val="18"/>
              </w:rPr>
            </w:pPr>
            <w:r w:rsidRPr="001A3EF0">
              <w:rPr>
                <w:rFonts w:hint="eastAsia"/>
                <w:color w:val="000000" w:themeColor="text1"/>
                <w:sz w:val="18"/>
                <w:szCs w:val="18"/>
              </w:rPr>
              <w:t>论文</w:t>
            </w:r>
            <w:r w:rsidRPr="001A3EF0">
              <w:rPr>
                <w:color w:val="000000" w:themeColor="text1"/>
                <w:sz w:val="18"/>
                <w:szCs w:val="18"/>
              </w:rPr>
              <w:t>评审</w:t>
            </w:r>
          </w:p>
        </w:tc>
        <w:tc>
          <w:tcPr>
            <w:tcW w:w="1081" w:type="dxa"/>
            <w:vAlign w:val="center"/>
          </w:tcPr>
          <w:p w14:paraId="264DDC07" w14:textId="77777777" w:rsidR="00784DE9" w:rsidRDefault="00784DE9">
            <w:pPr>
              <w:jc w:val="center"/>
              <w:rPr>
                <w:color w:val="000000" w:themeColor="text1"/>
                <w:sz w:val="18"/>
                <w:szCs w:val="18"/>
              </w:rPr>
            </w:pPr>
          </w:p>
        </w:tc>
        <w:tc>
          <w:tcPr>
            <w:tcW w:w="709" w:type="dxa"/>
            <w:vAlign w:val="center"/>
          </w:tcPr>
          <w:p w14:paraId="13FECBDE" w14:textId="77777777" w:rsidR="00784DE9" w:rsidRDefault="00784DE9">
            <w:pPr>
              <w:jc w:val="center"/>
              <w:rPr>
                <w:color w:val="000000" w:themeColor="text1"/>
                <w:sz w:val="18"/>
                <w:szCs w:val="18"/>
              </w:rPr>
            </w:pPr>
          </w:p>
        </w:tc>
        <w:tc>
          <w:tcPr>
            <w:tcW w:w="709" w:type="dxa"/>
            <w:vAlign w:val="center"/>
          </w:tcPr>
          <w:p w14:paraId="30DFB687" w14:textId="77777777" w:rsidR="00784DE9" w:rsidRDefault="00784DE9">
            <w:pPr>
              <w:jc w:val="center"/>
              <w:rPr>
                <w:color w:val="000000"/>
                <w:sz w:val="18"/>
                <w:szCs w:val="18"/>
              </w:rPr>
            </w:pPr>
            <w:r>
              <w:rPr>
                <w:color w:val="000000"/>
                <w:sz w:val="18"/>
                <w:szCs w:val="18"/>
              </w:rPr>
              <w:t>6</w:t>
            </w:r>
          </w:p>
        </w:tc>
        <w:tc>
          <w:tcPr>
            <w:tcW w:w="1045" w:type="dxa"/>
            <w:vMerge/>
          </w:tcPr>
          <w:p w14:paraId="116A1956" w14:textId="77777777" w:rsidR="00784DE9" w:rsidRDefault="00784DE9">
            <w:pPr>
              <w:jc w:val="center"/>
              <w:rPr>
                <w:color w:val="000000" w:themeColor="text1"/>
                <w:sz w:val="18"/>
                <w:szCs w:val="18"/>
              </w:rPr>
            </w:pPr>
          </w:p>
        </w:tc>
      </w:tr>
      <w:tr w:rsidR="00784DE9" w14:paraId="2655CB21" w14:textId="77777777">
        <w:trPr>
          <w:jc w:val="center"/>
        </w:trPr>
        <w:tc>
          <w:tcPr>
            <w:tcW w:w="571" w:type="dxa"/>
            <w:vMerge/>
          </w:tcPr>
          <w:p w14:paraId="669A4D9A" w14:textId="77777777" w:rsidR="00784DE9" w:rsidRDefault="00784DE9">
            <w:pPr>
              <w:rPr>
                <w:color w:val="000000" w:themeColor="text1"/>
                <w:sz w:val="18"/>
                <w:szCs w:val="18"/>
              </w:rPr>
            </w:pPr>
          </w:p>
        </w:tc>
        <w:tc>
          <w:tcPr>
            <w:tcW w:w="1226" w:type="dxa"/>
            <w:vMerge/>
          </w:tcPr>
          <w:p w14:paraId="489FF4DF" w14:textId="77777777" w:rsidR="00784DE9" w:rsidRDefault="00784DE9">
            <w:pPr>
              <w:jc w:val="center"/>
              <w:rPr>
                <w:color w:val="000000" w:themeColor="text1"/>
                <w:sz w:val="18"/>
                <w:szCs w:val="18"/>
              </w:rPr>
            </w:pPr>
          </w:p>
        </w:tc>
        <w:tc>
          <w:tcPr>
            <w:tcW w:w="3516" w:type="dxa"/>
            <w:vAlign w:val="center"/>
          </w:tcPr>
          <w:p w14:paraId="3B81E661" w14:textId="299B872C" w:rsidR="00784DE9" w:rsidRPr="001A3EF0" w:rsidRDefault="00784DE9">
            <w:pPr>
              <w:rPr>
                <w:color w:val="000000" w:themeColor="text1"/>
                <w:sz w:val="18"/>
                <w:szCs w:val="18"/>
              </w:rPr>
            </w:pPr>
            <w:r w:rsidRPr="001A3EF0">
              <w:rPr>
                <w:rFonts w:hint="eastAsia"/>
                <w:color w:val="000000" w:themeColor="text1"/>
                <w:sz w:val="18"/>
                <w:szCs w:val="18"/>
              </w:rPr>
              <w:t>论文</w:t>
            </w:r>
            <w:r w:rsidRPr="001A3EF0">
              <w:rPr>
                <w:color w:val="000000" w:themeColor="text1"/>
                <w:sz w:val="18"/>
                <w:szCs w:val="18"/>
              </w:rPr>
              <w:t>答辩</w:t>
            </w:r>
          </w:p>
        </w:tc>
        <w:tc>
          <w:tcPr>
            <w:tcW w:w="1081" w:type="dxa"/>
            <w:vAlign w:val="center"/>
          </w:tcPr>
          <w:p w14:paraId="016FE924" w14:textId="77777777" w:rsidR="00784DE9" w:rsidRDefault="00784DE9">
            <w:pPr>
              <w:jc w:val="center"/>
              <w:rPr>
                <w:color w:val="000000" w:themeColor="text1"/>
                <w:sz w:val="18"/>
                <w:szCs w:val="18"/>
              </w:rPr>
            </w:pPr>
          </w:p>
        </w:tc>
        <w:tc>
          <w:tcPr>
            <w:tcW w:w="709" w:type="dxa"/>
            <w:vAlign w:val="center"/>
          </w:tcPr>
          <w:p w14:paraId="3D4FABA6" w14:textId="77777777" w:rsidR="00784DE9" w:rsidRDefault="00784DE9">
            <w:pPr>
              <w:jc w:val="center"/>
              <w:rPr>
                <w:color w:val="000000" w:themeColor="text1"/>
                <w:sz w:val="18"/>
                <w:szCs w:val="18"/>
              </w:rPr>
            </w:pPr>
          </w:p>
        </w:tc>
        <w:tc>
          <w:tcPr>
            <w:tcW w:w="709" w:type="dxa"/>
            <w:vAlign w:val="center"/>
          </w:tcPr>
          <w:p w14:paraId="3478C12B" w14:textId="77777777" w:rsidR="00784DE9" w:rsidRDefault="00784DE9">
            <w:pPr>
              <w:jc w:val="center"/>
              <w:rPr>
                <w:color w:val="000000"/>
                <w:sz w:val="18"/>
                <w:szCs w:val="18"/>
              </w:rPr>
            </w:pPr>
            <w:r>
              <w:rPr>
                <w:color w:val="000000"/>
                <w:sz w:val="18"/>
                <w:szCs w:val="18"/>
              </w:rPr>
              <w:t>6</w:t>
            </w:r>
          </w:p>
        </w:tc>
        <w:tc>
          <w:tcPr>
            <w:tcW w:w="1045" w:type="dxa"/>
            <w:vMerge/>
          </w:tcPr>
          <w:p w14:paraId="179766F7" w14:textId="77777777" w:rsidR="00784DE9" w:rsidRDefault="00784DE9">
            <w:pPr>
              <w:jc w:val="center"/>
              <w:rPr>
                <w:color w:val="000000" w:themeColor="text1"/>
                <w:sz w:val="18"/>
                <w:szCs w:val="18"/>
              </w:rPr>
            </w:pPr>
          </w:p>
        </w:tc>
      </w:tr>
    </w:tbl>
    <w:p w14:paraId="445E69B6" w14:textId="77777777" w:rsidR="00981317" w:rsidRDefault="00000000">
      <w:pPr>
        <w:spacing w:line="440" w:lineRule="exact"/>
        <w:ind w:firstLineChars="200" w:firstLine="480"/>
        <w:rPr>
          <w:rFonts w:eastAsiaTheme="minorEastAsia"/>
          <w:bCs/>
          <w:sz w:val="24"/>
        </w:rPr>
      </w:pPr>
      <w:r>
        <w:rPr>
          <w:rFonts w:eastAsiaTheme="minorEastAsia"/>
          <w:bCs/>
          <w:sz w:val="24"/>
        </w:rPr>
        <w:t>*</w:t>
      </w:r>
      <w:r>
        <w:rPr>
          <w:rFonts w:eastAsiaTheme="minorEastAsia"/>
          <w:bCs/>
          <w:sz w:val="24"/>
        </w:rPr>
        <w:t>公共外语课程按入学时的外国语考试科目修读相关语种。</w:t>
      </w:r>
    </w:p>
    <w:p w14:paraId="750A31D9" w14:textId="77777777" w:rsidR="00981317" w:rsidRDefault="00000000">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三</w:t>
      </w:r>
      <w:r>
        <w:rPr>
          <w:rFonts w:eastAsia="黑体"/>
          <w:bCs/>
          <w:sz w:val="28"/>
          <w:szCs w:val="28"/>
        </w:rPr>
        <w:t>、其他需要说明事项</w:t>
      </w:r>
    </w:p>
    <w:p w14:paraId="23273DA8" w14:textId="77777777" w:rsidR="00981317" w:rsidRDefault="00000000">
      <w:pPr>
        <w:spacing w:line="440" w:lineRule="exact"/>
        <w:ind w:firstLineChars="200" w:firstLine="480"/>
        <w:rPr>
          <w:rFonts w:eastAsiaTheme="minorEastAsia"/>
          <w:bCs/>
          <w:sz w:val="24"/>
        </w:rPr>
      </w:pPr>
      <w:r>
        <w:rPr>
          <w:rFonts w:eastAsiaTheme="minorEastAsia"/>
          <w:bCs/>
          <w:sz w:val="24"/>
        </w:rPr>
        <w:t xml:space="preserve">1. </w:t>
      </w:r>
      <w:r>
        <w:rPr>
          <w:rFonts w:eastAsiaTheme="minorEastAsia"/>
          <w:bCs/>
          <w:sz w:val="24"/>
        </w:rPr>
        <w:t>非学位课中的方向选修课模块由各培养单位自行设置，并给出具体选修学分要求。</w:t>
      </w:r>
    </w:p>
    <w:bookmarkEnd w:id="0"/>
    <w:bookmarkEnd w:id="1"/>
    <w:p w14:paraId="2E2DF88D" w14:textId="47CA34BD" w:rsidR="00981317" w:rsidRDefault="00000000">
      <w:pPr>
        <w:spacing w:line="440" w:lineRule="exact"/>
        <w:ind w:firstLineChars="200" w:firstLine="480"/>
        <w:rPr>
          <w:rFonts w:eastAsia="黑体"/>
          <w:bCs/>
          <w:sz w:val="24"/>
        </w:rPr>
      </w:pPr>
      <w:r>
        <w:rPr>
          <w:rFonts w:eastAsiaTheme="minorEastAsia"/>
          <w:bCs/>
          <w:sz w:val="24"/>
        </w:rPr>
        <w:t xml:space="preserve">2. </w:t>
      </w:r>
      <w:r>
        <w:rPr>
          <w:rFonts w:eastAsiaTheme="minorEastAsia"/>
          <w:bCs/>
          <w:sz w:val="24"/>
        </w:rPr>
        <w:t>毕业总学分：</w:t>
      </w:r>
      <w:r>
        <w:rPr>
          <w:rFonts w:eastAsiaTheme="minorEastAsia" w:hint="eastAsia"/>
          <w:bCs/>
          <w:sz w:val="24"/>
        </w:rPr>
        <w:t>学位课</w:t>
      </w:r>
      <w:r>
        <w:rPr>
          <w:rFonts w:eastAsiaTheme="minorEastAsia"/>
          <w:bCs/>
          <w:sz w:val="24"/>
        </w:rPr>
        <w:t>+</w:t>
      </w:r>
      <w:r>
        <w:rPr>
          <w:rFonts w:eastAsiaTheme="minorEastAsia" w:hint="eastAsia"/>
          <w:bCs/>
          <w:sz w:val="24"/>
        </w:rPr>
        <w:t>非学位课</w:t>
      </w:r>
      <w:r>
        <w:rPr>
          <w:rFonts w:eastAsiaTheme="minorEastAsia"/>
          <w:bCs/>
          <w:sz w:val="24"/>
        </w:rPr>
        <w:t>+</w:t>
      </w:r>
      <w:r>
        <w:rPr>
          <w:rFonts w:eastAsiaTheme="minorEastAsia"/>
          <w:bCs/>
          <w:sz w:val="24"/>
        </w:rPr>
        <w:t>必修环节。</w:t>
      </w:r>
    </w:p>
    <w:sectPr w:rsidR="00981317">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2721EE" w14:textId="77777777" w:rsidR="002C4E39" w:rsidRDefault="002C4E39" w:rsidP="007E1A15">
      <w:r>
        <w:separator/>
      </w:r>
    </w:p>
  </w:endnote>
  <w:endnote w:type="continuationSeparator" w:id="0">
    <w:p w14:paraId="0CF006EE" w14:textId="77777777" w:rsidR="002C4E39" w:rsidRDefault="002C4E39" w:rsidP="007E1A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842F5B" w14:textId="77777777" w:rsidR="002C4E39" w:rsidRDefault="002C4E39" w:rsidP="007E1A15">
      <w:r>
        <w:separator/>
      </w:r>
    </w:p>
  </w:footnote>
  <w:footnote w:type="continuationSeparator" w:id="0">
    <w:p w14:paraId="446AB67B" w14:textId="77777777" w:rsidR="002C4E39" w:rsidRDefault="002C4E39" w:rsidP="007E1A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jc4M2EyMzllOThhOGRlZGY4YWIyOWY5YTE1YTE2MGMifQ=="/>
  </w:docVars>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1D00"/>
    <w:rsid w:val="00093E55"/>
    <w:rsid w:val="00094EF5"/>
    <w:rsid w:val="00095FAE"/>
    <w:rsid w:val="000A0C3E"/>
    <w:rsid w:val="000A1577"/>
    <w:rsid w:val="000A1769"/>
    <w:rsid w:val="000A227E"/>
    <w:rsid w:val="000A3137"/>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C7EBA"/>
    <w:rsid w:val="000D0856"/>
    <w:rsid w:val="000D0CA9"/>
    <w:rsid w:val="000D21C4"/>
    <w:rsid w:val="000D2324"/>
    <w:rsid w:val="000D3BAB"/>
    <w:rsid w:val="000D3D52"/>
    <w:rsid w:val="000D41D0"/>
    <w:rsid w:val="000D54B6"/>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490"/>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32"/>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9C6"/>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2DFE"/>
    <w:rsid w:val="00173690"/>
    <w:rsid w:val="00173BBC"/>
    <w:rsid w:val="00174672"/>
    <w:rsid w:val="001749C9"/>
    <w:rsid w:val="00175F90"/>
    <w:rsid w:val="00175FDB"/>
    <w:rsid w:val="0017600D"/>
    <w:rsid w:val="001770BE"/>
    <w:rsid w:val="001774C8"/>
    <w:rsid w:val="00181B98"/>
    <w:rsid w:val="001827EC"/>
    <w:rsid w:val="00187AC5"/>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3EF0"/>
    <w:rsid w:val="001A567C"/>
    <w:rsid w:val="001A6029"/>
    <w:rsid w:val="001A7229"/>
    <w:rsid w:val="001A78CF"/>
    <w:rsid w:val="001B0D85"/>
    <w:rsid w:val="001B2A51"/>
    <w:rsid w:val="001B30C4"/>
    <w:rsid w:val="001B465A"/>
    <w:rsid w:val="001B4FF4"/>
    <w:rsid w:val="001B5350"/>
    <w:rsid w:val="001B62AC"/>
    <w:rsid w:val="001B66AF"/>
    <w:rsid w:val="001C2996"/>
    <w:rsid w:val="001C30DC"/>
    <w:rsid w:val="001C45C2"/>
    <w:rsid w:val="001C481C"/>
    <w:rsid w:val="001C5480"/>
    <w:rsid w:val="001C6211"/>
    <w:rsid w:val="001C6876"/>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473"/>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4DF5"/>
    <w:rsid w:val="00235208"/>
    <w:rsid w:val="002356C5"/>
    <w:rsid w:val="00236353"/>
    <w:rsid w:val="00236568"/>
    <w:rsid w:val="00236AF5"/>
    <w:rsid w:val="002379CB"/>
    <w:rsid w:val="0024086B"/>
    <w:rsid w:val="00240DCC"/>
    <w:rsid w:val="002417EA"/>
    <w:rsid w:val="002419A5"/>
    <w:rsid w:val="002419BD"/>
    <w:rsid w:val="002421DE"/>
    <w:rsid w:val="0024310F"/>
    <w:rsid w:val="00247400"/>
    <w:rsid w:val="002477E4"/>
    <w:rsid w:val="0025208A"/>
    <w:rsid w:val="00252753"/>
    <w:rsid w:val="00253D81"/>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3D41"/>
    <w:rsid w:val="0028441E"/>
    <w:rsid w:val="00290488"/>
    <w:rsid w:val="00290F6D"/>
    <w:rsid w:val="00291095"/>
    <w:rsid w:val="00292687"/>
    <w:rsid w:val="002927AD"/>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3A06"/>
    <w:rsid w:val="002C44BA"/>
    <w:rsid w:val="002C4D22"/>
    <w:rsid w:val="002C4E39"/>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690F"/>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564AF"/>
    <w:rsid w:val="003617F2"/>
    <w:rsid w:val="00361966"/>
    <w:rsid w:val="00362BF4"/>
    <w:rsid w:val="00364D73"/>
    <w:rsid w:val="00367047"/>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2C07"/>
    <w:rsid w:val="004130E5"/>
    <w:rsid w:val="00413304"/>
    <w:rsid w:val="00413674"/>
    <w:rsid w:val="00414FF5"/>
    <w:rsid w:val="00416E29"/>
    <w:rsid w:val="00416F54"/>
    <w:rsid w:val="0041733C"/>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522"/>
    <w:rsid w:val="00444DA6"/>
    <w:rsid w:val="0044656D"/>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0BD6"/>
    <w:rsid w:val="00511113"/>
    <w:rsid w:val="00511207"/>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368A"/>
    <w:rsid w:val="00533722"/>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30F"/>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0B9C"/>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0FB"/>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4B52"/>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0FE7"/>
    <w:rsid w:val="00652415"/>
    <w:rsid w:val="0065255B"/>
    <w:rsid w:val="0065365A"/>
    <w:rsid w:val="00654AD2"/>
    <w:rsid w:val="0065608D"/>
    <w:rsid w:val="00656274"/>
    <w:rsid w:val="00656AB8"/>
    <w:rsid w:val="006572C3"/>
    <w:rsid w:val="006577F2"/>
    <w:rsid w:val="00657E10"/>
    <w:rsid w:val="00657E58"/>
    <w:rsid w:val="00660D27"/>
    <w:rsid w:val="00660EB5"/>
    <w:rsid w:val="00662212"/>
    <w:rsid w:val="0066335C"/>
    <w:rsid w:val="00665497"/>
    <w:rsid w:val="00665E28"/>
    <w:rsid w:val="006661B6"/>
    <w:rsid w:val="00666F41"/>
    <w:rsid w:val="00667011"/>
    <w:rsid w:val="00667223"/>
    <w:rsid w:val="0067029E"/>
    <w:rsid w:val="00671196"/>
    <w:rsid w:val="00671444"/>
    <w:rsid w:val="00671E7A"/>
    <w:rsid w:val="00672487"/>
    <w:rsid w:val="006753AE"/>
    <w:rsid w:val="00675723"/>
    <w:rsid w:val="00675BDC"/>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341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4A61"/>
    <w:rsid w:val="00715D11"/>
    <w:rsid w:val="00716989"/>
    <w:rsid w:val="007212C9"/>
    <w:rsid w:val="00721724"/>
    <w:rsid w:val="0072202E"/>
    <w:rsid w:val="007223D6"/>
    <w:rsid w:val="00724CA4"/>
    <w:rsid w:val="007260B8"/>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58FF"/>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4DE9"/>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1B7B"/>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A15"/>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A4C"/>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55E"/>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63E"/>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8F7FF6"/>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4DF6"/>
    <w:rsid w:val="009651C0"/>
    <w:rsid w:val="00965222"/>
    <w:rsid w:val="00965987"/>
    <w:rsid w:val="009660FC"/>
    <w:rsid w:val="00967005"/>
    <w:rsid w:val="0097176E"/>
    <w:rsid w:val="00973AB8"/>
    <w:rsid w:val="00973B69"/>
    <w:rsid w:val="00974E7A"/>
    <w:rsid w:val="00974E85"/>
    <w:rsid w:val="00975E01"/>
    <w:rsid w:val="00976415"/>
    <w:rsid w:val="00976556"/>
    <w:rsid w:val="00976751"/>
    <w:rsid w:val="00976A28"/>
    <w:rsid w:val="00977BC6"/>
    <w:rsid w:val="0098110A"/>
    <w:rsid w:val="009811C7"/>
    <w:rsid w:val="00981317"/>
    <w:rsid w:val="00982395"/>
    <w:rsid w:val="009834D2"/>
    <w:rsid w:val="00983B63"/>
    <w:rsid w:val="009840E7"/>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4F68"/>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7E3"/>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0D03"/>
    <w:rsid w:val="00AB1BB4"/>
    <w:rsid w:val="00AB27E4"/>
    <w:rsid w:val="00AB3714"/>
    <w:rsid w:val="00AB4970"/>
    <w:rsid w:val="00AB4A4F"/>
    <w:rsid w:val="00AB4B97"/>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166C"/>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1B6"/>
    <w:rsid w:val="00B0794D"/>
    <w:rsid w:val="00B10337"/>
    <w:rsid w:val="00B108D6"/>
    <w:rsid w:val="00B10BF6"/>
    <w:rsid w:val="00B115A2"/>
    <w:rsid w:val="00B11BA0"/>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C7E72"/>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485F"/>
    <w:rsid w:val="00C45568"/>
    <w:rsid w:val="00C46780"/>
    <w:rsid w:val="00C468C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131"/>
    <w:rsid w:val="00D15AB1"/>
    <w:rsid w:val="00D16345"/>
    <w:rsid w:val="00D16FE0"/>
    <w:rsid w:val="00D175EE"/>
    <w:rsid w:val="00D17A9A"/>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56F3"/>
    <w:rsid w:val="00D662D3"/>
    <w:rsid w:val="00D67A93"/>
    <w:rsid w:val="00D7184A"/>
    <w:rsid w:val="00D71C62"/>
    <w:rsid w:val="00D7207A"/>
    <w:rsid w:val="00D72A80"/>
    <w:rsid w:val="00D72F86"/>
    <w:rsid w:val="00D7326E"/>
    <w:rsid w:val="00D73DC1"/>
    <w:rsid w:val="00D73F49"/>
    <w:rsid w:val="00D74548"/>
    <w:rsid w:val="00D745DF"/>
    <w:rsid w:val="00D74F57"/>
    <w:rsid w:val="00D755E9"/>
    <w:rsid w:val="00D75903"/>
    <w:rsid w:val="00D75B8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18C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27162"/>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B7AF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2B33"/>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65B38"/>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1AB"/>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41E"/>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30DB"/>
    <w:rsid w:val="00FF40BB"/>
    <w:rsid w:val="00FF5CED"/>
    <w:rsid w:val="00FF7300"/>
    <w:rsid w:val="00FF735B"/>
    <w:rsid w:val="0BC45C5A"/>
    <w:rsid w:val="18E743BB"/>
    <w:rsid w:val="1FE96C05"/>
    <w:rsid w:val="33A738E1"/>
    <w:rsid w:val="5385202A"/>
    <w:rsid w:val="5C794F8A"/>
    <w:rsid w:val="71C955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67B45E"/>
  <w15:docId w15:val="{258AE40A-79D9-43E3-9899-E4B7F7C85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76A28"/>
    <w:pPr>
      <w:widowControl w:val="0"/>
      <w:jc w:val="both"/>
    </w:pPr>
    <w:rPr>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ody Text"/>
    <w:basedOn w:val="a"/>
    <w:link w:val="a6"/>
    <w:qFormat/>
    <w:rPr>
      <w:rFonts w:ascii="宋体" w:hAnsi="宋体" w:cs="宋体"/>
      <w:sz w:val="18"/>
      <w:szCs w:val="18"/>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paragraph" w:styleId="ae">
    <w:name w:val="annotation subject"/>
    <w:basedOn w:val="a3"/>
    <w:next w:val="a3"/>
    <w:link w:val="af"/>
    <w:uiPriority w:val="99"/>
    <w:semiHidden/>
    <w:unhideWhenUsed/>
    <w:qFormat/>
    <w:rPr>
      <w:b/>
      <w:bCs/>
    </w:rPr>
  </w:style>
  <w:style w:type="table" w:styleId="af0">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basedOn w:val="a0"/>
    <w:uiPriority w:val="22"/>
    <w:qFormat/>
    <w:rPr>
      <w:b/>
      <w:bCs/>
    </w:rPr>
  </w:style>
  <w:style w:type="character" w:styleId="af2">
    <w:name w:val="Hyperlink"/>
    <w:basedOn w:val="a0"/>
    <w:uiPriority w:val="99"/>
    <w:semiHidden/>
    <w:unhideWhenUsed/>
    <w:rPr>
      <w:color w:val="0000FF"/>
      <w:u w:val="single"/>
    </w:rPr>
  </w:style>
  <w:style w:type="character" w:styleId="af3">
    <w:name w:val="annotation reference"/>
    <w:basedOn w:val="a0"/>
    <w:autoRedefine/>
    <w:uiPriority w:val="99"/>
    <w:semiHidden/>
    <w:unhideWhenUsed/>
    <w:qFormat/>
    <w:rPr>
      <w:sz w:val="21"/>
      <w:szCs w:val="21"/>
    </w:rPr>
  </w:style>
  <w:style w:type="character" w:customStyle="1" w:styleId="20">
    <w:name w:val="标题 2 字符"/>
    <w:basedOn w:val="a0"/>
    <w:link w:val="2"/>
    <w:autoRedefine/>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f">
    <w:name w:val="批注主题 字符"/>
    <w:basedOn w:val="a4"/>
    <w:link w:val="ae"/>
    <w:uiPriority w:val="99"/>
    <w:semiHidden/>
    <w:qFormat/>
    <w:rPr>
      <w:rFonts w:ascii="Times New Roman" w:eastAsia="宋体" w:hAnsi="Times New Roman" w:cs="Times New Roman"/>
      <w:b/>
      <w:bCs/>
      <w:szCs w:val="24"/>
    </w:rPr>
  </w:style>
  <w:style w:type="character" w:customStyle="1" w:styleId="a8">
    <w:name w:val="批注框文本 字符"/>
    <w:basedOn w:val="a0"/>
    <w:link w:val="a7"/>
    <w:uiPriority w:val="99"/>
    <w:semiHidden/>
    <w:qFormat/>
    <w:rPr>
      <w:rFonts w:ascii="Times New Roman" w:eastAsia="宋体" w:hAnsi="Times New Roman" w:cs="Times New Roman"/>
      <w:sz w:val="18"/>
      <w:szCs w:val="18"/>
    </w:rPr>
  </w:style>
  <w:style w:type="character" w:customStyle="1" w:styleId="ac">
    <w:name w:val="页眉 字符"/>
    <w:basedOn w:val="a0"/>
    <w:link w:val="ab"/>
    <w:autoRedefine/>
    <w:uiPriority w:val="99"/>
    <w:qFormat/>
    <w:rPr>
      <w:rFonts w:ascii="Times New Roman" w:eastAsia="宋体" w:hAnsi="Times New Roman" w:cs="Times New Roman"/>
      <w:sz w:val="18"/>
      <w:szCs w:val="18"/>
    </w:rPr>
  </w:style>
  <w:style w:type="character" w:customStyle="1" w:styleId="aa">
    <w:name w:val="页脚 字符"/>
    <w:basedOn w:val="a0"/>
    <w:link w:val="a9"/>
    <w:uiPriority w:val="99"/>
    <w:qFormat/>
    <w:rPr>
      <w:rFonts w:ascii="Times New Roman" w:eastAsia="宋体" w:hAnsi="Times New Roman" w:cs="Times New Roman"/>
      <w:sz w:val="18"/>
      <w:szCs w:val="18"/>
    </w:rPr>
  </w:style>
  <w:style w:type="paragraph" w:customStyle="1" w:styleId="vsbcontentend">
    <w:name w:val="vsbcontent_end"/>
    <w:basedOn w:val="a"/>
    <w:qFormat/>
    <w:pPr>
      <w:widowControl/>
      <w:spacing w:before="100" w:beforeAutospacing="1" w:after="100" w:afterAutospacing="1"/>
      <w:jc w:val="left"/>
    </w:pPr>
    <w:rPr>
      <w:rFonts w:ascii="宋体" w:hAnsi="宋体" w:cs="宋体"/>
      <w:kern w:val="0"/>
      <w:sz w:val="24"/>
    </w:rPr>
  </w:style>
  <w:style w:type="paragraph" w:styleId="af4">
    <w:name w:val="List Paragraph"/>
    <w:basedOn w:val="a"/>
    <w:uiPriority w:val="99"/>
    <w:qFormat/>
    <w:pPr>
      <w:ind w:firstLineChars="200" w:firstLine="420"/>
    </w:p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 w:type="character" w:customStyle="1" w:styleId="a6">
    <w:name w:val="正文文本 字符"/>
    <w:basedOn w:val="a0"/>
    <w:link w:val="a5"/>
    <w:rsid w:val="00F65B38"/>
    <w:rPr>
      <w:rFonts w:ascii="宋体" w:hAnsi="宋体" w:cs="宋体"/>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352</TotalTime>
  <Pages>6</Pages>
  <Words>2624</Words>
  <Characters>2729</Characters>
  <Application>Microsoft Office Word</Application>
  <DocSecurity>0</DocSecurity>
  <Lines>209</Lines>
  <Paragraphs>223</Paragraphs>
  <ScaleCrop>false</ScaleCrop>
  <Company>yanjiushengyuan</Company>
  <LinksUpToDate>false</LinksUpToDate>
  <CharactersWithSpaces>5130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Yuanrong Lin</cp:lastModifiedBy>
  <cp:revision>7</cp:revision>
  <cp:lastPrinted>2025-03-14T03:17:00Z</cp:lastPrinted>
  <dcterms:created xsi:type="dcterms:W3CDTF">2025-06-10T11:06:00Z</dcterms:created>
  <dcterms:modified xsi:type="dcterms:W3CDTF">2025-06-11T10:02:00Z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KSOTemplateDocerSaveRecord">
    <vt:lpwstr>eyJoZGlkIjoiNjgzMTMwYTBkYjI4NzVmMDVhMzZkZWQ2NTQ2OTM5NzAiLCJ1c2VySWQiOiI0NDA0NDQ3MTgifQ==</vt:lpwstr>
  </property>
  <property fmtid="{D5CDD505-2E9C-101B-9397-08002B2CF9AE}" pid="4" name="ICV">
    <vt:lpwstr>B56F9BA2241F4C57B8F14820E343F36F_13</vt:lpwstr>
  </property>
</Properties>
</file>